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bookmarkStart w:id="0" w:name="_GoBack"/>
      <w:bookmarkEnd w:id="0"/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9C360E" w:rsidRPr="009C360E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2015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9C360E" w:rsidRPr="009C360E" w:rsidRDefault="00205012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9C360E">
        <w:rPr>
          <w:rFonts w:ascii="Book Antiqua" w:hAnsi="Book Antiqua"/>
          <w:bCs/>
          <w:sz w:val="22"/>
          <w:szCs w:val="22"/>
        </w:rPr>
        <w:br/>
      </w:r>
      <w:r w:rsidR="009C360E" w:rsidRPr="009C360E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>Przesyłki krajowe</w:t>
      </w:r>
    </w:p>
    <w:p w:rsidR="009C360E" w:rsidRDefault="009C360E" w:rsidP="009C360E">
      <w:pPr>
        <w:pStyle w:val="Standar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</w:p>
    <w:p w:rsidR="009C360E" w:rsidRPr="009C360E" w:rsidRDefault="009C360E" w:rsidP="009C360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>Przesyłki listowe nierejestrowane ekonomiczne</w:t>
      </w:r>
    </w:p>
    <w:p w:rsidR="009C360E" w:rsidRPr="00306118" w:rsidRDefault="009C360E" w:rsidP="009C360E">
      <w:pPr>
        <w:pStyle w:val="Standard"/>
        <w:rPr>
          <w:rFonts w:ascii="Book Antiqua" w:hAnsi="Book Antiqua"/>
          <w:b/>
          <w:bCs/>
          <w:sz w:val="12"/>
          <w:szCs w:val="12"/>
        </w:rPr>
      </w:pPr>
    </w:p>
    <w:p w:rsidR="009C360E" w:rsidRDefault="009C360E" w:rsidP="009C360E">
      <w:pPr>
        <w:spacing w:after="0"/>
        <w:rPr>
          <w:vanish/>
        </w:rPr>
      </w:pPr>
    </w:p>
    <w:p w:rsidR="009C360E" w:rsidRDefault="009C360E" w:rsidP="009C360E">
      <w:pPr>
        <w:pStyle w:val="Standard"/>
        <w:rPr>
          <w:rFonts w:ascii="Book Antiqua" w:hAnsi="Book Antiqua"/>
          <w:b/>
          <w:bCs/>
          <w:sz w:val="2"/>
          <w:szCs w:val="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275"/>
        <w:gridCol w:w="1134"/>
        <w:gridCol w:w="1560"/>
        <w:gridCol w:w="1559"/>
        <w:gridCol w:w="1559"/>
        <w:gridCol w:w="1559"/>
      </w:tblGrid>
      <w:tr w:rsidR="009C360E" w:rsidTr="009C360E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  <w:t xml:space="preserve"> w okresie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9C360E" w:rsidTr="009C360E">
        <w:trPr>
          <w:trHeight w:val="173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9C360E" w:rsidRDefault="009C360E" w:rsidP="009C360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2000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C360E" w:rsidRPr="00464C1E" w:rsidRDefault="009C360E" w:rsidP="009C360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9C360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C360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Pr="00464C1E" w:rsidRDefault="009C360E" w:rsidP="009C360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360E" w:rsidRDefault="009C360E" w:rsidP="009C360E">
            <w:pPr>
              <w:pStyle w:val="TableContents"/>
              <w:rPr>
                <w:rFonts w:ascii="Book Antiqua" w:hAnsi="Book Antiqua"/>
              </w:rPr>
            </w:pPr>
          </w:p>
        </w:tc>
      </w:tr>
    </w:tbl>
    <w:p w:rsidR="00742FBE" w:rsidRPr="00306118" w:rsidRDefault="00742FBE" w:rsidP="00742FBE">
      <w:pPr>
        <w:pStyle w:val="Standard"/>
        <w:rPr>
          <w:bCs/>
          <w:iCs/>
        </w:rPr>
      </w:pPr>
    </w:p>
    <w:p w:rsidR="00306118" w:rsidRDefault="00306118" w:rsidP="00742FBE">
      <w:pPr>
        <w:pStyle w:val="Standard"/>
        <w:rPr>
          <w:bCs/>
          <w:iCs/>
        </w:rPr>
      </w:pPr>
    </w:p>
    <w:p w:rsidR="00306118" w:rsidRDefault="009C360E" w:rsidP="009C360E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205012">
        <w:rPr>
          <w:rFonts w:ascii="Book Antiqua" w:hAnsi="Book Antiqua"/>
          <w:sz w:val="22"/>
          <w:szCs w:val="22"/>
        </w:rPr>
        <w:t>..</w:t>
      </w:r>
      <w:r w:rsidR="0041584D">
        <w:rPr>
          <w:rFonts w:ascii="Book Antiqua" w:hAnsi="Book Antiqua"/>
          <w:sz w:val="22"/>
          <w:szCs w:val="22"/>
        </w:rPr>
        <w:t>…...…</w:t>
      </w:r>
      <w:r w:rsidR="00205012">
        <w:rPr>
          <w:rFonts w:ascii="Book Antiqua" w:hAnsi="Book Antiqua"/>
          <w:sz w:val="22"/>
          <w:szCs w:val="22"/>
        </w:rPr>
        <w:t>………</w:t>
      </w:r>
      <w:r w:rsidR="0041584D">
        <w:rPr>
          <w:rFonts w:ascii="Book Antiqua" w:hAnsi="Book Antiqua"/>
          <w:sz w:val="22"/>
          <w:szCs w:val="22"/>
        </w:rPr>
        <w:t>..</w:t>
      </w:r>
      <w:r w:rsidR="00306118">
        <w:rPr>
          <w:rFonts w:ascii="Book Antiqua" w:hAnsi="Book Antiqua"/>
          <w:sz w:val="22"/>
          <w:szCs w:val="22"/>
        </w:rPr>
        <w:t>..…………………………………..</w:t>
      </w:r>
    </w:p>
    <w:p w:rsidR="00742FBE" w:rsidRDefault="00306118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 w:rsidR="009C360E">
        <w:rPr>
          <w:rFonts w:ascii="Book Antiqua" w:hAnsi="Book Antiqua"/>
          <w:sz w:val="16"/>
          <w:szCs w:val="16"/>
        </w:rPr>
        <w:br/>
      </w:r>
      <w:r w:rsidR="00205012">
        <w:rPr>
          <w:rFonts w:ascii="Book Antiqua" w:hAnsi="Book Antiqua"/>
          <w:sz w:val="16"/>
          <w:szCs w:val="16"/>
        </w:rPr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205012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205012" w:rsidRDefault="00205012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9C360E" w:rsidRPr="009C360E" w:rsidRDefault="009C360E" w:rsidP="009C360E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2</w:t>
      </w:r>
    </w:p>
    <w:p w:rsidR="00205012" w:rsidRDefault="00205012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9C360E" w:rsidRPr="00205012" w:rsidRDefault="009C360E" w:rsidP="00205012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306118" w:rsidRDefault="00306118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 xml:space="preserve">Przesyłki listowe nierejestrowane 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>priorytetowe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216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CD5BD3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 xml:space="preserve"> 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950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320E91" w:rsidRDefault="00320E91" w:rsidP="00306118">
      <w:pPr>
        <w:pStyle w:val="Standard"/>
        <w:jc w:val="right"/>
        <w:rPr>
          <w:rFonts w:ascii="Book Antiqua" w:hAnsi="Book Antiqua"/>
          <w:sz w:val="22"/>
          <w:szCs w:val="22"/>
        </w:rPr>
      </w:pPr>
    </w:p>
    <w:p w:rsidR="00320E91" w:rsidRDefault="00320E91" w:rsidP="006256FB">
      <w:pPr>
        <w:pStyle w:val="Standard"/>
        <w:rPr>
          <w:rFonts w:ascii="Book Antiqua" w:hAnsi="Book Antiqua"/>
          <w:sz w:val="18"/>
          <w:szCs w:val="18"/>
        </w:rPr>
      </w:pPr>
    </w:p>
    <w:p w:rsidR="00205012" w:rsidRDefault="00205012" w:rsidP="006256FB">
      <w:pPr>
        <w:pStyle w:val="Standard"/>
        <w:rPr>
          <w:rFonts w:ascii="Book Antiqua" w:hAnsi="Book Antiqua"/>
          <w:sz w:val="18"/>
          <w:szCs w:val="18"/>
        </w:rPr>
      </w:pPr>
    </w:p>
    <w:p w:rsidR="00742FBE" w:rsidRPr="009C360E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 xml:space="preserve">Przesyłki polecone 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>ekonomiczne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1231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205012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rzesyłek</w:t>
            </w:r>
            <w:r w:rsidRPr="009C360E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 xml:space="preserve"> 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 xml:space="preserve">Od  350g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9C360E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9C360E" w:rsidRDefault="009C360E" w:rsidP="009C360E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9C360E" w:rsidP="009C360E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3</w:t>
      </w: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9C360E" w:rsidRDefault="009C360E" w:rsidP="00742FBE">
      <w:pPr>
        <w:pStyle w:val="Standard"/>
        <w:rPr>
          <w:rFonts w:ascii="Book Antiqua" w:hAnsi="Book Antiqua"/>
          <w:b/>
          <w:bCs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9C360E">
        <w:rPr>
          <w:rFonts w:ascii="Book Antiqua" w:hAnsi="Book Antiqua"/>
          <w:b/>
          <w:bCs/>
          <w:sz w:val="22"/>
          <w:szCs w:val="22"/>
        </w:rPr>
        <w:t>Przesyłki polecone priorytetowe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1201"/>
        <w:gridCol w:w="1134"/>
        <w:gridCol w:w="1560"/>
        <w:gridCol w:w="1559"/>
        <w:gridCol w:w="1559"/>
        <w:gridCol w:w="1559"/>
      </w:tblGrid>
      <w:tr w:rsidR="00742FBE" w:rsidTr="009C360E">
        <w:trPr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9C360E">
              <w:rPr>
                <w:rFonts w:ascii="Book Antiqua" w:hAnsi="Book Antiqua"/>
                <w:sz w:val="18"/>
                <w:szCs w:val="18"/>
              </w:rPr>
              <w:br/>
            </w:r>
            <w:r w:rsidRPr="009C360E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A07594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A07594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9C360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55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9C360E" w:rsidP="009C360E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Default="00742FBE">
            <w:pPr>
              <w:pStyle w:val="TableContents"/>
              <w:rPr>
                <w:rFonts w:ascii="Book Antiqua" w:hAnsi="Book Antiqua"/>
              </w:rPr>
            </w:pPr>
          </w:p>
        </w:tc>
      </w:tr>
    </w:tbl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742FBE">
      <w:pPr>
        <w:pStyle w:val="Standard"/>
        <w:rPr>
          <w:rFonts w:ascii="Book Antiqua" w:hAnsi="Book Antiqua"/>
          <w:b/>
          <w:bCs/>
        </w:rPr>
      </w:pPr>
    </w:p>
    <w:p w:rsidR="00742FBE" w:rsidRPr="009C360E" w:rsidRDefault="00DB12C4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Przesyłki listowe</w:t>
      </w:r>
      <w:r w:rsidR="00154121" w:rsidRPr="009C360E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polecone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 xml:space="preserve"> ekonomiczn</w:t>
      </w:r>
      <w:r>
        <w:rPr>
          <w:rFonts w:ascii="Book Antiqua" w:hAnsi="Book Antiqua"/>
          <w:b/>
          <w:bCs/>
          <w:sz w:val="22"/>
          <w:szCs w:val="22"/>
        </w:rPr>
        <w:t>e</w:t>
      </w:r>
      <w:r w:rsidR="00742FBE" w:rsidRPr="009C360E">
        <w:rPr>
          <w:rFonts w:ascii="Book Antiqua" w:hAnsi="Book Antiqua"/>
          <w:b/>
          <w:bCs/>
          <w:sz w:val="22"/>
          <w:szCs w:val="22"/>
        </w:rPr>
        <w:t xml:space="preserve"> ze zwrotnym potwierdzeniem odbioru</w:t>
      </w:r>
    </w:p>
    <w:p w:rsidR="00742FBE" w:rsidRPr="009C360E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186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9C360E">
              <w:rPr>
                <w:rFonts w:ascii="Book Antiqua" w:hAnsi="Book Antiqua"/>
                <w:sz w:val="18"/>
                <w:szCs w:val="18"/>
              </w:rPr>
              <w:br/>
            </w:r>
            <w:r w:rsidRPr="009C360E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9C360E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9C360E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9C360E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9C360E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C360E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10 000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</w:rPr>
              <w:br/>
            </w:r>
            <w:r w:rsidRPr="00464C1E">
              <w:rPr>
                <w:rFonts w:ascii="Book Antiqua" w:hAnsi="Book Antiqua"/>
                <w:sz w:val="20"/>
              </w:rPr>
              <w:t>do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9C360E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DB12C4" w:rsidRDefault="00DB12C4" w:rsidP="00DB12C4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DB12C4" w:rsidRDefault="00DB12C4" w:rsidP="00DB12C4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4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742FBE" w:rsidRPr="00DB12C4" w:rsidRDefault="00DB12C4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Przesyłki listowe polecone priorytetowe</w:t>
      </w:r>
      <w:r w:rsidR="00742FBE" w:rsidRPr="00DB12C4">
        <w:rPr>
          <w:rFonts w:ascii="Book Antiqua" w:hAnsi="Book Antiqua"/>
          <w:b/>
          <w:bCs/>
          <w:sz w:val="22"/>
          <w:szCs w:val="22"/>
        </w:rPr>
        <w:t xml:space="preserve"> ze zwrotnym  potwierdzeniem odbioru</w:t>
      </w: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186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DB12C4">
              <w:rPr>
                <w:rFonts w:ascii="Book Antiqua" w:hAnsi="Book Antiqua"/>
                <w:sz w:val="18"/>
                <w:szCs w:val="18"/>
              </w:rPr>
              <w:br/>
            </w:r>
            <w:r w:rsidRPr="00DB12C4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DB12C4">
        <w:trPr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="00A07594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 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DB12C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7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DB12C4">
        <w:rPr>
          <w:rFonts w:ascii="Book Antiqua" w:hAnsi="Book Antiqua"/>
          <w:b/>
          <w:bCs/>
          <w:sz w:val="22"/>
          <w:szCs w:val="22"/>
        </w:rPr>
        <w:t>Zwroty przesyłek poleconych za zwrotnym potwierdzeniem odbioru</w:t>
      </w:r>
    </w:p>
    <w:p w:rsidR="00742FBE" w:rsidRPr="00DB12C4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192"/>
        <w:gridCol w:w="1134"/>
        <w:gridCol w:w="1560"/>
        <w:gridCol w:w="1559"/>
        <w:gridCol w:w="1559"/>
        <w:gridCol w:w="1559"/>
      </w:tblGrid>
      <w:tr w:rsidR="00742FBE" w:rsidTr="00DB12C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DB12C4">
              <w:rPr>
                <w:rFonts w:ascii="Book Antiqua" w:hAnsi="Book Antiqua"/>
                <w:sz w:val="18"/>
                <w:szCs w:val="18"/>
              </w:rPr>
              <w:br/>
            </w:r>
            <w:r w:rsidRPr="00DB12C4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DB12C4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DB12C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DB12C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DB12C4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B12C4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491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07594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1000 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DB12C4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DB12C4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DB12C4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DB12C4" w:rsidP="00DB12C4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DB12C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DB12C4" w:rsidRDefault="00DB12C4" w:rsidP="00DB12C4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DB12C4" w:rsidRDefault="00DB12C4" w:rsidP="00DB12C4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E35B4A" w:rsidRDefault="00E35B4A" w:rsidP="00E35B4A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5</w:t>
      </w: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DB12C4" w:rsidRDefault="00DB12C4" w:rsidP="00742FBE">
      <w:pPr>
        <w:pStyle w:val="Standard"/>
        <w:rPr>
          <w:rFonts w:ascii="Book Antiqua" w:hAnsi="Book Antiqua"/>
          <w:b/>
          <w:bCs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E35B4A">
        <w:rPr>
          <w:rFonts w:ascii="Book Antiqua" w:hAnsi="Book Antiqua"/>
          <w:b/>
          <w:bCs/>
          <w:sz w:val="22"/>
          <w:szCs w:val="22"/>
        </w:rPr>
        <w:t>Zwroty przesyłek poleconych</w:t>
      </w: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0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1192"/>
        <w:gridCol w:w="1134"/>
        <w:gridCol w:w="1560"/>
        <w:gridCol w:w="1559"/>
        <w:gridCol w:w="1559"/>
        <w:gridCol w:w="1559"/>
      </w:tblGrid>
      <w:tr w:rsidR="00742FBE" w:rsidTr="00E35B4A">
        <w:trPr>
          <w:jc w:val="center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E35B4A">
              <w:rPr>
                <w:rFonts w:ascii="Book Antiqua" w:hAnsi="Book Antiqua"/>
                <w:sz w:val="18"/>
                <w:szCs w:val="18"/>
              </w:rPr>
              <w:br/>
            </w:r>
            <w:r w:rsidRPr="00E35B4A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E35B4A">
        <w:trPr>
          <w:jc w:val="center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Do 350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350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  <w:r w:rsidR="00A07594">
              <w:rPr>
                <w:rFonts w:ascii="Book Antiqua" w:hAnsi="Book Antiqua"/>
                <w:sz w:val="20"/>
              </w:rPr>
              <w:br/>
            </w:r>
            <w:r w:rsidRPr="00464C1E">
              <w:rPr>
                <w:rFonts w:ascii="Book Antiqua" w:hAnsi="Book Antiqua"/>
                <w:sz w:val="20"/>
              </w:rPr>
              <w:t>do 1000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D5773C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D5773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E35B4A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Od 1000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>g do 2000</w:t>
            </w:r>
            <w:r w:rsidR="00E35B4A">
              <w:rPr>
                <w:rFonts w:ascii="Book Antiqua" w:hAnsi="Book Antiqua"/>
                <w:sz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</w:rPr>
              <w:t xml:space="preserve">g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2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</w:rPr>
            </w:pPr>
            <w:r w:rsidRPr="00464C1E"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  <w:tr w:rsidR="00742FBE" w:rsidTr="00E35B4A">
        <w:trPr>
          <w:jc w:val="center"/>
        </w:trPr>
        <w:tc>
          <w:tcPr>
            <w:tcW w:w="5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E35B4A" w:rsidP="00E35B4A">
            <w:pPr>
              <w:pStyle w:val="TableContents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205012" w:rsidRDefault="00205012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320E91" w:rsidRPr="00306118" w:rsidRDefault="00320E91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742FBE" w:rsidRPr="00E35B4A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E35B4A">
        <w:rPr>
          <w:rFonts w:ascii="Book Antiqua" w:hAnsi="Book Antiqua"/>
          <w:b/>
          <w:bCs/>
          <w:sz w:val="22"/>
          <w:szCs w:val="22"/>
        </w:rPr>
        <w:t xml:space="preserve">Przesyłki listowe </w:t>
      </w:r>
      <w:r w:rsidR="00742FBE" w:rsidRPr="00E35B4A">
        <w:rPr>
          <w:rFonts w:ascii="Book Antiqua" w:hAnsi="Book Antiqua"/>
          <w:b/>
          <w:bCs/>
          <w:sz w:val="22"/>
          <w:szCs w:val="22"/>
        </w:rPr>
        <w:t>z zadeklarowaną  wartością</w:t>
      </w:r>
    </w:p>
    <w:p w:rsidR="00742FBE" w:rsidRPr="00E35B4A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275"/>
        <w:gridCol w:w="1134"/>
        <w:gridCol w:w="1560"/>
        <w:gridCol w:w="1559"/>
        <w:gridCol w:w="1559"/>
        <w:gridCol w:w="1559"/>
      </w:tblGrid>
      <w:tr w:rsidR="000F5A36" w:rsidTr="00E35B4A">
        <w:trPr>
          <w:trHeight w:val="43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0F5A36" w:rsidRPr="00E35B4A">
              <w:rPr>
                <w:rFonts w:ascii="Book Antiqua" w:hAnsi="Book Antiqua"/>
                <w:sz w:val="18"/>
                <w:szCs w:val="18"/>
              </w:rPr>
              <w:br/>
            </w:r>
            <w:r w:rsidRPr="00E35B4A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E35B4A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E35B4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E35B4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E35B4A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35B4A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0F5A36" w:rsidTr="00E35B4A">
        <w:trPr>
          <w:trHeight w:val="435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350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0F5A36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E35B4A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 xml:space="preserve">g </w:t>
            </w:r>
            <w:r w:rsidR="000F5A36">
              <w:rPr>
                <w:rFonts w:ascii="Book Antiqua" w:hAnsi="Book Antiqua"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sz w:val="20"/>
                <w:szCs w:val="20"/>
              </w:rPr>
              <w:t>do</w:t>
            </w:r>
            <w:r w:rsidR="000F5A3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2000</w:t>
            </w:r>
            <w:r w:rsidR="00E35B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E35B4A">
        <w:trPr>
          <w:jc w:val="center"/>
        </w:trPr>
        <w:tc>
          <w:tcPr>
            <w:tcW w:w="48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E35B4A">
        <w:trPr>
          <w:jc w:val="center"/>
        </w:trPr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E35B4A" w:rsidP="00E35B4A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E35B4A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E35B4A" w:rsidRDefault="00E35B4A" w:rsidP="00E35B4A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E35B4A" w:rsidRDefault="00E35B4A" w:rsidP="00E35B4A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E35B4A" w:rsidRDefault="00E35B4A" w:rsidP="00E35B4A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6</w:t>
      </w:r>
    </w:p>
    <w:p w:rsidR="00E35B4A" w:rsidRDefault="00E35B4A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742FBE" w:rsidRPr="00631B10" w:rsidRDefault="00742FBE" w:rsidP="00631B10">
      <w:pPr>
        <w:pStyle w:val="Standard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631B10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>Przesyłki zagraniczne –strefa A (Europa łącznie z Cyprem, całą Rosją i Izraelem)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i/>
          <w:iCs/>
          <w:u w:val="single"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nierejestrowane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ekonomiczne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</w:t>
            </w:r>
            <w:r w:rsidR="00A07594" w:rsidRPr="00631B10">
              <w:rPr>
                <w:rFonts w:ascii="Book Antiqua" w:hAnsi="Book Antiqua"/>
                <w:sz w:val="18"/>
                <w:szCs w:val="18"/>
              </w:rPr>
              <w:t>zł</w:t>
            </w:r>
            <w:r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06118" w:rsidRDefault="00306118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nierejestrowane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priorytetowe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7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 polecone ekonomiczne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trHeight w:val="360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trHeight w:val="360"/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 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205012" w:rsidRDefault="00205012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polecone priorytetowe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58"/>
        <w:gridCol w:w="1585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31B1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  <w:r w:rsidRPr="00464C1E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4C1E" w:rsidRPr="00464C1E" w:rsidRDefault="00464C1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ind w:left="4248"/>
        <w:rPr>
          <w:rFonts w:ascii="Book Antiqua" w:hAnsi="Book Antiqua"/>
          <w:b/>
          <w:bCs/>
        </w:rPr>
      </w:pPr>
      <w:r>
        <w:rPr>
          <w:rFonts w:ascii="Book Antiqua" w:hAnsi="Book Antiqua"/>
          <w:sz w:val="16"/>
          <w:szCs w:val="16"/>
        </w:rPr>
        <w:t xml:space="preserve">  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8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listowe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pol</w:t>
      </w:r>
      <w:r w:rsidRPr="00631B10">
        <w:rPr>
          <w:rFonts w:ascii="Book Antiqua" w:hAnsi="Book Antiqua"/>
          <w:b/>
          <w:bCs/>
          <w:sz w:val="22"/>
          <w:szCs w:val="22"/>
        </w:rPr>
        <w:t>econe ekonomiczne  ze zwrotnym potwierdzeniem o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>dbioru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A07594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320E91" w:rsidRDefault="00320E91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205012" w:rsidRDefault="00205012" w:rsidP="00306118">
      <w:pPr>
        <w:pStyle w:val="Standard"/>
        <w:ind w:left="5245"/>
        <w:jc w:val="center"/>
        <w:rPr>
          <w:rFonts w:ascii="Book Antiqua" w:hAnsi="Book Antiqua"/>
          <w:sz w:val="18"/>
          <w:szCs w:val="18"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Zwroty przesyłek poleco</w:t>
      </w:r>
      <w:r w:rsidR="00154121" w:rsidRPr="00631B10">
        <w:rPr>
          <w:rFonts w:ascii="Book Antiqua" w:hAnsi="Book Antiqua"/>
          <w:b/>
          <w:bCs/>
          <w:sz w:val="22"/>
          <w:szCs w:val="22"/>
        </w:rPr>
        <w:t>nych ze zwrotnym potwierdzeniem</w:t>
      </w:r>
      <w:r w:rsidRPr="00631B10">
        <w:rPr>
          <w:rFonts w:ascii="Book Antiqua" w:hAnsi="Book Antiqua"/>
          <w:b/>
          <w:bCs/>
          <w:sz w:val="22"/>
          <w:szCs w:val="22"/>
        </w:rPr>
        <w:t xml:space="preserve"> odbioru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742FBE" w:rsidRPr="00631B10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05012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742FBE" w:rsidRPr="00631B10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  <w:r>
        <w:rPr>
          <w:rFonts w:ascii="Book Antiqua" w:hAnsi="Book Antiqua"/>
          <w:sz w:val="16"/>
          <w:szCs w:val="16"/>
        </w:rPr>
        <w:t xml:space="preserve">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A0CEB" w:rsidRDefault="006A0CEB" w:rsidP="00631B10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9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154121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Zwroty przesyłek poleconych</w:t>
      </w:r>
      <w:r w:rsidR="00742FBE" w:rsidRPr="00631B10">
        <w:rPr>
          <w:rFonts w:ascii="Book Antiqua" w:hAnsi="Book Antiqua"/>
          <w:b/>
          <w:bCs/>
          <w:sz w:val="22"/>
          <w:szCs w:val="22"/>
        </w:rPr>
        <w:t xml:space="preserve"> zagranicznych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842"/>
        <w:gridCol w:w="1701"/>
        <w:gridCol w:w="1985"/>
        <w:gridCol w:w="1559"/>
        <w:gridCol w:w="1559"/>
      </w:tblGrid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205012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p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rzesyłek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50g do 100g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100g do 350g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350g do 500g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 500g do 1000g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1000g do 2000g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F92A0C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  <w:color w:val="FF0000"/>
        </w:rPr>
      </w:pPr>
    </w:p>
    <w:p w:rsidR="00742FBE" w:rsidRDefault="00742FBE" w:rsidP="00742FBE">
      <w:pPr>
        <w:pStyle w:val="Standard"/>
        <w:rPr>
          <w:rFonts w:ascii="Book Antiqua" w:hAnsi="Book Antiqua"/>
          <w:b/>
          <w:bCs/>
          <w:color w:val="FF0000"/>
        </w:rPr>
      </w:pPr>
    </w:p>
    <w:p w:rsidR="006256FB" w:rsidRDefault="006256FB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Przesyłki kurierskie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701"/>
        <w:gridCol w:w="1418"/>
        <w:gridCol w:w="1275"/>
        <w:gridCol w:w="1134"/>
      </w:tblGrid>
      <w:tr w:rsidR="000F5A36" w:rsidTr="00631B10">
        <w:trPr>
          <w:trHeight w:val="125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0F5A36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0F5A36" w:rsidTr="00631B10">
        <w:trPr>
          <w:trHeight w:val="32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631B10" w:rsidRDefault="00742FBE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0F5A36" w:rsidTr="00631B10">
        <w:trPr>
          <w:trHeight w:val="142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12.00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bez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potwierdzenia 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do 2000g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F92A0C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0F5A36" w:rsidTr="00631B1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12.00 </w:t>
            </w:r>
            <w:r w:rsidR="00265DD8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do 2000g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F92A0C">
            <w:pPr>
              <w:pStyle w:val="Standard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>
            <w:pPr>
              <w:pStyle w:val="Standard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42FBE" w:rsidTr="00631B10">
        <w:trPr>
          <w:trHeight w:val="339"/>
          <w:jc w:val="center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631B10" w:rsidP="00631B10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 w:rsidP="00631B10">
            <w:pPr>
              <w:pStyle w:val="Standard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BE" w:rsidRPr="00464C1E" w:rsidRDefault="00742FBE" w:rsidP="00265DD8">
            <w:pPr>
              <w:pStyle w:val="Standard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631B1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..…...…………....…………………………………..</w:t>
      </w:r>
    </w:p>
    <w:p w:rsidR="00631B10" w:rsidRDefault="00631B10" w:rsidP="00631B1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31B10" w:rsidRDefault="00631B10" w:rsidP="00631B1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631B10" w:rsidRDefault="00631B10" w:rsidP="00631B10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10</w:t>
      </w:r>
    </w:p>
    <w:p w:rsidR="00631B10" w:rsidRDefault="00631B10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Default="00742FBE" w:rsidP="00631B10">
      <w:pPr>
        <w:pStyle w:val="Standard"/>
        <w:jc w:val="center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Paczki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 xml:space="preserve">Paczki ekonomiczne krajowe </w:t>
      </w:r>
    </w:p>
    <w:p w:rsidR="00661227" w:rsidRPr="00631B10" w:rsidRDefault="00661227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417"/>
        <w:gridCol w:w="1134"/>
        <w:gridCol w:w="1559"/>
        <w:gridCol w:w="1276"/>
        <w:gridCol w:w="1701"/>
        <w:gridCol w:w="1559"/>
      </w:tblGrid>
      <w:tr w:rsidR="00464C1E" w:rsidTr="00631B10">
        <w:trPr>
          <w:trHeight w:val="7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464C1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265DD8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 1000g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trHeight w:val="172"/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 1000g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2000g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2000g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5000g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5000g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10000g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jc w:val="center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64C1E" w:rsidTr="00631B10">
        <w:trPr>
          <w:trHeight w:val="26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Potwierdzenie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trHeight w:val="30"/>
          <w:jc w:val="center"/>
        </w:trPr>
        <w:tc>
          <w:tcPr>
            <w:tcW w:w="5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631B10">
        <w:rPr>
          <w:rFonts w:ascii="Book Antiqua" w:hAnsi="Book Antiqua"/>
          <w:b/>
          <w:bCs/>
          <w:sz w:val="22"/>
          <w:szCs w:val="22"/>
        </w:rPr>
        <w:t>Paczki priorytetowe krajowe</w:t>
      </w:r>
    </w:p>
    <w:p w:rsidR="00742FBE" w:rsidRPr="00631B10" w:rsidRDefault="00742FBE" w:rsidP="00742FBE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134"/>
        <w:gridCol w:w="1559"/>
        <w:gridCol w:w="1276"/>
        <w:gridCol w:w="1701"/>
        <w:gridCol w:w="1559"/>
      </w:tblGrid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Rodzaj przesyłki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Wymiary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Szacowana ilość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przesyłek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w okresie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trwania umowy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Cena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jednostkowa</w:t>
            </w:r>
          </w:p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265DD8" w:rsidP="00265DD8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Pr="00631B10">
              <w:rPr>
                <w:rFonts w:ascii="Book Antiqua" w:hAnsi="Book Antiqua"/>
                <w:sz w:val="18"/>
                <w:szCs w:val="18"/>
              </w:rPr>
              <w:br/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265DD8" w:rsidRPr="00631B10">
              <w:rPr>
                <w:rFonts w:ascii="Book Antiqua" w:hAnsi="Book Antiqua"/>
                <w:sz w:val="18"/>
                <w:szCs w:val="18"/>
              </w:rPr>
              <w:br/>
            </w:r>
            <w:r w:rsidRPr="00631B10">
              <w:rPr>
                <w:rFonts w:ascii="Book Antiqua" w:hAnsi="Book Antiqua"/>
                <w:sz w:val="18"/>
                <w:szCs w:val="18"/>
              </w:rPr>
              <w:t>brutto</w:t>
            </w:r>
          </w:p>
          <w:p w:rsidR="00742FBE" w:rsidRPr="00631B10" w:rsidRDefault="003127C9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(zł</w:t>
            </w:r>
            <w:r w:rsidR="00742FBE" w:rsidRPr="00631B10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631B10" w:rsidRDefault="00742FBE">
            <w:pPr>
              <w:pStyle w:val="TableContents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31B10">
              <w:rPr>
                <w:rFonts w:ascii="Book Antiqua" w:hAnsi="Book Antiqua"/>
                <w:sz w:val="18"/>
                <w:szCs w:val="18"/>
              </w:rPr>
              <w:t>7</w:t>
            </w: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Do 1000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A0CEB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1000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2000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2000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 5000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 5000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 do 10000</w:t>
            </w:r>
            <w:r w:rsidR="006A0CE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64C1E">
              <w:rPr>
                <w:rFonts w:ascii="Book Antiqua" w:hAnsi="Book Antiqu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 w:rsidP="00464C1E">
            <w:pPr>
              <w:spacing w:after="0" w:line="240" w:lineRule="auto"/>
              <w:jc w:val="center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BE" w:rsidRPr="00464C1E" w:rsidRDefault="00742FBE">
            <w:pPr>
              <w:spacing w:after="0" w:line="240" w:lineRule="auto"/>
              <w:rPr>
                <w:rFonts w:ascii="Book Antiqua" w:eastAsia="SimSun" w:hAnsi="Book Antiqua" w:cs="Mangal"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Gabaryt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65DD8" w:rsidTr="00631B1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464C1E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Potwierdzenie</w:t>
            </w:r>
          </w:p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odbioru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742FBE" w:rsidP="003127C9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64C1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42FBE" w:rsidTr="00631B10">
        <w:trPr>
          <w:jc w:val="center"/>
        </w:trPr>
        <w:tc>
          <w:tcPr>
            <w:tcW w:w="58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2FBE" w:rsidRPr="00464C1E" w:rsidRDefault="00631B10" w:rsidP="00631B10">
            <w:pPr>
              <w:pStyle w:val="TableContents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4C1E">
              <w:rPr>
                <w:rFonts w:ascii="Book Antiqua" w:hAnsi="Book Antiqua"/>
                <w:b/>
                <w:sz w:val="20"/>
                <w:szCs w:val="20"/>
              </w:rPr>
              <w:t>RAZEM 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 w:rsidP="00631B10">
            <w:pPr>
              <w:pStyle w:val="TableContents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2FBE" w:rsidRPr="00464C1E" w:rsidRDefault="00742FBE">
            <w:pPr>
              <w:pStyle w:val="TableContents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742FBE" w:rsidRDefault="00742FBE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742FBE">
      <w:pPr>
        <w:pStyle w:val="Standard"/>
        <w:rPr>
          <w:rFonts w:ascii="Book Antiqua" w:hAnsi="Book Antiqua"/>
          <w:b/>
          <w:bCs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jc w:val="center"/>
        <w:rPr>
          <w:rFonts w:ascii="Book Antiqua" w:hAnsi="Book Antiqua"/>
          <w:b/>
          <w:bCs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>O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F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E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R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>T</w:t>
      </w:r>
      <w:r>
        <w:rPr>
          <w:rFonts w:ascii="Book Antiqua" w:eastAsia="Times New Roman" w:hAnsi="Book Antiqua"/>
          <w:b/>
          <w:sz w:val="32"/>
          <w:szCs w:val="32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</w:rPr>
        <w:t xml:space="preserve">A  </w:t>
      </w:r>
      <w:r>
        <w:rPr>
          <w:rFonts w:ascii="Book Antiqua" w:eastAsia="Times New Roman" w:hAnsi="Book Antiqua"/>
          <w:b/>
          <w:sz w:val="28"/>
          <w:szCs w:val="28"/>
        </w:rPr>
        <w:t>str. 11</w:t>
      </w: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A0CEB" w:rsidRDefault="006A0CEB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. Otrzymane wszystkie wartości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 Formularza Ofertowego 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205012" w:rsidRDefault="00205012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A0CEB" w:rsidRPr="006A0CEB">
        <w:rPr>
          <w:rFonts w:ascii="Book Antiqua" w:hAnsi="Book Antiqua" w:cs="Times New Roman"/>
          <w:sz w:val="20"/>
          <w:szCs w:val="20"/>
        </w:rPr>
        <w:t xml:space="preserve"> 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6A0CEB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>odpis z centralnej ewidencji i informacji o działalności gospodarczej - wystawione nie wcześniej niż 6 miesięcy przed upływem terminu składania ofert*.</w:t>
      </w:r>
    </w:p>
    <w:p w:rsidR="002A355C" w:rsidRPr="006A0CEB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Aktualny</w:t>
      </w:r>
      <w:r w:rsidR="00742FBE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6A0CEB">
        <w:rPr>
          <w:rFonts w:ascii="Book Antiqua" w:hAnsi="Book Antiqua"/>
          <w:sz w:val="20"/>
          <w:szCs w:val="20"/>
        </w:rPr>
        <w:t>,</w:t>
      </w:r>
      <w:r w:rsidRPr="006A0CEB">
        <w:rPr>
          <w:rFonts w:ascii="Book Antiqua" w:hAnsi="Book Antiqua"/>
          <w:sz w:val="20"/>
          <w:szCs w:val="20"/>
        </w:rPr>
        <w:t xml:space="preserve"> zgodnie z art.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6 ust.</w:t>
      </w:r>
      <w:r w:rsidR="00023AD4" w:rsidRPr="006A0CEB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 xml:space="preserve">1 ustawy </w:t>
      </w:r>
      <w:r w:rsidR="006A0CEB" w:rsidRPr="006A0CEB">
        <w:rPr>
          <w:rFonts w:ascii="Book Antiqua" w:hAnsi="Book Antiqua"/>
          <w:sz w:val="20"/>
          <w:szCs w:val="20"/>
        </w:rPr>
        <w:br/>
      </w:r>
      <w:r w:rsidRPr="006A0CEB">
        <w:rPr>
          <w:rFonts w:ascii="Book Antiqua" w:hAnsi="Book Antiqua"/>
          <w:sz w:val="20"/>
          <w:szCs w:val="20"/>
        </w:rPr>
        <w:t xml:space="preserve">z dnia 23 listopada 2012 r. Prawo pocztowe. </w:t>
      </w:r>
    </w:p>
    <w:sectPr w:rsidR="002A355C" w:rsidRPr="006A0CEB" w:rsidSect="009C360E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78" w:rsidRDefault="00BF1178" w:rsidP="00742FBE">
      <w:pPr>
        <w:spacing w:after="0" w:line="240" w:lineRule="auto"/>
      </w:pPr>
      <w:r>
        <w:separator/>
      </w:r>
    </w:p>
  </w:endnote>
  <w:endnote w:type="continuationSeparator" w:id="0">
    <w:p w:rsidR="00BF1178" w:rsidRDefault="00BF1178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Pr="00E728F8" w:rsidRDefault="00BF1178">
    <w:pPr>
      <w:pStyle w:val="Stopka"/>
      <w:jc w:val="center"/>
      <w:rPr>
        <w:rFonts w:ascii="Book Antiqua" w:hAnsi="Book Antiqua"/>
        <w:sz w:val="18"/>
        <w:szCs w:val="18"/>
      </w:rPr>
    </w:pPr>
    <w:sdt>
      <w:sdtPr>
        <w:rPr>
          <w:rFonts w:ascii="Book Antiqua" w:hAnsi="Book Antiqua"/>
          <w:sz w:val="18"/>
          <w:szCs w:val="18"/>
        </w:rPr>
        <w:id w:val="-584615741"/>
        <w:docPartObj>
          <w:docPartGallery w:val="Page Numbers (Bottom of Page)"/>
          <w:docPartUnique/>
        </w:docPartObj>
      </w:sdtPr>
      <w:sdtEndPr/>
      <w:sdtContent>
        <w:r w:rsidR="009C360E" w:rsidRPr="00E728F8">
          <w:rPr>
            <w:rFonts w:ascii="Book Antiqua" w:hAnsi="Book Antiqua"/>
            <w:sz w:val="18"/>
            <w:szCs w:val="18"/>
          </w:rPr>
          <w:t xml:space="preserve"> </w:t>
        </w:r>
        <w:r w:rsidR="009C360E" w:rsidRPr="00E728F8">
          <w:rPr>
            <w:rFonts w:ascii="Book Antiqua" w:hAnsi="Book Antiqua"/>
            <w:sz w:val="18"/>
            <w:szCs w:val="18"/>
          </w:rPr>
          <w:fldChar w:fldCharType="begin"/>
        </w:r>
        <w:r w:rsidR="009C360E"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="009C360E"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E00E0B">
          <w:rPr>
            <w:rFonts w:ascii="Book Antiqua" w:hAnsi="Book Antiqua"/>
            <w:noProof/>
            <w:sz w:val="18"/>
            <w:szCs w:val="18"/>
          </w:rPr>
          <w:t>1</w:t>
        </w:r>
        <w:r w:rsidR="009C360E" w:rsidRPr="00E728F8">
          <w:rPr>
            <w:rFonts w:ascii="Book Antiqua" w:hAnsi="Book Antiqua"/>
            <w:sz w:val="18"/>
            <w:szCs w:val="18"/>
          </w:rPr>
          <w:fldChar w:fldCharType="end"/>
        </w:r>
        <w:r w:rsidR="009C360E" w:rsidRPr="00E728F8">
          <w:rPr>
            <w:rFonts w:ascii="Book Antiqua" w:hAnsi="Book Antiqua"/>
            <w:sz w:val="18"/>
            <w:szCs w:val="18"/>
          </w:rPr>
          <w:t>/</w:t>
        </w:r>
      </w:sdtContent>
    </w:sdt>
    <w:r w:rsidR="006A0CEB">
      <w:rPr>
        <w:rFonts w:ascii="Book Antiqua" w:hAnsi="Book Antiqua"/>
        <w:sz w:val="18"/>
        <w:szCs w:val="18"/>
      </w:rPr>
      <w:t>11</w:t>
    </w: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78" w:rsidRDefault="00BF1178" w:rsidP="00742FBE">
      <w:pPr>
        <w:spacing w:after="0" w:line="240" w:lineRule="auto"/>
      </w:pPr>
      <w:r>
        <w:separator/>
      </w:r>
    </w:p>
  </w:footnote>
  <w:footnote w:type="continuationSeparator" w:id="0">
    <w:p w:rsidR="00BF1178" w:rsidRDefault="00BF1178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23AD4"/>
    <w:rsid w:val="00053CF3"/>
    <w:rsid w:val="00076A5F"/>
    <w:rsid w:val="000945A3"/>
    <w:rsid w:val="000E4156"/>
    <w:rsid w:val="000F5A36"/>
    <w:rsid w:val="00154121"/>
    <w:rsid w:val="00205012"/>
    <w:rsid w:val="00265DD8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531E92"/>
    <w:rsid w:val="005452DD"/>
    <w:rsid w:val="006256FB"/>
    <w:rsid w:val="00631B10"/>
    <w:rsid w:val="00661227"/>
    <w:rsid w:val="00673153"/>
    <w:rsid w:val="006A0CEB"/>
    <w:rsid w:val="00742FBE"/>
    <w:rsid w:val="007718F1"/>
    <w:rsid w:val="008B757C"/>
    <w:rsid w:val="008D3E7A"/>
    <w:rsid w:val="009C360E"/>
    <w:rsid w:val="00A07594"/>
    <w:rsid w:val="00A913AE"/>
    <w:rsid w:val="00AC7D49"/>
    <w:rsid w:val="00BF1178"/>
    <w:rsid w:val="00CD5BD3"/>
    <w:rsid w:val="00CE36B9"/>
    <w:rsid w:val="00D5773C"/>
    <w:rsid w:val="00DB12C4"/>
    <w:rsid w:val="00DC5C27"/>
    <w:rsid w:val="00DD5450"/>
    <w:rsid w:val="00E00E0B"/>
    <w:rsid w:val="00E35B4A"/>
    <w:rsid w:val="00E728F8"/>
    <w:rsid w:val="00EB0135"/>
    <w:rsid w:val="00F145A9"/>
    <w:rsid w:val="00F465C9"/>
    <w:rsid w:val="00F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5F9FA-9C1C-44BF-87BA-4D9C0C8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F300-5990-4494-8319-E6891ACD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1646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2014-12-23T13:11:00Z</cp:lastPrinted>
  <dcterms:created xsi:type="dcterms:W3CDTF">2014-12-23T14:13:00Z</dcterms:created>
  <dcterms:modified xsi:type="dcterms:W3CDTF">2014-12-23T14:13:00Z</dcterms:modified>
</cp:coreProperties>
</file>