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67" w:rsidRPr="00F66367" w:rsidRDefault="00F66367" w:rsidP="00F66367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6636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1 do zarządzenia Nr 0050.6.2022</w:t>
      </w:r>
      <w:r w:rsidRPr="00F6636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Toszka z dnia 12 stycznia 2022 r.</w:t>
      </w:r>
    </w:p>
    <w:p w:rsidR="00F66367" w:rsidRPr="00F66367" w:rsidRDefault="00F66367" w:rsidP="00F6636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6636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zgłaszania uwagi i propozycji</w:t>
      </w:r>
      <w:r w:rsidRPr="00F6636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o projekcie uchwały w sprawie zasad i trybu udzielania dotacji celowej z budżetu Gminy Toszek osobom fizycznym oraz wspólnotom mieszkaniowym, na cele związane z realizacją "Programu budowy przydomowych oczyszczalni ścieków na terenie Gminy Toszek na lata 2021-2024”</w:t>
      </w:r>
    </w:p>
    <w:tbl>
      <w:tblPr>
        <w:tblW w:w="949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F66367" w:rsidRPr="00F66367">
        <w:trPr>
          <w:trHeight w:val="87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</w:pP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               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Imię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i nazwisko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F66367" w:rsidRPr="00F66367">
        <w:trPr>
          <w:trHeight w:val="842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</w:pP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Adres zamieszkania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</w:tbl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Book Antiqua"/>
          <w:b/>
          <w:bCs/>
          <w:color w:val="00000A"/>
          <w:sz w:val="10"/>
          <w:szCs w:val="10"/>
          <w:shd w:val="clear" w:color="auto" w:fill="FFFFFF"/>
          <w:lang w:eastAsia="pl-PL"/>
        </w:rPr>
      </w:pPr>
    </w:p>
    <w:p w:rsidR="00F66367" w:rsidRPr="00F66367" w:rsidRDefault="00F66367" w:rsidP="00F6636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5249"/>
        <w:gridCol w:w="3549"/>
      </w:tblGrid>
      <w:tr w:rsidR="00F66367" w:rsidRPr="00F66367">
        <w:trPr>
          <w:trHeight w:val="1388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</w:pP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L.p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</w:pP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Wskazanie zapisu w projekcie uchwały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, 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br/>
              <w:t>do którego odnosi się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uwaga/opinia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(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rozdział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/</w:t>
            </w: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paragraf/ustęp/punkt/strona</w:t>
            </w:r>
            <w:r w:rsidRPr="00F66367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)</w:t>
            </w: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</w:pPr>
            <w:r w:rsidRPr="00F66367">
              <w:rPr>
                <w:rFonts w:ascii="Book Antiqua" w:eastAsia="Times New Roman" w:hAnsi="Book Antiqua" w:cs="Book Antiqua"/>
                <w:b/>
                <w:bCs/>
                <w:color w:val="00000A"/>
                <w:sz w:val="20"/>
                <w:szCs w:val="20"/>
                <w:shd w:val="clear" w:color="auto" w:fill="FFFFFF"/>
                <w:lang w:eastAsia="pl-PL"/>
              </w:rPr>
              <w:t>Propozycja zmiany / proponowane zmienione brzmienie zapisu</w:t>
            </w:r>
          </w:p>
        </w:tc>
      </w:tr>
      <w:tr w:rsidR="00F66367" w:rsidRPr="00F66367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F66367" w:rsidRPr="00F66367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F66367" w:rsidRPr="00F66367">
        <w:trPr>
          <w:trHeight w:val="550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66367" w:rsidRPr="00F66367" w:rsidRDefault="00F66367" w:rsidP="00F663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color w:val="00000A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ind w:left="340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</w:p>
    <w:p w:rsidR="00F66367" w:rsidRPr="00F66367" w:rsidRDefault="00F66367" w:rsidP="00F663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hd w:val="clear" w:color="auto" w:fill="FFFFFF"/>
          <w:lang w:eastAsia="pl-PL"/>
        </w:rPr>
        <w:t>Dodatkowe uwagi i opinie</w:t>
      </w:r>
      <w:r w:rsidRPr="00F66367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eastAsia="pl-PL"/>
        </w:rPr>
        <w:t>: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0"/>
          <w:szCs w:val="20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  <w:t>……………………………………………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  <w:t>/podpis mieszkańca biorącego udział w konsultacjach/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--------------------------------------------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vertAlign w:val="superscript"/>
          <w:lang w:eastAsia="pl-PL"/>
        </w:rPr>
        <w:t xml:space="preserve">1 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Konieczne jest wypełnienie punkt 1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</w:pP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  <w:br w:type="page"/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20"/>
          <w:szCs w:val="20"/>
          <w:shd w:val="clear" w:color="auto" w:fill="FFFFFF"/>
          <w:lang w:eastAsia="pl-PL"/>
        </w:rPr>
        <w:t>KLAUZULA INFORMACYJNA DOTYCZĄCA PRZETWARZANIA DANYCH OSOBOWYCH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color w:val="00000A"/>
          <w:sz w:val="10"/>
          <w:szCs w:val="10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związku z ustawą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z dnia 10 maja 2018 r. o ochronie danych osobowych  (t. j. Dz. U. z 2019 r. poz. 1781 z 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późn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. zm.), dalej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„UODO”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oraz z wejściem w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życie w dniu 25 maja 2018 r. Rozporządzenia Parlamentu 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Europejskiegoi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Rady (UE) 2016/679  z dnia 27 kwietnia 2016 r. w sprawie ochrony osób fizycznych w 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związkuz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przetwarzaniem danych osobowych i w sprawie swobodnego przepływu takich danych oraz uchylenia dyrektywy 95/46/WE (dalej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„RODO”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),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niniejszym informuję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,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że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:</w:t>
      </w:r>
    </w:p>
    <w:p w:rsidR="00F66367" w:rsidRPr="00F66367" w:rsidRDefault="00F66367" w:rsidP="00F66367">
      <w:pPr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Administratorem zebranych danych osobowych jest</w:t>
      </w:r>
      <w:r w:rsidRPr="00F66367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shd w:val="clear" w:color="auto" w:fill="FFFFFF"/>
          <w:lang w:eastAsia="pl-PL"/>
        </w:rPr>
        <w:t>: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5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Burmistrz Toszka, z siedzibą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Urzędzie Miejskim w Toszku przy ul. Bolesława Chrobrego 2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,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44-180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Toszek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Inspektor</w:t>
      </w:r>
      <w:r w:rsidRPr="00F66367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Ochrony Danych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5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Na mocy art. 37 ust. 1 lit. a RODO oraz art. 8 i 9 UODO Administrator powołał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Inspektora Ochrony 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Danych,z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którym Pan/Pani może się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skontaktować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sprawach ochrony swoich danych osobowych i realizacji swoich praw przez formularz kontaktowy na stronie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hyperlink r:id="rId5" w:history="1">
        <w:r w:rsidRPr="00F66367">
          <w:rPr>
            <w:rFonts w:ascii="Book Antiqua" w:eastAsia="Times New Roman" w:hAnsi="Book Antiqua" w:cs="Book Antiqua"/>
            <w:b/>
            <w:bCs/>
            <w:color w:val="000080"/>
            <w:sz w:val="16"/>
            <w:szCs w:val="16"/>
            <w:u w:val="single"/>
            <w:shd w:val="clear" w:color="auto" w:fill="FFFFFF"/>
            <w:lang w:eastAsia="pl-PL"/>
          </w:rPr>
          <w:t>www.bip.toszek.pl</w:t>
        </w:r>
      </w:hyperlink>
      <w:r w:rsidRPr="00F66367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shd w:val="clear" w:color="auto" w:fill="FFFFFF"/>
          <w:lang w:eastAsia="pl-PL"/>
        </w:rPr>
        <w:t>,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e-mail</w:t>
      </w:r>
      <w:r w:rsidRPr="00F66367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shd w:val="clear" w:color="auto" w:fill="FFFFFF"/>
          <w:lang w:eastAsia="pl-PL"/>
        </w:rPr>
        <w:t>:</w:t>
      </w: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hyperlink r:id="rId6" w:history="1">
        <w:r w:rsidRPr="00F66367">
          <w:rPr>
            <w:rFonts w:ascii="Book Antiqua" w:eastAsia="Times New Roman" w:hAnsi="Book Antiqua" w:cs="Book Antiqua"/>
            <w:b/>
            <w:bCs/>
            <w:color w:val="0000FF"/>
            <w:sz w:val="16"/>
            <w:szCs w:val="16"/>
            <w:u w:val="single"/>
            <w:shd w:val="clear" w:color="auto" w:fill="FFFFFF"/>
            <w:lang w:eastAsia="pl-PL"/>
          </w:rPr>
          <w:t>grzegorz.szajerka@gptogatus.pl</w:t>
        </w:r>
      </w:hyperlink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 xml:space="preserve"> l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ub pisemnie na adres naszej siedziby wskazany w pkt I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Cele i podstawy przetwarzania danych osobowych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przetwarzane są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 będą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celu, na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jaki wyraził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/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 Pan/Pani zgodę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na przetwarzanie swoich danych osobowych (art. 6 ust. 1 lit. a RODO), tj. w celu zweryfikowania posiadania uprawnienia do wzięcia udziału w konsultacjach społecznych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Podstawę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prawną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przetwarzania danych osobowych gromadzonych podczas konsultacji społecznych stanowi   art. 5a ust. 1 i 2 ustawy z dnia 8 marca 1990 r. o samorządzie gminnym (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t.j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. Dz. U. z 2020 r. poz. 713 z </w:t>
      </w:r>
      <w:proofErr w:type="spellStart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późn</w:t>
      </w:r>
      <w:proofErr w:type="spellEnd"/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. zm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.).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Kategorie danych osobowych, które są</w:t>
      </w:r>
      <w:r w:rsidRPr="00F66367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przetwarzane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Administrator przetwarzać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będzie Pana/Pani dane osobowe wyłącznie w kategorii podstawowych danych identyfikacyjnych, takich jak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:</w:t>
      </w:r>
    </w:p>
    <w:p w:rsidR="00F66367" w:rsidRPr="00F66367" w:rsidRDefault="00F66367" w:rsidP="00F66367">
      <w:pPr>
        <w:numPr>
          <w:ilvl w:val="0"/>
          <w:numId w:val="5"/>
        </w:numPr>
        <w:tabs>
          <w:tab w:val="left" w:pos="241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imię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 nazwisko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,</w:t>
      </w:r>
    </w:p>
    <w:p w:rsidR="00F66367" w:rsidRPr="00F66367" w:rsidRDefault="00F66367" w:rsidP="00F66367">
      <w:pPr>
        <w:numPr>
          <w:ilvl w:val="0"/>
          <w:numId w:val="5"/>
        </w:numPr>
        <w:tabs>
          <w:tab w:val="left" w:pos="241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adres zamieszkania (miejscowość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,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ulica, nr domu, nr lokalu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).</w:t>
      </w:r>
    </w:p>
    <w:p w:rsidR="00F66367" w:rsidRPr="00F66367" w:rsidRDefault="00F66367" w:rsidP="00F66367">
      <w:pPr>
        <w:numPr>
          <w:ilvl w:val="0"/>
          <w:numId w:val="4"/>
        </w:numPr>
        <w:tabs>
          <w:tab w:val="left" w:pos="1843"/>
        </w:tabs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Odbiorcy danych</w:t>
      </w:r>
    </w:p>
    <w:p w:rsidR="00F66367" w:rsidRPr="00F66367" w:rsidRDefault="00F66367" w:rsidP="00F66367">
      <w:pPr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związku z przetwarzaniem danych w celu wskazanym w pkt III informuję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,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że Pana/Pani dane osobowe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będą przetwarzane wyłącznie w celu weryfikacji posiadania uprawnienia do udziału w konsultacjach 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br/>
        <w:t>społecznych i nie podlegają udostępnieniu osobom trzecim.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Przekazywanie danych osobowych do państw trzecich lub organizacji międzynarodowych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nie będą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przekazywane do państwa trzeciego w rozumieniu RODO lub organizacji międzynarodowych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Okres przechowywania danych osobowych</w:t>
      </w: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będą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przetwarzane przez okres  niezbędny do realizacji wskazanego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 xml:space="preserve"> w pkt  III celu przetwarzania, lecz nie krócej niż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przez okres wskazany w Rozporządzeniu Prezesa Rady Ministrów z dnia 18 stycznia 2011 r. w sprawie instrukcji kancelaryjnej, jednolitych rzeczowych wykazów akt oraz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instrukcji w sprawie organizacji i zakresu działania archiwów zakładowych  (Dz. U. z 2011 r Nr 14,poz. 67 z późn.zm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.).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709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Przysługujące prawa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związku z przetwarzaniem przez Administratora danych osobowych przysługuje Pani/Panu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:</w:t>
      </w:r>
    </w:p>
    <w:p w:rsidR="00F66367" w:rsidRPr="00F66367" w:rsidRDefault="00F66367" w:rsidP="00F663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żądania od administratora dostępu do danych osobowych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,</w:t>
      </w:r>
    </w:p>
    <w:p w:rsidR="00F66367" w:rsidRPr="00F66367" w:rsidRDefault="00F66367" w:rsidP="00F663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sprostowania, usunięcia lub ograniczenia przetwarzania danych osobowych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,</w:t>
      </w:r>
    </w:p>
    <w:p w:rsidR="00F66367" w:rsidRPr="00F66367" w:rsidRDefault="00F66367" w:rsidP="00F663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wniesienia sprzeciwu wobec przetwarzania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,</w:t>
      </w:r>
    </w:p>
    <w:p w:rsidR="00F66367" w:rsidRPr="00F66367" w:rsidRDefault="00F66367" w:rsidP="00F663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przenoszenia danych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b/>
          <w:bCs/>
          <w:color w:val="00000A"/>
          <w:sz w:val="16"/>
          <w:szCs w:val="16"/>
          <w:shd w:val="clear" w:color="auto" w:fill="FFFFFF"/>
          <w:lang w:eastAsia="pl-PL"/>
        </w:rPr>
        <w:t>Informacja o wymogu/dobrowolności podania danych</w:t>
      </w: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Podanie danych osobowych jest dobrowolne, jednak niezbędne w procesie konsultacji i wynikające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br/>
        <w:t>z przepisów prawa wskazanych w pkt III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–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niepodanie danych w zakresie wymaganym przez administratora uniemożliwi weryfikację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posiadania uprawnienia do udziału w konsultacjach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ind w:left="425" w:hanging="567"/>
        <w:jc w:val="both"/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Pana/Pani dane osobowe nie będą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przetwarzane w sposób zautomatyzowany, w tym również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 xml:space="preserve"> </w:t>
      </w:r>
      <w:r w:rsidRPr="00F66367">
        <w:rPr>
          <w:rFonts w:ascii="Book Antiqua" w:eastAsia="Times New Roman" w:hAnsi="Book Antiqua" w:cs="Book Antiqua"/>
          <w:color w:val="00000A"/>
          <w:sz w:val="16"/>
          <w:szCs w:val="16"/>
          <w:shd w:val="clear" w:color="auto" w:fill="FFFFFF"/>
          <w:lang w:eastAsia="pl-PL"/>
        </w:rPr>
        <w:t>w formie profilowania</w:t>
      </w:r>
      <w:r w:rsidRPr="00F66367">
        <w:rPr>
          <w:rFonts w:ascii="Times New Roman" w:eastAsia="Times New Roman" w:hAnsi="Times New Roman" w:cs="Times New Roman"/>
          <w:color w:val="00000A"/>
          <w:sz w:val="16"/>
          <w:szCs w:val="16"/>
          <w:shd w:val="clear" w:color="auto" w:fill="FFFFFF"/>
          <w:lang w:eastAsia="pl-PL"/>
        </w:rPr>
        <w:t>.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5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5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ind w:left="425"/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24"/>
          <w:szCs w:val="24"/>
          <w:shd w:val="clear" w:color="auto" w:fill="FFFFFF"/>
          <w:lang w:eastAsia="pl-PL"/>
        </w:rPr>
        <w:t>…………………………………………………………..</w:t>
      </w:r>
    </w:p>
    <w:p w:rsidR="00F66367" w:rsidRPr="00F66367" w:rsidRDefault="00F66367" w:rsidP="00F663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pl-PL"/>
        </w:rPr>
      </w:pPr>
      <w:r w:rsidRPr="00F66367">
        <w:rPr>
          <w:rFonts w:ascii="Book Antiqua" w:eastAsia="Times New Roman" w:hAnsi="Book Antiqua" w:cs="Book Antiqua"/>
          <w:color w:val="00000A"/>
          <w:sz w:val="18"/>
          <w:szCs w:val="18"/>
          <w:shd w:val="clear" w:color="auto" w:fill="FFFFFF"/>
          <w:lang w:eastAsia="pl-PL"/>
        </w:rPr>
        <w:t xml:space="preserve">        / podpis mieszkańca biorącego udział w konsultacjach/</w:t>
      </w: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66367" w:rsidRPr="00F66367" w:rsidRDefault="00F66367" w:rsidP="00F66367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66367" w:rsidRPr="00F66367" w:rsidRDefault="00F66367" w:rsidP="00F66367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66367" w:rsidRPr="00F66367" w:rsidRDefault="00F66367" w:rsidP="00F66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37954" w:rsidRDefault="00C37954">
      <w:bookmarkStart w:id="0" w:name="_GoBack"/>
      <w:bookmarkEnd w:id="0"/>
    </w:p>
    <w:sectPr w:rsidR="00C37954" w:rsidSect="00CE54C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4AA"/>
    <w:multiLevelType w:val="multilevel"/>
    <w:tmpl w:val="FFFFFFFF"/>
    <w:lvl w:ilvl="0">
      <w:start w:val="1"/>
      <w:numFmt w:val="decimal"/>
      <w:lvlText w:val="%1)"/>
      <w:lvlJc w:val="left"/>
      <w:pPr>
        <w:ind w:left="1069" w:hanging="360"/>
      </w:pPr>
      <w:rPr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3229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389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color w:val="000000"/>
      </w:rPr>
    </w:lvl>
  </w:abstractNum>
  <w:abstractNum w:abstractNumId="1" w15:restartNumberingAfterBreak="0">
    <w:nsid w:val="2F3007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E58140F"/>
    <w:multiLevelType w:val="multilevel"/>
    <w:tmpl w:val="FFFFFFFF"/>
    <w:lvl w:ilvl="0">
      <w:start w:val="1"/>
      <w:numFmt w:val="upperRoman"/>
      <w:lvlText w:val="%1."/>
      <w:lvlJc w:val="left"/>
      <w:pPr>
        <w:ind w:left="1855" w:hanging="720"/>
      </w:pPr>
      <w:rPr>
        <w:b/>
        <w:bCs/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61485FE4"/>
    <w:multiLevelType w:val="multilevel"/>
    <w:tmpl w:val="FFFFFFFF"/>
    <w:lvl w:ilvl="0">
      <w:start w:val="1"/>
      <w:numFmt w:val="upperRoman"/>
      <w:lvlText w:val="%1."/>
      <w:lvlJc w:val="left"/>
      <w:pPr>
        <w:ind w:left="1855" w:hanging="720"/>
      </w:pPr>
      <w:rPr>
        <w:b/>
        <w:bCs/>
        <w:color w:val="00000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6DD423A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7C756E4F"/>
    <w:multiLevelType w:val="multilevel"/>
    <w:tmpl w:val="FFFFFFFF"/>
    <w:lvl w:ilvl="0">
      <w:start w:val="1"/>
      <w:numFmt w:val="decimal"/>
      <w:lvlText w:val="%1."/>
      <w:lvlJc w:val="left"/>
      <w:pPr>
        <w:ind w:left="22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935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3655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4375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5095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5815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6535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7255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7975" w:hanging="180"/>
      </w:pPr>
      <w:rPr>
        <w:color w:val="00000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67"/>
    <w:rsid w:val="00061102"/>
    <w:rsid w:val="002D412A"/>
    <w:rsid w:val="00506ED7"/>
    <w:rsid w:val="005768F5"/>
    <w:rsid w:val="00847E74"/>
    <w:rsid w:val="00C37954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42D7-31C8-4F18-AE46-1935DA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zegorz.szajerka@gptogatus.pl" TargetMode="External"/><Relationship Id="rId5" Type="http://schemas.openxmlformats.org/officeDocument/2006/relationships/hyperlink" Target="http://www.bip.tosz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1</cp:revision>
  <dcterms:created xsi:type="dcterms:W3CDTF">2022-01-12T13:49:00Z</dcterms:created>
  <dcterms:modified xsi:type="dcterms:W3CDTF">2022-01-12T13:50:00Z</dcterms:modified>
</cp:coreProperties>
</file>