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D85" w:rsidRDefault="00417FD3" w:rsidP="006A600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C3344">
        <w:rPr>
          <w:rFonts w:ascii="Times New Roman" w:hAnsi="Times New Roman" w:cs="Times New Roman"/>
          <w:sz w:val="28"/>
          <w:szCs w:val="28"/>
          <w:u w:val="single"/>
        </w:rPr>
        <w:t>Komentarz do raportu o stanie zapewniania dostępności podmiotu publicznego.</w:t>
      </w:r>
    </w:p>
    <w:p w:rsidR="000C3344" w:rsidRPr="000C3344" w:rsidRDefault="000C3344" w:rsidP="006A600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17FD3" w:rsidRPr="000C3344" w:rsidRDefault="00417FD3" w:rsidP="006A60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344">
        <w:rPr>
          <w:rFonts w:ascii="Times New Roman" w:hAnsi="Times New Roman" w:cs="Times New Roman"/>
          <w:b/>
          <w:sz w:val="24"/>
          <w:szCs w:val="24"/>
        </w:rPr>
        <w:t>Dział 1. Dostępność architektoniczna</w:t>
      </w:r>
    </w:p>
    <w:p w:rsidR="00417FD3" w:rsidRPr="006A6004" w:rsidRDefault="00417FD3" w:rsidP="006A6004">
      <w:pPr>
        <w:jc w:val="both"/>
        <w:rPr>
          <w:rFonts w:ascii="Times New Roman" w:hAnsi="Times New Roman" w:cs="Times New Roman"/>
          <w:sz w:val="24"/>
          <w:szCs w:val="24"/>
        </w:rPr>
      </w:pPr>
      <w:r w:rsidRPr="006A6004">
        <w:rPr>
          <w:rFonts w:ascii="Times New Roman" w:hAnsi="Times New Roman" w:cs="Times New Roman"/>
          <w:sz w:val="24"/>
          <w:szCs w:val="24"/>
        </w:rPr>
        <w:t>Szkoła Podstawowa  w Kotulinie mieści się w 2 piętrowym budynku z 4 kondygnacjami (niski parter, parter, 1 piętro, 2 piętro – poddasze) pod adresem: ul. Gliwicka  13, 44-180 Kotulin. Budynek jest obiektem zabytkowym, niedostosowanym do potrzeb osób niepełnosprawnych. Wejście do szkoły</w:t>
      </w:r>
      <w:r w:rsidR="007120BB">
        <w:rPr>
          <w:rFonts w:ascii="Times New Roman" w:hAnsi="Times New Roman" w:cs="Times New Roman"/>
          <w:sz w:val="24"/>
          <w:szCs w:val="24"/>
        </w:rPr>
        <w:t xml:space="preserve"> możliwe jest dwoma wejściami:</w:t>
      </w:r>
    </w:p>
    <w:p w:rsidR="00417FD3" w:rsidRPr="006A6004" w:rsidRDefault="00417FD3" w:rsidP="006A6004">
      <w:pPr>
        <w:jc w:val="both"/>
        <w:rPr>
          <w:rFonts w:ascii="Times New Roman" w:hAnsi="Times New Roman" w:cs="Times New Roman"/>
          <w:sz w:val="24"/>
          <w:szCs w:val="24"/>
        </w:rPr>
      </w:pPr>
      <w:r w:rsidRPr="006A6004">
        <w:rPr>
          <w:rFonts w:ascii="Times New Roman" w:hAnsi="Times New Roman" w:cs="Times New Roman"/>
          <w:sz w:val="24"/>
          <w:szCs w:val="24"/>
        </w:rPr>
        <w:t>1) drzwi wejściowe od strony hali gimnastycznej przez taras – do drzwi wejściowych prowadzą schody w górę mające</w:t>
      </w:r>
      <w:r w:rsidR="007120BB">
        <w:rPr>
          <w:rFonts w:ascii="Times New Roman" w:hAnsi="Times New Roman" w:cs="Times New Roman"/>
          <w:sz w:val="24"/>
          <w:szCs w:val="24"/>
        </w:rPr>
        <w:t xml:space="preserve"> 4 stopnie - podest - </w:t>
      </w:r>
      <w:r w:rsidRPr="006A6004">
        <w:rPr>
          <w:rFonts w:ascii="Times New Roman" w:hAnsi="Times New Roman" w:cs="Times New Roman"/>
          <w:sz w:val="24"/>
          <w:szCs w:val="24"/>
        </w:rPr>
        <w:t>6 stopni. Po wejściu przez drzwi wejściowe wchodzimy do holu. Sekretariat mieści się na 2 piętrze, prowadzą do niego schody z poręczą : 2x12 stopni do 1 piętra oraz 2x12 stopni do 2 piętra</w:t>
      </w:r>
      <w:r w:rsidR="00F636F4" w:rsidRPr="006A6004">
        <w:rPr>
          <w:rFonts w:ascii="Times New Roman" w:hAnsi="Times New Roman" w:cs="Times New Roman"/>
          <w:sz w:val="24"/>
          <w:szCs w:val="24"/>
        </w:rPr>
        <w:t>.</w:t>
      </w:r>
    </w:p>
    <w:p w:rsidR="00F636F4" w:rsidRPr="006A6004" w:rsidRDefault="00F636F4" w:rsidP="006A6004">
      <w:pPr>
        <w:jc w:val="both"/>
        <w:rPr>
          <w:rFonts w:ascii="Times New Roman" w:hAnsi="Times New Roman" w:cs="Times New Roman"/>
          <w:sz w:val="24"/>
          <w:szCs w:val="24"/>
        </w:rPr>
      </w:pPr>
      <w:r w:rsidRPr="006A6004">
        <w:rPr>
          <w:rFonts w:ascii="Times New Roman" w:hAnsi="Times New Roman" w:cs="Times New Roman"/>
          <w:sz w:val="24"/>
          <w:szCs w:val="24"/>
        </w:rPr>
        <w:t>2) drzwi wejściowe przez szatnię – do drzwi wejściowych prowadzą schody w dół mające 5 stopni. Brak możliwości poruszania się przez osoby niepełnosprawne.</w:t>
      </w:r>
    </w:p>
    <w:p w:rsidR="00F636F4" w:rsidRPr="006A6004" w:rsidRDefault="00F636F4" w:rsidP="006A6004">
      <w:pPr>
        <w:jc w:val="both"/>
        <w:rPr>
          <w:rFonts w:ascii="Times New Roman" w:hAnsi="Times New Roman" w:cs="Times New Roman"/>
          <w:sz w:val="24"/>
          <w:szCs w:val="24"/>
        </w:rPr>
      </w:pPr>
      <w:r w:rsidRPr="006A6004">
        <w:rPr>
          <w:rFonts w:ascii="Times New Roman" w:hAnsi="Times New Roman" w:cs="Times New Roman"/>
          <w:sz w:val="24"/>
          <w:szCs w:val="24"/>
        </w:rPr>
        <w:t>Przy obydwu drzwiach wejściowych znajduje się domofon z możliwością kontaktu z dyrektorem, sekretariatem, woźnym lub oddziałem przedszkolnym. W placówce brak windy i podnośnika dla osób niepełnosprawnych. Nie ma możliwości</w:t>
      </w:r>
      <w:r w:rsidR="00037830" w:rsidRPr="006A6004">
        <w:rPr>
          <w:rFonts w:ascii="Times New Roman" w:hAnsi="Times New Roman" w:cs="Times New Roman"/>
          <w:sz w:val="24"/>
          <w:szCs w:val="24"/>
        </w:rPr>
        <w:t xml:space="preserve"> skorzystania z pomocy tłumacza języka migowego. Przed szkołą znajduje się </w:t>
      </w:r>
      <w:r w:rsidR="007120BB">
        <w:rPr>
          <w:rFonts w:ascii="Times New Roman" w:hAnsi="Times New Roman" w:cs="Times New Roman"/>
          <w:sz w:val="24"/>
          <w:szCs w:val="24"/>
        </w:rPr>
        <w:t>parking bez</w:t>
      </w:r>
      <w:bookmarkStart w:id="0" w:name="_GoBack"/>
      <w:bookmarkEnd w:id="0"/>
      <w:r w:rsidR="00037830" w:rsidRPr="006A6004">
        <w:rPr>
          <w:rFonts w:ascii="Times New Roman" w:hAnsi="Times New Roman" w:cs="Times New Roman"/>
          <w:sz w:val="24"/>
          <w:szCs w:val="24"/>
        </w:rPr>
        <w:t xml:space="preserve"> oznaczonego</w:t>
      </w:r>
      <w:r w:rsidR="007120BB">
        <w:rPr>
          <w:rFonts w:ascii="Times New Roman" w:hAnsi="Times New Roman" w:cs="Times New Roman"/>
          <w:sz w:val="24"/>
          <w:szCs w:val="24"/>
        </w:rPr>
        <w:t xml:space="preserve"> miejsca</w:t>
      </w:r>
      <w:r w:rsidR="00037830" w:rsidRPr="006A6004">
        <w:rPr>
          <w:rFonts w:ascii="Times New Roman" w:hAnsi="Times New Roman" w:cs="Times New Roman"/>
          <w:sz w:val="24"/>
          <w:szCs w:val="24"/>
        </w:rPr>
        <w:t xml:space="preserve"> dla osoby niepełnosprawnej.</w:t>
      </w:r>
    </w:p>
    <w:p w:rsidR="00037830" w:rsidRPr="000C3344" w:rsidRDefault="00037830" w:rsidP="006A60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344">
        <w:rPr>
          <w:rFonts w:ascii="Times New Roman" w:hAnsi="Times New Roman" w:cs="Times New Roman"/>
          <w:b/>
          <w:sz w:val="24"/>
          <w:szCs w:val="24"/>
        </w:rPr>
        <w:t>Dział 2. Dostępność cyfrowa</w:t>
      </w:r>
    </w:p>
    <w:p w:rsidR="00037830" w:rsidRPr="006A6004" w:rsidRDefault="00037830" w:rsidP="006A6004">
      <w:pPr>
        <w:jc w:val="both"/>
        <w:rPr>
          <w:rFonts w:ascii="Times New Roman" w:hAnsi="Times New Roman" w:cs="Times New Roman"/>
          <w:sz w:val="24"/>
          <w:szCs w:val="24"/>
        </w:rPr>
      </w:pPr>
      <w:r w:rsidRPr="006A6004">
        <w:rPr>
          <w:rFonts w:ascii="Times New Roman" w:hAnsi="Times New Roman" w:cs="Times New Roman"/>
          <w:sz w:val="24"/>
          <w:szCs w:val="24"/>
        </w:rPr>
        <w:t>Szkoła Podstawowa w Kotulinie posiada stronę internetową na której znajdują się na bieżąco wszystkie najważniejsze informacje i formularze do pobrania. Strona internetowa posiada wersję dla słabowidzących. Podmiot nie posiada aplikacji mobilnych. W przypadku problemów z dostępnością strony internetowej prosimy o kontakt telefoniczny  pod  numerem: 32 230 61 13 lub 721 333 304.</w:t>
      </w:r>
    </w:p>
    <w:sectPr w:rsidR="00037830" w:rsidRPr="006A6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FD3"/>
    <w:rsid w:val="00037830"/>
    <w:rsid w:val="000C3344"/>
    <w:rsid w:val="00417FD3"/>
    <w:rsid w:val="006A6004"/>
    <w:rsid w:val="007120BB"/>
    <w:rsid w:val="007C5D85"/>
    <w:rsid w:val="00F6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2021-03-10T09:38:00Z</dcterms:created>
  <dcterms:modified xsi:type="dcterms:W3CDTF">2021-03-10T10:03:00Z</dcterms:modified>
</cp:coreProperties>
</file>