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64F" w:rsidRPr="0036664F" w:rsidRDefault="0036664F" w:rsidP="0036664F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664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 1 do zarządzenia Nr 0050.282.2020</w:t>
      </w:r>
      <w:r w:rsidRPr="0036664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Burmistrza Toszka</w:t>
      </w:r>
      <w:r w:rsidRPr="0036664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 1 grudnia 2020 r.</w:t>
      </w:r>
    </w:p>
    <w:p w:rsidR="0036664F" w:rsidRPr="0036664F" w:rsidRDefault="0036664F" w:rsidP="0036664F">
      <w:pPr>
        <w:keepNext/>
        <w:autoSpaceDE w:val="0"/>
        <w:autoSpaceDN w:val="0"/>
        <w:adjustRightInd w:val="0"/>
        <w:spacing w:after="60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6664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Formularz zgłaszania uwagi i propozycji</w:t>
      </w:r>
      <w:r w:rsidRPr="0036664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o projekcie uchwały w sprawie: wyznaczenia obszaru i granicy aglomeracji Toszek</w:t>
      </w:r>
    </w:p>
    <w:p w:rsidR="0036664F" w:rsidRPr="0036664F" w:rsidRDefault="0036664F" w:rsidP="0036664F">
      <w:pPr>
        <w:tabs>
          <w:tab w:val="left" w:pos="7545"/>
        </w:tabs>
        <w:suppressAutoHyphens/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Times New Roman"/>
          <w:b/>
          <w:bCs/>
          <w:color w:val="00000A"/>
          <w:shd w:val="clear" w:color="auto" w:fill="FFFFFF"/>
          <w:rtl/>
          <w:lang w:eastAsia="pl-PL"/>
        </w:rPr>
        <w:tab/>
      </w:r>
    </w:p>
    <w:p w:rsidR="0036664F" w:rsidRPr="0036664F" w:rsidRDefault="0036664F" w:rsidP="003666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lang w:eastAsia="pl-PL"/>
        </w:rPr>
        <w:t>Informacje o</w:t>
      </w:r>
      <w:r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lang w:eastAsia="pl-PL"/>
        </w:rPr>
        <w:t xml:space="preserve"> zgłaszającym</w:t>
      </w:r>
      <w:r w:rsidRPr="0036664F">
        <w:rPr>
          <w:rFonts w:ascii="Book Antiqua" w:eastAsia="Times New Roman" w:hAnsi="Book Antiqua" w:cs="Times New Roman"/>
          <w:b/>
          <w:bCs/>
          <w:color w:val="00000A"/>
          <w:shd w:val="clear" w:color="auto" w:fill="FFFFFF"/>
          <w:vertAlign w:val="superscript"/>
          <w:rtl/>
          <w:lang w:eastAsia="pl-PL"/>
        </w:rPr>
        <w:t>1</w:t>
      </w:r>
    </w:p>
    <w:tbl>
      <w:tblPr>
        <w:tblW w:w="9493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6237"/>
      </w:tblGrid>
      <w:tr w:rsidR="0036664F" w:rsidRPr="0036664F">
        <w:trPr>
          <w:trHeight w:val="872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</w:pPr>
            <w:r w:rsidRPr="0036664F">
              <w:rPr>
                <w:rFonts w:ascii="Book Antiqua" w:eastAsia="Times New Roman" w:hAnsi="Book Antiqua" w:cs="Times New Roman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  <w:t xml:space="preserve">               </w:t>
            </w:r>
            <w:r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Imię</w:t>
            </w:r>
            <w:r w:rsidRPr="0036664F">
              <w:rPr>
                <w:rFonts w:ascii="Book Antiqua" w:eastAsia="Times New Roman" w:hAnsi="Book Antiqua" w:cs="Times New Roman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  <w:t xml:space="preserve"> </w:t>
            </w: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i nazwisko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8"/>
                <w:szCs w:val="28"/>
                <w:shd w:val="clear" w:color="auto" w:fill="FFFFFF"/>
                <w:rtl/>
                <w:lang w:eastAsia="pl-PL"/>
              </w:rPr>
            </w:pPr>
          </w:p>
        </w:tc>
      </w:tr>
      <w:tr w:rsidR="0036664F" w:rsidRPr="0036664F">
        <w:trPr>
          <w:trHeight w:val="842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</w:pP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Adres zamieszkania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8"/>
                <w:szCs w:val="28"/>
                <w:shd w:val="clear" w:color="auto" w:fill="FFFFFF"/>
                <w:rtl/>
                <w:lang w:eastAsia="pl-PL"/>
              </w:rPr>
            </w:pPr>
          </w:p>
        </w:tc>
      </w:tr>
    </w:tbl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Book Antiqua"/>
          <w:b/>
          <w:bCs/>
          <w:color w:val="00000A"/>
          <w:sz w:val="10"/>
          <w:szCs w:val="10"/>
          <w:shd w:val="clear" w:color="auto" w:fill="FFFFFF"/>
          <w:rtl/>
          <w:lang w:eastAsia="pl-PL"/>
        </w:rPr>
      </w:pPr>
    </w:p>
    <w:p w:rsidR="0036664F" w:rsidRPr="0036664F" w:rsidRDefault="0036664F" w:rsidP="003666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rtl/>
          <w:lang w:eastAsia="pl-PL"/>
        </w:rPr>
      </w:pPr>
      <w:r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lang w:eastAsia="pl-PL"/>
        </w:rPr>
        <w:t>Zgłaszane</w:t>
      </w:r>
      <w:r w:rsidRPr="0036664F"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lang w:eastAsia="pl-PL"/>
        </w:rPr>
        <w:t xml:space="preserve"> uwagi i opinie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5249"/>
        <w:gridCol w:w="3549"/>
      </w:tblGrid>
      <w:tr w:rsidR="0036664F" w:rsidRPr="0036664F">
        <w:trPr>
          <w:trHeight w:val="1388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</w:pP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L.p</w:t>
            </w:r>
            <w:r w:rsidRPr="0036664F">
              <w:rPr>
                <w:rFonts w:ascii="Book Antiqua" w:eastAsia="Times New Roman" w:hAnsi="Book Antiqua" w:cs="Times New Roman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  <w:t>.</w:t>
            </w: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</w:pP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Ws</w:t>
            </w:r>
            <w:r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kazanie zapisu w projekcie uchwały</w:t>
            </w:r>
            <w:r w:rsidRPr="0036664F">
              <w:rPr>
                <w:rFonts w:ascii="Book Antiqua" w:eastAsia="Times New Roman" w:hAnsi="Book Antiqua" w:cs="Times New Roman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  <w:t xml:space="preserve">, </w:t>
            </w: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  <w:br/>
            </w:r>
            <w:r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do którego</w:t>
            </w: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 xml:space="preserve"> odnosi</w:t>
            </w:r>
            <w:r w:rsidRPr="0036664F">
              <w:rPr>
                <w:rFonts w:ascii="Book Antiqua" w:eastAsia="Times New Roman" w:hAnsi="Book Antiqua" w:cs="Times New Roman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  <w:t xml:space="preserve"> </w:t>
            </w: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si</w:t>
            </w: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  <w:t>ę</w:t>
            </w:r>
            <w:r w:rsidRPr="0036664F">
              <w:rPr>
                <w:rFonts w:ascii="Book Antiqua" w:eastAsia="Times New Roman" w:hAnsi="Book Antiqua" w:cs="Times New Roman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  <w:t xml:space="preserve"> </w:t>
            </w: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uwaga/opinia</w:t>
            </w: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  <w:br/>
            </w:r>
            <w:r w:rsidRPr="0036664F">
              <w:rPr>
                <w:rFonts w:ascii="Book Antiqua" w:eastAsia="Times New Roman" w:hAnsi="Book Antiqua" w:cs="Times New Roman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  <w:t>(</w:t>
            </w:r>
            <w:r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rozdział/</w:t>
            </w: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paragraf/ust</w:t>
            </w: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  <w:t>ę</w:t>
            </w: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p/punkt/strona</w:t>
            </w:r>
            <w:r w:rsidRPr="0036664F">
              <w:rPr>
                <w:rFonts w:ascii="Book Antiqua" w:eastAsia="Times New Roman" w:hAnsi="Book Antiqua" w:cs="Times New Roman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  <w:t>)</w:t>
            </w: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rtl/>
                <w:lang w:eastAsia="pl-PL"/>
              </w:rPr>
            </w:pPr>
            <w:r w:rsidRPr="0036664F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Propozycja zmiany / proponowane zmienione brzmienie zapisu</w:t>
            </w:r>
          </w:p>
        </w:tc>
      </w:tr>
      <w:tr w:rsidR="0036664F" w:rsidRPr="0036664F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</w:tr>
      <w:tr w:rsidR="0036664F" w:rsidRPr="0036664F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</w:tr>
      <w:tr w:rsidR="0036664F" w:rsidRPr="0036664F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36664F" w:rsidRPr="0036664F" w:rsidRDefault="0036664F" w:rsidP="003666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</w:tr>
    </w:tbl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360" w:lineRule="auto"/>
        <w:ind w:left="340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</w:pP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360" w:lineRule="auto"/>
        <w:ind w:left="340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</w:pPr>
    </w:p>
    <w:p w:rsidR="0036664F" w:rsidRPr="0036664F" w:rsidRDefault="0036664F" w:rsidP="003666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lang w:eastAsia="pl-PL"/>
        </w:rPr>
        <w:t>Dodatkowe uwagi i opinie</w:t>
      </w:r>
      <w:r w:rsidRPr="0036664F">
        <w:rPr>
          <w:rFonts w:ascii="Book Antiqua" w:eastAsia="Times New Roman" w:hAnsi="Book Antiqua" w:cs="Times New Roman"/>
          <w:b/>
          <w:bCs/>
          <w:color w:val="00000A"/>
          <w:shd w:val="clear" w:color="auto" w:fill="FFFFFF"/>
          <w:rtl/>
          <w:lang w:eastAsia="pl-PL"/>
        </w:rPr>
        <w:t>: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20"/>
          <w:szCs w:val="20"/>
          <w:shd w:val="clear" w:color="auto" w:fill="FFFFFF"/>
          <w:rtl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664F">
        <w:rPr>
          <w:rFonts w:ascii="Book Antiqua" w:eastAsia="Times New Roman" w:hAnsi="Book Antiqua" w:cs="Times New Roman"/>
          <w:i/>
          <w:iCs/>
          <w:color w:val="00000A"/>
          <w:sz w:val="20"/>
          <w:szCs w:val="20"/>
          <w:shd w:val="clear" w:color="auto" w:fill="FFFFFF"/>
          <w:rtl/>
          <w:lang w:eastAsia="pl-PL"/>
        </w:rPr>
        <w:t xml:space="preserve">                                                                                                                                                   </w:t>
      </w:r>
      <w:r w:rsidRPr="0036664F">
        <w:rPr>
          <w:rFonts w:ascii="Book Antiqua" w:eastAsia="Times New Roman" w:hAnsi="Book Antiqua" w:cs="Book Antiqua"/>
          <w:i/>
          <w:iCs/>
          <w:color w:val="00000A"/>
          <w:sz w:val="20"/>
          <w:szCs w:val="20"/>
          <w:shd w:val="clear" w:color="auto" w:fill="FFFFFF"/>
          <w:rtl/>
          <w:lang w:eastAsia="pl-PL"/>
        </w:rPr>
        <w:br/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ind w:left="3545"/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val="en-US"/>
        </w:rPr>
      </w:pPr>
      <w:r w:rsidRPr="0036664F"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val="en-US"/>
        </w:rPr>
        <w:t>…………………………………………………………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  <w:t xml:space="preserve">       </w:t>
      </w:r>
      <w:r w:rsidRPr="0036664F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  <w:tab/>
      </w:r>
      <w:r w:rsidRPr="0036664F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  <w:tab/>
      </w:r>
      <w:r w:rsidRPr="0036664F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  <w:tab/>
      </w:r>
      <w:r w:rsidRPr="0036664F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  <w:tab/>
        <w:t xml:space="preserve">                              /</w:t>
      </w:r>
      <w:r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  <w:t>podpis mieszkańca biorącego udział w konsultacjach</w:t>
      </w:r>
      <w:r w:rsidRPr="0036664F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  <w:t>/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</w:pP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</w:pP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</w:pP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</w:pP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</w:pP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val="en-US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val="en-US"/>
        </w:rPr>
        <w:t>--------------------------------------------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vertAlign w:val="superscript"/>
          <w:lang w:val="en-US"/>
        </w:rPr>
        <w:t xml:space="preserve">1 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val="en-US"/>
        </w:rPr>
        <w:t>Konieczne jest wypełnienie punkt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 xml:space="preserve"> 1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rtl/>
          <w:lang w:eastAsia="pl-PL"/>
        </w:rPr>
      </w:pPr>
      <w:bookmarkStart w:id="0" w:name="_GoBack"/>
      <w:bookmarkEnd w:id="0"/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lang w:eastAsia="pl-PL"/>
        </w:rPr>
        <w:lastRenderedPageBreak/>
        <w:t>KLAUZULA INFORMACYJNA DOTYCZ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lang w:eastAsia="pl-PL"/>
        </w:rPr>
        <w:t>CA PRZETWARZANIA DANYCH OSOBOWYCH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color w:val="00000A"/>
          <w:sz w:val="10"/>
          <w:szCs w:val="10"/>
          <w:shd w:val="clear" w:color="auto" w:fill="FFFFFF"/>
          <w:rtl/>
          <w:lang w:eastAsia="pl-PL"/>
        </w:rPr>
      </w:pP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zwi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zku z ustaw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z dnia 10 maja 2018 r. o ochronie danych osobowych  (t. j. Dz. U. z 2019 r. poz. 1781 z p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óź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n. zm.), dalej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„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UODO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”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oraz z wej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ś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ciem w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ż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ycie w dniu 25 maja 2018 r. Rozporz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dzenia Parlamentu Europejskiegoi Rady (UE) 2016/679  z dnia 27 kwietnia 2016 r. w sprawie ochrony os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ó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b fizycznych w zwi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zkuz przetwarzaniem danych osobowych i w sprawie swobodnego przep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ywu takich danych oraz uchylenia dyrektywy 95/46/WE (dalej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„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RODO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”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),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niniejszym informuj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,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ż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e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:</w:t>
      </w:r>
    </w:p>
    <w:p w:rsidR="0036664F" w:rsidRPr="0036664F" w:rsidRDefault="0036664F" w:rsidP="0036664F">
      <w:pPr>
        <w:numPr>
          <w:ilvl w:val="0"/>
          <w:numId w:val="3"/>
        </w:numPr>
        <w:autoSpaceDE w:val="0"/>
        <w:autoSpaceDN w:val="0"/>
        <w:adjustRightInd w:val="0"/>
        <w:spacing w:before="40" w:after="0" w:line="240" w:lineRule="auto"/>
        <w:ind w:left="425" w:hanging="425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Administratorem zebranych danych osobowych jest</w:t>
      </w:r>
      <w:r w:rsidRPr="0036664F">
        <w:rPr>
          <w:rFonts w:ascii="Book Antiqua" w:eastAsia="Times New Roman" w:hAnsi="Book Antiqua" w:cs="Times New Roman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  <w:t>: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ind w:left="425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Burmistrz Toszka, z siedzib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Urz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dzie Miejskim w Toszku przy ul. Boles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awa Chrobrego 2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,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br/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44-180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Toszek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.</w:t>
      </w:r>
    </w:p>
    <w:p w:rsidR="0036664F" w:rsidRPr="0036664F" w:rsidRDefault="0036664F" w:rsidP="0036664F">
      <w:pPr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Inspektor Ochrony Danych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ind w:left="425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Na mocy art. 37 ust. 1 lit. a RODO oraz art. 8 i 9 UODO Administrator powo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a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Inspektora Ochrony Danych,z kt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ó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rym Pan/Pani mo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ż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e si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skontaktowa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ć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sprawach ochrony swoich danych osobowych i realizacji swoich praw przez formularz kontaktowy na stronie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hyperlink r:id="rId5" w:history="1">
        <w:r w:rsidRPr="0036664F">
          <w:rPr>
            <w:rFonts w:ascii="Book Antiqua" w:eastAsia="Times New Roman" w:hAnsi="Book Antiqua" w:cs="Book Antiqua"/>
            <w:b/>
            <w:bCs/>
            <w:color w:val="000080"/>
            <w:sz w:val="16"/>
            <w:szCs w:val="16"/>
            <w:u w:val="single"/>
            <w:shd w:val="clear" w:color="auto" w:fill="FFFFFF"/>
            <w:lang w:eastAsia="pl-PL"/>
          </w:rPr>
          <w:t>www.bip.toszek.pl</w:t>
        </w:r>
      </w:hyperlink>
      <w:r w:rsidRPr="0036664F">
        <w:rPr>
          <w:rFonts w:ascii="Book Antiqua" w:eastAsia="Times New Roman" w:hAnsi="Book Antiqua" w:cs="Times New Roman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  <w:t>,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  <w:br/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e-mail</w:t>
      </w:r>
      <w:r w:rsidRPr="0036664F">
        <w:rPr>
          <w:rFonts w:ascii="Book Antiqua" w:eastAsia="Times New Roman" w:hAnsi="Book Antiqua" w:cs="Times New Roman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  <w:t xml:space="preserve">: 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iod@valven.pl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lub pisemnie na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adres naszej siedziby wskazany w pkt I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.</w:t>
      </w:r>
    </w:p>
    <w:p w:rsidR="0036664F" w:rsidRPr="0036664F" w:rsidRDefault="0036664F" w:rsidP="0036664F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Cele i podstawy przetwarzania danych osobowych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Pana/Pani dane osobowe przetwarzane s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i b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celu, na jaki wyrazi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/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a Pan/Pani zgod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na przetwarzanie swoich danych osobowych (art. 6 ust. 1 lit. a RODO), tj. w celu zweryfikowania posiadania uprawnienia do wzi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cia udzia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u w konsultacjach spo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ecznych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.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Podstaw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prawn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przetwarzania danych osobowych gromadzonych podczas konsultacji spo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ecznych stanowi   art. 5a ust. 1 i 2 ustawy z dnia 8 marca 1990 r. o samorz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dzie gminnym (t.j. Dz. U. z 2020 r. poz. 713 z p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óź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n. zm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.).</w:t>
      </w:r>
    </w:p>
    <w:p w:rsidR="0036664F" w:rsidRPr="0036664F" w:rsidRDefault="0036664F" w:rsidP="0036664F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Kategorie danych osobowych, kt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  <w:t>ó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re s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Times New Roman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przetwarzane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Administrator przetwarza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ć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b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dzie Pana/Pani dane osobowe wy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łą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cznie w kategorii podstawowych danych identyfikacyjnych, takich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jak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:</w:t>
      </w:r>
    </w:p>
    <w:p w:rsidR="0036664F" w:rsidRPr="0036664F" w:rsidRDefault="0036664F" w:rsidP="0036664F">
      <w:pPr>
        <w:numPr>
          <w:ilvl w:val="0"/>
          <w:numId w:val="5"/>
        </w:numPr>
        <w:tabs>
          <w:tab w:val="left" w:pos="241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imi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i nazwisko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,</w:t>
      </w:r>
    </w:p>
    <w:p w:rsidR="0036664F" w:rsidRPr="0036664F" w:rsidRDefault="0036664F" w:rsidP="0036664F">
      <w:pPr>
        <w:numPr>
          <w:ilvl w:val="0"/>
          <w:numId w:val="5"/>
        </w:numPr>
        <w:tabs>
          <w:tab w:val="left" w:pos="241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adres zamieszkania (miejscowo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ść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,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ulica, nr domu, nr lokalu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).</w:t>
      </w:r>
    </w:p>
    <w:p w:rsidR="0036664F" w:rsidRPr="0036664F" w:rsidRDefault="0036664F" w:rsidP="0036664F">
      <w:pPr>
        <w:numPr>
          <w:ilvl w:val="0"/>
          <w:numId w:val="4"/>
        </w:numPr>
        <w:tabs>
          <w:tab w:val="left" w:pos="1843"/>
        </w:tabs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Odbiorcy danych</w:t>
      </w:r>
    </w:p>
    <w:p w:rsidR="0036664F" w:rsidRPr="0036664F" w:rsidRDefault="0036664F" w:rsidP="0036664F">
      <w:pPr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zwi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zku z przetwarzaniem danych w celu wskazanym w pkt III informuj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,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ż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e Pana/Pani dane osobowe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val="en-US"/>
        </w:rPr>
        <w:t xml:space="preserve">będą przetwarzane wyłącznie w celu weryfikacji posiadania uprawnienia do udziału w konsultacjach 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val="en-US"/>
        </w:rPr>
        <w:br/>
        <w:t>społecznych i nie podlegają udostępnieniu osobom trzecim.</w:t>
      </w:r>
    </w:p>
    <w:p w:rsidR="0036664F" w:rsidRPr="0036664F" w:rsidRDefault="0036664F" w:rsidP="0036664F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Przekazywanie danych osobowych do pa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  <w:t>ń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stw trzecich lub organizacji mi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dzynarodowych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Pana/Pani dane osobowe nie b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przekazywane do pa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ń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stwa trzeciego w rozumieniu RODO lub organizacji mi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dzynarodowych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.</w:t>
      </w:r>
    </w:p>
    <w:p w:rsidR="0036664F" w:rsidRPr="0036664F" w:rsidRDefault="0036664F" w:rsidP="0036664F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567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Okres przechowywania danych osobowych</w:t>
      </w:r>
    </w:p>
    <w:p w:rsidR="0036664F" w:rsidRPr="0036664F" w:rsidRDefault="0036664F" w:rsidP="0036664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Pana/Pani dane osobowe b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przetwarzane przez okres  niezb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dny do realizacji wskazanego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 xml:space="preserve">           w pkt  III celu przetwarzania, lecz nie kr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ó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cej ni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ż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przez okres wskazany w Rozporz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dzeniu Prezesa Rady Ministr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ó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z dnia 18 stycznia 2011 r. w sprawie instrukcji kancelaryjnej, jednolitych rzeczowych wykaz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ó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akt oraz instrukcji w sprawie organizacji i zakresu dzia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ania archiw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ó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zak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adowych  (Dz. U. z 2011 r Nr 14,poz. 67 z p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óź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n.zm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.).</w:t>
      </w:r>
    </w:p>
    <w:p w:rsidR="0036664F" w:rsidRPr="0036664F" w:rsidRDefault="0036664F" w:rsidP="0036664F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709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Przys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uguj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ce prawa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zwi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zku z przetwarzaniem przez Administratora danych osobowych przys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uguje Pani/Panu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:</w:t>
      </w:r>
    </w:p>
    <w:p w:rsidR="0036664F" w:rsidRPr="0036664F" w:rsidRDefault="0036664F" w:rsidP="0036664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żą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dania od administratora dost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pu do danych osobowych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,</w:t>
      </w:r>
    </w:p>
    <w:p w:rsidR="0036664F" w:rsidRPr="0036664F" w:rsidRDefault="0036664F" w:rsidP="0036664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sprostowania, usuni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cia lub ograniczenia przetwarzania danych osobowych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,</w:t>
      </w:r>
    </w:p>
    <w:p w:rsidR="0036664F" w:rsidRPr="0036664F" w:rsidRDefault="0036664F" w:rsidP="0036664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wniesienia sprzeciwu wobec przetwarzania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,</w:t>
      </w:r>
    </w:p>
    <w:p w:rsidR="0036664F" w:rsidRPr="0036664F" w:rsidRDefault="0036664F" w:rsidP="0036664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przenoszenia danych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.</w:t>
      </w:r>
    </w:p>
    <w:p w:rsidR="0036664F" w:rsidRPr="0036664F" w:rsidRDefault="0036664F" w:rsidP="0036664F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567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Informacja o wymogu/dobrowolno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rtl/>
          <w:lang w:eastAsia="pl-PL"/>
        </w:rPr>
        <w:t>ś</w:t>
      </w:r>
      <w:r w:rsidRPr="0036664F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ci podania danych</w:t>
      </w:r>
    </w:p>
    <w:p w:rsidR="0036664F" w:rsidRPr="0036664F" w:rsidRDefault="0036664F" w:rsidP="0036664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Podanie danych osobowych jest dobrowolne, jednak niezb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dne w procesie konsultacji i wynikaj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ce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br/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z przepis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ó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prawa wskazanych w pkt III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–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niepodanie danych w zakresie wymaganym przez administratora uniemo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ż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liwi weryfikacj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posiadania uprawnienia do udzia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ł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u w konsultacjach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.</w:t>
      </w:r>
    </w:p>
    <w:p w:rsidR="0036664F" w:rsidRPr="0036664F" w:rsidRDefault="0036664F" w:rsidP="0036664F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567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val="en-US"/>
        </w:rPr>
      </w:pP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Pana/Pani dane osobowe nie b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ę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ą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przetwarzane w spos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ó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b zautomatyzowany, w tym r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ó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wnie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rtl/>
          <w:lang w:eastAsia="pl-PL"/>
        </w:rPr>
        <w:t>ż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 xml:space="preserve"> </w:t>
      </w:r>
      <w:r w:rsidRPr="0036664F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formie profilowania</w:t>
      </w:r>
      <w:r w:rsidRPr="0036664F">
        <w:rPr>
          <w:rFonts w:ascii="Book Antiqua" w:eastAsia="Times New Roman" w:hAnsi="Book Antiqua" w:cs="Times New Roman"/>
          <w:color w:val="00000A"/>
          <w:sz w:val="16"/>
          <w:szCs w:val="16"/>
          <w:shd w:val="clear" w:color="auto" w:fill="FFFFFF"/>
          <w:rtl/>
          <w:lang w:eastAsia="pl-PL"/>
        </w:rPr>
        <w:t>.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ind w:left="3545"/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val="en-US"/>
        </w:rPr>
      </w:pPr>
      <w:r w:rsidRPr="0036664F"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val="en-US"/>
        </w:rPr>
        <w:t>…………………………………………………………..</w:t>
      </w:r>
    </w:p>
    <w:p w:rsidR="0036664F" w:rsidRPr="0036664F" w:rsidRDefault="0036664F" w:rsidP="003666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rtl/>
          <w:lang w:eastAsia="pl-PL"/>
        </w:rPr>
      </w:pPr>
      <w:r w:rsidRPr="0036664F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  <w:t xml:space="preserve">       </w:t>
      </w:r>
      <w:r w:rsidRPr="0036664F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  <w:tab/>
      </w:r>
      <w:r w:rsidRPr="0036664F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  <w:tab/>
      </w:r>
      <w:r w:rsidRPr="0036664F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  <w:tab/>
      </w:r>
      <w:r w:rsidRPr="0036664F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val="en-US"/>
        </w:rPr>
        <w:tab/>
        <w:t xml:space="preserve">                             / podpis mieszkańca biorącego udział w konsultacja</w:t>
      </w:r>
      <w:r w:rsidRPr="0036664F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eastAsia="pl-PL"/>
        </w:rPr>
        <w:t>ch</w:t>
      </w:r>
    </w:p>
    <w:p w:rsidR="008230FB" w:rsidRDefault="0036664F"/>
    <w:sectPr w:rsidR="008230FB" w:rsidSect="00B3087A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54AA"/>
    <w:multiLevelType w:val="multilevel"/>
    <w:tmpl w:val="FFFFFFFF"/>
    <w:lvl w:ilvl="0">
      <w:start w:val="1"/>
      <w:numFmt w:val="decimal"/>
      <w:lvlText w:val="%1)"/>
      <w:lvlJc w:val="left"/>
      <w:pPr>
        <w:ind w:left="1069" w:hanging="360"/>
      </w:pPr>
      <w:rPr>
        <w:color w:val="000000"/>
        <w:sz w:val="19"/>
        <w:szCs w:val="19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3229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389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color w:val="000000"/>
      </w:rPr>
    </w:lvl>
  </w:abstractNum>
  <w:abstractNum w:abstractNumId="1" w15:restartNumberingAfterBreak="0">
    <w:nsid w:val="2F30073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5E58140F"/>
    <w:multiLevelType w:val="multilevel"/>
    <w:tmpl w:val="FFFFFFFF"/>
    <w:lvl w:ilvl="0">
      <w:start w:val="1"/>
      <w:numFmt w:val="upperRoman"/>
      <w:lvlText w:val="%1."/>
      <w:lvlJc w:val="left"/>
      <w:pPr>
        <w:ind w:left="1855" w:hanging="720"/>
      </w:pPr>
      <w:rPr>
        <w:b/>
        <w:bCs/>
        <w:color w:val="000000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61485FE4"/>
    <w:multiLevelType w:val="multilevel"/>
    <w:tmpl w:val="FFFFFFFF"/>
    <w:lvl w:ilvl="0">
      <w:start w:val="1"/>
      <w:numFmt w:val="upperRoman"/>
      <w:lvlText w:val="%1."/>
      <w:lvlJc w:val="left"/>
      <w:pPr>
        <w:ind w:left="1855" w:hanging="720"/>
      </w:pPr>
      <w:rPr>
        <w:b/>
        <w:bCs/>
        <w:color w:val="000000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6DD423A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5" w15:restartNumberingAfterBreak="0">
    <w:nsid w:val="7C756E4F"/>
    <w:multiLevelType w:val="multilevel"/>
    <w:tmpl w:val="FFFFFFFF"/>
    <w:lvl w:ilvl="0">
      <w:start w:val="1"/>
      <w:numFmt w:val="decimal"/>
      <w:lvlText w:val="%1."/>
      <w:lvlJc w:val="left"/>
      <w:pPr>
        <w:ind w:left="221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935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3655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4375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5095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5815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6535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7255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7975" w:hanging="180"/>
      </w:pPr>
      <w:rPr>
        <w:color w:val="00000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3C"/>
    <w:rsid w:val="0036664F"/>
    <w:rsid w:val="00601AE1"/>
    <w:rsid w:val="009D3D56"/>
    <w:rsid w:val="00C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41176-52B8-46B4-8BF2-DAED46B1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basedOn w:val="Normalny"/>
    <w:uiPriority w:val="99"/>
    <w:rsid w:val="0036664F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pl-PL"/>
    </w:rPr>
  </w:style>
  <w:style w:type="paragraph" w:styleId="Akapitzlist">
    <w:name w:val="List Paragraph"/>
    <w:basedOn w:val="Standarduser"/>
    <w:uiPriority w:val="99"/>
    <w:qFormat/>
    <w:rsid w:val="0036664F"/>
    <w:pPr>
      <w:ind w:left="708"/>
    </w:pPr>
  </w:style>
  <w:style w:type="character" w:customStyle="1" w:styleId="Internetlink">
    <w:name w:val="Internet link"/>
    <w:uiPriority w:val="99"/>
    <w:rsid w:val="0036664F"/>
    <w:rPr>
      <w:rFonts w:ascii="Times New Roman" w:hAnsi="Times New Roman" w:cs="Times New Roman"/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6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6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tosz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Toszek</dc:creator>
  <cp:keywords/>
  <dc:description/>
  <cp:lastModifiedBy>Gmina Toszek</cp:lastModifiedBy>
  <cp:revision>2</cp:revision>
  <dcterms:created xsi:type="dcterms:W3CDTF">2020-12-02T11:12:00Z</dcterms:created>
  <dcterms:modified xsi:type="dcterms:W3CDTF">2020-12-02T11:19:00Z</dcterms:modified>
</cp:coreProperties>
</file>