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1B6" w:rsidRPr="00E64308" w:rsidRDefault="004061B6" w:rsidP="00DD48EE">
      <w:pPr>
        <w:spacing w:before="120"/>
        <w:rPr>
          <w:rFonts w:cs="Calibri"/>
          <w:b/>
          <w:szCs w:val="22"/>
        </w:rPr>
      </w:pPr>
      <w:bookmarkStart w:id="0" w:name="_Toc11489823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6" type="#_x0000_t75" alt="Opis: Opis: C:\Users\gawor\Desktop\IPAS\IPAS.JPG" style="position:absolute;margin-left:322.6pt;margin-top:1.1pt;width:164.15pt;height:74.5pt;z-index:251658240;visibility:visible">
            <v:imagedata r:id="rId7" o:title=""/>
          </v:shape>
        </w:pict>
      </w:r>
      <w:r w:rsidRPr="0085514B">
        <w:rPr>
          <w:rFonts w:cs="Calibri"/>
          <w:b/>
          <w:noProof/>
          <w:szCs w:val="22"/>
        </w:rPr>
        <w:pict>
          <v:shape id="Obraz 1" o:spid="_x0000_i1025" type="#_x0000_t75" style="width:79.5pt;height:72.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">
            <v:imagedata r:id="rId8" o:title="" cropbottom="-348f"/>
            <o:lock v:ext="edit" aspectratio="f"/>
          </v:shape>
        </w:pict>
      </w:r>
      <w:r w:rsidRPr="00E64308">
        <w:rPr>
          <w:rFonts w:cs="Calibri"/>
          <w:b/>
          <w:noProof/>
          <w:szCs w:val="22"/>
        </w:rPr>
        <w:t xml:space="preserve">                                                                    </w:t>
      </w:r>
    </w:p>
    <w:p w:rsidR="004061B6" w:rsidRPr="00E64308" w:rsidRDefault="004061B6" w:rsidP="00720EDB">
      <w:pPr>
        <w:spacing w:before="120"/>
        <w:jc w:val="center"/>
        <w:rPr>
          <w:rFonts w:cs="Calibri"/>
          <w:b/>
          <w:szCs w:val="22"/>
        </w:rPr>
      </w:pPr>
    </w:p>
    <w:p w:rsidR="004061B6" w:rsidRPr="00E64308" w:rsidRDefault="004061B6" w:rsidP="00720EDB">
      <w:pPr>
        <w:spacing w:before="120"/>
        <w:jc w:val="center"/>
        <w:rPr>
          <w:rFonts w:cs="Calibri"/>
          <w:b/>
          <w:szCs w:val="22"/>
        </w:rPr>
      </w:pPr>
    </w:p>
    <w:p w:rsidR="004061B6" w:rsidRPr="00E64308" w:rsidRDefault="004061B6" w:rsidP="00720EDB">
      <w:pPr>
        <w:spacing w:before="120"/>
        <w:jc w:val="center"/>
        <w:rPr>
          <w:rFonts w:cs="Calibri"/>
          <w:b/>
          <w:szCs w:val="22"/>
        </w:rPr>
      </w:pPr>
    </w:p>
    <w:p w:rsidR="004061B6" w:rsidRPr="00E64308" w:rsidRDefault="004061B6" w:rsidP="00720EDB">
      <w:pPr>
        <w:spacing w:before="120"/>
        <w:jc w:val="center"/>
        <w:rPr>
          <w:rFonts w:cs="Calibri"/>
          <w:b/>
          <w:szCs w:val="22"/>
        </w:rPr>
      </w:pPr>
    </w:p>
    <w:p w:rsidR="004061B6" w:rsidRPr="00E64308" w:rsidRDefault="004061B6" w:rsidP="00720EDB">
      <w:pPr>
        <w:spacing w:before="120"/>
        <w:jc w:val="center"/>
        <w:rPr>
          <w:rFonts w:cs="Calibri"/>
          <w:b/>
          <w:szCs w:val="22"/>
        </w:rPr>
      </w:pPr>
    </w:p>
    <w:p w:rsidR="004061B6" w:rsidRPr="00E64308" w:rsidRDefault="004061B6" w:rsidP="00720EDB">
      <w:pPr>
        <w:spacing w:before="120"/>
        <w:jc w:val="center"/>
        <w:rPr>
          <w:rFonts w:cs="Calibri"/>
          <w:b/>
          <w:szCs w:val="22"/>
        </w:rPr>
      </w:pPr>
    </w:p>
    <w:p w:rsidR="004061B6" w:rsidRPr="00E64308" w:rsidRDefault="004061B6" w:rsidP="00720EDB">
      <w:pPr>
        <w:spacing w:before="120"/>
        <w:jc w:val="center"/>
        <w:rPr>
          <w:rFonts w:cs="Calibri"/>
          <w:b/>
          <w:szCs w:val="22"/>
        </w:rPr>
      </w:pPr>
    </w:p>
    <w:p w:rsidR="004061B6" w:rsidRDefault="004061B6" w:rsidP="00720EDB">
      <w:pPr>
        <w:spacing w:before="120"/>
        <w:jc w:val="center"/>
        <w:rPr>
          <w:rFonts w:cs="Calibri"/>
          <w:b/>
          <w:szCs w:val="22"/>
        </w:rPr>
      </w:pPr>
    </w:p>
    <w:p w:rsidR="004061B6" w:rsidRDefault="004061B6" w:rsidP="00720EDB">
      <w:pPr>
        <w:spacing w:before="120"/>
        <w:jc w:val="center"/>
        <w:rPr>
          <w:rFonts w:cs="Calibri"/>
          <w:b/>
          <w:szCs w:val="22"/>
        </w:rPr>
      </w:pPr>
    </w:p>
    <w:p w:rsidR="004061B6" w:rsidRPr="00E64308" w:rsidRDefault="004061B6" w:rsidP="00720EDB">
      <w:pPr>
        <w:spacing w:before="120"/>
        <w:jc w:val="center"/>
        <w:rPr>
          <w:rFonts w:cs="Calibri"/>
          <w:b/>
          <w:szCs w:val="22"/>
        </w:rPr>
      </w:pPr>
    </w:p>
    <w:p w:rsidR="004061B6" w:rsidRPr="00E64308" w:rsidRDefault="004061B6" w:rsidP="00720EDB">
      <w:pPr>
        <w:spacing w:before="120"/>
        <w:jc w:val="center"/>
        <w:rPr>
          <w:rFonts w:cs="Calibri"/>
          <w:b/>
          <w:szCs w:val="22"/>
        </w:rPr>
      </w:pPr>
    </w:p>
    <w:p w:rsidR="004061B6" w:rsidRPr="00E64308" w:rsidRDefault="004061B6" w:rsidP="00720EDB">
      <w:pPr>
        <w:spacing w:before="120"/>
        <w:jc w:val="center"/>
        <w:rPr>
          <w:rFonts w:cs="Calibri"/>
          <w:b/>
          <w:szCs w:val="22"/>
        </w:rPr>
      </w:pPr>
    </w:p>
    <w:p w:rsidR="004061B6" w:rsidRPr="005176CD" w:rsidRDefault="004061B6" w:rsidP="00720EDB">
      <w:pPr>
        <w:pStyle w:val="Header"/>
        <w:jc w:val="center"/>
        <w:rPr>
          <w:rFonts w:cs="Calibri"/>
          <w:b/>
          <w:sz w:val="36"/>
          <w:szCs w:val="36"/>
        </w:rPr>
      </w:pPr>
      <w:r w:rsidRPr="005176CD">
        <w:rPr>
          <w:rFonts w:cs="Calibri"/>
          <w:b/>
          <w:sz w:val="36"/>
          <w:szCs w:val="36"/>
        </w:rPr>
        <w:t xml:space="preserve">Prognoza oddziaływania na środowisko </w:t>
      </w:r>
    </w:p>
    <w:p w:rsidR="004061B6" w:rsidRPr="005176CD" w:rsidRDefault="004061B6" w:rsidP="00720EDB">
      <w:pPr>
        <w:pStyle w:val="Header"/>
        <w:jc w:val="center"/>
        <w:rPr>
          <w:rFonts w:cs="Calibri"/>
          <w:b/>
          <w:sz w:val="36"/>
          <w:szCs w:val="36"/>
        </w:rPr>
      </w:pPr>
      <w:r w:rsidRPr="005176CD">
        <w:rPr>
          <w:rFonts w:cs="Calibri"/>
          <w:b/>
          <w:sz w:val="36"/>
          <w:szCs w:val="36"/>
        </w:rPr>
        <w:t xml:space="preserve">zmiany studium uwarunkowań i kierunków </w:t>
      </w:r>
    </w:p>
    <w:p w:rsidR="004061B6" w:rsidRPr="005176CD" w:rsidRDefault="004061B6" w:rsidP="00720EDB">
      <w:pPr>
        <w:pStyle w:val="Header"/>
        <w:jc w:val="center"/>
        <w:rPr>
          <w:rFonts w:cs="Calibri"/>
          <w:sz w:val="36"/>
          <w:szCs w:val="36"/>
        </w:rPr>
      </w:pPr>
      <w:r w:rsidRPr="005176CD">
        <w:rPr>
          <w:rFonts w:cs="Calibri"/>
          <w:b/>
          <w:sz w:val="36"/>
          <w:szCs w:val="36"/>
        </w:rPr>
        <w:t>zagospodarowania przestrzenn</w:t>
      </w:r>
      <w:r w:rsidRPr="005176CD">
        <w:rPr>
          <w:rFonts w:cs="Calibri"/>
          <w:b/>
          <w:sz w:val="36"/>
          <w:szCs w:val="36"/>
        </w:rPr>
        <w:t>e</w:t>
      </w:r>
      <w:r w:rsidRPr="005176CD">
        <w:rPr>
          <w:rFonts w:cs="Calibri"/>
          <w:b/>
          <w:sz w:val="36"/>
          <w:szCs w:val="36"/>
        </w:rPr>
        <w:t>go Miasta i Gminy Toszek</w:t>
      </w:r>
    </w:p>
    <w:p w:rsidR="004061B6" w:rsidRPr="00DD48EE" w:rsidRDefault="004061B6" w:rsidP="00720EDB">
      <w:pPr>
        <w:spacing w:before="120"/>
        <w:jc w:val="center"/>
        <w:rPr>
          <w:rFonts w:cs="Calibri"/>
          <w:b/>
          <w:sz w:val="24"/>
        </w:rPr>
      </w:pPr>
    </w:p>
    <w:p w:rsidR="004061B6" w:rsidRPr="00DD48EE" w:rsidRDefault="004061B6" w:rsidP="00720EDB">
      <w:pPr>
        <w:spacing w:before="120"/>
        <w:jc w:val="center"/>
        <w:rPr>
          <w:rFonts w:cs="Calibri"/>
          <w:b/>
          <w:sz w:val="24"/>
        </w:rPr>
      </w:pPr>
    </w:p>
    <w:p w:rsidR="004061B6" w:rsidRPr="00DD48EE" w:rsidRDefault="004061B6" w:rsidP="00720EDB">
      <w:pPr>
        <w:spacing w:before="120"/>
        <w:jc w:val="center"/>
        <w:rPr>
          <w:rFonts w:cs="Calibri"/>
          <w:b/>
          <w:sz w:val="24"/>
        </w:rPr>
      </w:pPr>
    </w:p>
    <w:p w:rsidR="004061B6" w:rsidRPr="00DD48EE" w:rsidRDefault="004061B6" w:rsidP="00720EDB">
      <w:pPr>
        <w:spacing w:before="120"/>
        <w:jc w:val="center"/>
        <w:rPr>
          <w:rFonts w:cs="Calibri"/>
          <w:b/>
          <w:sz w:val="24"/>
        </w:rPr>
      </w:pPr>
    </w:p>
    <w:p w:rsidR="004061B6" w:rsidRPr="00DD48EE" w:rsidRDefault="004061B6" w:rsidP="00720EDB">
      <w:pPr>
        <w:spacing w:before="120"/>
        <w:jc w:val="center"/>
        <w:rPr>
          <w:rFonts w:cs="Calibri"/>
          <w:b/>
          <w:sz w:val="24"/>
        </w:rPr>
      </w:pPr>
    </w:p>
    <w:p w:rsidR="004061B6" w:rsidRPr="00DD48EE" w:rsidRDefault="004061B6" w:rsidP="00720EDB">
      <w:pPr>
        <w:spacing w:before="120"/>
        <w:jc w:val="right"/>
        <w:rPr>
          <w:rFonts w:cs="Calibri"/>
          <w:sz w:val="24"/>
        </w:rPr>
      </w:pPr>
      <w:r w:rsidRPr="00DD48EE">
        <w:rPr>
          <w:rFonts w:cs="Calibri"/>
          <w:sz w:val="24"/>
        </w:rPr>
        <w:t>Zespół autorski:</w:t>
      </w:r>
    </w:p>
    <w:p w:rsidR="004061B6" w:rsidRPr="00DD48EE" w:rsidRDefault="004061B6" w:rsidP="00720EDB">
      <w:pPr>
        <w:spacing w:before="120"/>
        <w:jc w:val="right"/>
        <w:rPr>
          <w:rFonts w:cs="Calibri"/>
          <w:sz w:val="24"/>
        </w:rPr>
      </w:pPr>
    </w:p>
    <w:p w:rsidR="004061B6" w:rsidRPr="00DD48EE" w:rsidRDefault="004061B6" w:rsidP="00720EDB">
      <w:pPr>
        <w:spacing w:before="120"/>
        <w:jc w:val="right"/>
        <w:rPr>
          <w:rFonts w:cs="Calibri"/>
          <w:sz w:val="24"/>
        </w:rPr>
      </w:pPr>
      <w:r w:rsidRPr="00DD48EE">
        <w:rPr>
          <w:rFonts w:cs="Calibri"/>
          <w:sz w:val="24"/>
        </w:rPr>
        <w:t>Dr Łukasz Gawor</w:t>
      </w:r>
    </w:p>
    <w:p w:rsidR="004061B6" w:rsidRPr="00DD48EE" w:rsidRDefault="004061B6" w:rsidP="00720EDB">
      <w:pPr>
        <w:spacing w:before="120"/>
        <w:jc w:val="right"/>
        <w:rPr>
          <w:rFonts w:cs="Calibri"/>
          <w:sz w:val="24"/>
        </w:rPr>
      </w:pPr>
      <w:r w:rsidRPr="00DD48EE">
        <w:rPr>
          <w:rFonts w:cs="Calibri"/>
          <w:sz w:val="24"/>
        </w:rPr>
        <w:t>Dr inż. Marcin Janik</w:t>
      </w:r>
    </w:p>
    <w:p w:rsidR="004061B6" w:rsidRPr="00DD48EE" w:rsidRDefault="004061B6" w:rsidP="00720EDB">
      <w:pPr>
        <w:spacing w:before="120"/>
        <w:jc w:val="right"/>
        <w:rPr>
          <w:rFonts w:cs="Calibri"/>
          <w:sz w:val="24"/>
        </w:rPr>
      </w:pPr>
      <w:r w:rsidRPr="00DD48EE">
        <w:rPr>
          <w:rFonts w:cs="Calibri"/>
          <w:sz w:val="24"/>
        </w:rPr>
        <w:t>Mgr inż. Mirosław Początek</w:t>
      </w:r>
    </w:p>
    <w:p w:rsidR="004061B6" w:rsidRPr="00E64308" w:rsidRDefault="004061B6" w:rsidP="00720EDB">
      <w:pPr>
        <w:spacing w:before="120"/>
        <w:jc w:val="center"/>
        <w:rPr>
          <w:rFonts w:cs="Calibri"/>
          <w:b/>
          <w:szCs w:val="22"/>
        </w:rPr>
      </w:pPr>
    </w:p>
    <w:p w:rsidR="004061B6" w:rsidRPr="00E64308" w:rsidRDefault="004061B6" w:rsidP="00720EDB">
      <w:pPr>
        <w:spacing w:before="120"/>
        <w:jc w:val="center"/>
        <w:rPr>
          <w:rFonts w:cs="Calibri"/>
          <w:b/>
          <w:szCs w:val="22"/>
        </w:rPr>
      </w:pPr>
    </w:p>
    <w:p w:rsidR="004061B6" w:rsidRPr="00E64308" w:rsidRDefault="004061B6" w:rsidP="00720EDB">
      <w:pPr>
        <w:spacing w:before="120"/>
        <w:jc w:val="center"/>
        <w:rPr>
          <w:rFonts w:cs="Calibri"/>
          <w:b/>
          <w:szCs w:val="22"/>
        </w:rPr>
      </w:pPr>
    </w:p>
    <w:p w:rsidR="004061B6" w:rsidRPr="00E64308" w:rsidRDefault="004061B6" w:rsidP="00720EDB">
      <w:pPr>
        <w:spacing w:before="120"/>
        <w:jc w:val="center"/>
        <w:rPr>
          <w:rFonts w:cs="Calibri"/>
          <w:b/>
          <w:szCs w:val="22"/>
        </w:rPr>
      </w:pPr>
    </w:p>
    <w:p w:rsidR="004061B6" w:rsidRPr="00E64308" w:rsidRDefault="004061B6" w:rsidP="00720EDB">
      <w:pPr>
        <w:spacing w:before="120"/>
        <w:jc w:val="center"/>
        <w:rPr>
          <w:rFonts w:cs="Calibri"/>
          <w:b/>
          <w:szCs w:val="22"/>
        </w:rPr>
      </w:pPr>
      <w:r>
        <w:rPr>
          <w:rFonts w:cs="Calibri"/>
          <w:b/>
          <w:szCs w:val="22"/>
        </w:rPr>
        <w:t>Gliwice-Tychy 2013</w:t>
      </w:r>
    </w:p>
    <w:p w:rsidR="004061B6" w:rsidRPr="00E64308" w:rsidRDefault="004061B6" w:rsidP="00720EDB">
      <w:pPr>
        <w:spacing w:before="120"/>
        <w:jc w:val="center"/>
        <w:rPr>
          <w:rFonts w:cs="Calibri"/>
          <w:b/>
          <w:szCs w:val="22"/>
        </w:rPr>
      </w:pPr>
      <w:r w:rsidRPr="00E64308">
        <w:rPr>
          <w:rFonts w:cs="Calibri"/>
          <w:b/>
          <w:szCs w:val="22"/>
        </w:rPr>
        <w:t>SPIS TREŚCI</w:t>
      </w:r>
    </w:p>
    <w:p w:rsidR="004061B6" w:rsidRPr="00757343" w:rsidRDefault="004061B6" w:rsidP="00DD48EE">
      <w:pPr>
        <w:pStyle w:val="TOC1"/>
        <w:rPr>
          <w:noProof/>
          <w:szCs w:val="22"/>
        </w:rPr>
      </w:pPr>
      <w:r w:rsidRPr="00E64308">
        <w:rPr>
          <w:rStyle w:val="Hyperlink"/>
          <w:rFonts w:cs="Calibri"/>
          <w:szCs w:val="22"/>
        </w:rPr>
        <w:fldChar w:fldCharType="begin"/>
      </w:r>
      <w:r w:rsidRPr="00E64308">
        <w:rPr>
          <w:rStyle w:val="Hyperlink"/>
          <w:rFonts w:cs="Calibri"/>
          <w:szCs w:val="22"/>
        </w:rPr>
        <w:instrText xml:space="preserve"> TOC \o "1-3" \h \z \u </w:instrText>
      </w:r>
      <w:r w:rsidRPr="00E64308">
        <w:rPr>
          <w:rStyle w:val="Hyperlink"/>
          <w:rFonts w:cs="Calibri"/>
          <w:szCs w:val="22"/>
        </w:rPr>
        <w:fldChar w:fldCharType="separate"/>
      </w:r>
      <w:hyperlink w:anchor="_Toc335384817" w:history="1">
        <w:r w:rsidRPr="00EA0D8A">
          <w:rPr>
            <w:rStyle w:val="Hyperlink"/>
            <w:rFonts w:cs="Calibri"/>
            <w:noProof/>
          </w:rPr>
          <w:t>1.</w:t>
        </w:r>
        <w:r w:rsidRPr="00757343">
          <w:rPr>
            <w:noProof/>
            <w:szCs w:val="22"/>
          </w:rPr>
          <w:tab/>
        </w:r>
        <w:r w:rsidRPr="00EA0D8A">
          <w:rPr>
            <w:rStyle w:val="Hyperlink"/>
            <w:rFonts w:cs="Calibri"/>
            <w:noProof/>
          </w:rPr>
          <w:t>Wprowadzenie</w:t>
        </w:r>
        <w:r>
          <w:rPr>
            <w:noProof/>
            <w:webHidden/>
          </w:rPr>
          <w:tab/>
        </w:r>
        <w:r>
          <w:rPr>
            <w:noProof/>
            <w:webHidden/>
          </w:rPr>
          <w:fldChar w:fldCharType="begin"/>
        </w:r>
        <w:r>
          <w:rPr>
            <w:noProof/>
            <w:webHidden/>
          </w:rPr>
          <w:instrText xml:space="preserve"> PAGEREF _Toc335384817 \h </w:instrText>
        </w:r>
        <w:r>
          <w:rPr>
            <w:noProof/>
          </w:rPr>
        </w:r>
        <w:r>
          <w:rPr>
            <w:noProof/>
            <w:webHidden/>
          </w:rPr>
          <w:fldChar w:fldCharType="separate"/>
        </w:r>
        <w:r>
          <w:rPr>
            <w:noProof/>
            <w:webHidden/>
          </w:rPr>
          <w:t>3</w:t>
        </w:r>
        <w:r>
          <w:rPr>
            <w:noProof/>
            <w:webHidden/>
          </w:rPr>
          <w:fldChar w:fldCharType="end"/>
        </w:r>
      </w:hyperlink>
    </w:p>
    <w:p w:rsidR="004061B6" w:rsidRPr="00757343" w:rsidRDefault="004061B6">
      <w:pPr>
        <w:pStyle w:val="TOC2"/>
        <w:rPr>
          <w:rFonts w:cs="Times New Roman"/>
          <w:szCs w:val="22"/>
        </w:rPr>
      </w:pPr>
      <w:hyperlink w:anchor="_Toc335384818" w:history="1">
        <w:r w:rsidRPr="00EA0D8A">
          <w:rPr>
            <w:rStyle w:val="Hyperlink"/>
            <w:rFonts w:cs="Calibri"/>
          </w:rPr>
          <w:t>1.1.</w:t>
        </w:r>
        <w:r w:rsidRPr="00757343">
          <w:rPr>
            <w:rFonts w:cs="Times New Roman"/>
            <w:szCs w:val="22"/>
          </w:rPr>
          <w:tab/>
        </w:r>
        <w:r w:rsidRPr="00EA0D8A">
          <w:rPr>
            <w:rStyle w:val="Hyperlink"/>
            <w:rFonts w:cs="Calibri"/>
          </w:rPr>
          <w:t>Przedmiot opracowania</w:t>
        </w:r>
        <w:r>
          <w:rPr>
            <w:webHidden/>
          </w:rPr>
          <w:tab/>
        </w:r>
        <w:r>
          <w:rPr>
            <w:webHidden/>
          </w:rPr>
          <w:fldChar w:fldCharType="begin"/>
        </w:r>
        <w:r>
          <w:rPr>
            <w:webHidden/>
          </w:rPr>
          <w:instrText xml:space="preserve"> PAGEREF _Toc335384818 \h </w:instrText>
        </w:r>
        <w:r>
          <w:rPr>
            <w:webHidden/>
          </w:rPr>
          <w:fldChar w:fldCharType="separate"/>
        </w:r>
        <w:r>
          <w:rPr>
            <w:webHidden/>
          </w:rPr>
          <w:t>3</w:t>
        </w:r>
        <w:r>
          <w:rPr>
            <w:webHidden/>
          </w:rPr>
          <w:fldChar w:fldCharType="end"/>
        </w:r>
      </w:hyperlink>
    </w:p>
    <w:p w:rsidR="004061B6" w:rsidRPr="00757343" w:rsidRDefault="004061B6">
      <w:pPr>
        <w:pStyle w:val="TOC2"/>
        <w:rPr>
          <w:rFonts w:cs="Times New Roman"/>
          <w:szCs w:val="22"/>
        </w:rPr>
      </w:pPr>
      <w:hyperlink w:anchor="_Toc335384819" w:history="1">
        <w:r w:rsidRPr="00EA0D8A">
          <w:rPr>
            <w:rStyle w:val="Hyperlink"/>
            <w:rFonts w:cs="Calibri"/>
          </w:rPr>
          <w:t>1.2.</w:t>
        </w:r>
        <w:r w:rsidRPr="00757343">
          <w:rPr>
            <w:rFonts w:cs="Times New Roman"/>
            <w:szCs w:val="22"/>
          </w:rPr>
          <w:tab/>
        </w:r>
        <w:r w:rsidRPr="00EA0D8A">
          <w:rPr>
            <w:rStyle w:val="Hyperlink"/>
            <w:rFonts w:cs="Calibri"/>
          </w:rPr>
          <w:t>Cel opracowania</w:t>
        </w:r>
        <w:r>
          <w:rPr>
            <w:webHidden/>
          </w:rPr>
          <w:tab/>
        </w:r>
        <w:r>
          <w:rPr>
            <w:webHidden/>
          </w:rPr>
          <w:fldChar w:fldCharType="begin"/>
        </w:r>
        <w:r>
          <w:rPr>
            <w:webHidden/>
          </w:rPr>
          <w:instrText xml:space="preserve"> PAGEREF _Toc335384819 \h </w:instrText>
        </w:r>
        <w:r>
          <w:rPr>
            <w:webHidden/>
          </w:rPr>
          <w:fldChar w:fldCharType="separate"/>
        </w:r>
        <w:r>
          <w:rPr>
            <w:webHidden/>
          </w:rPr>
          <w:t>3</w:t>
        </w:r>
        <w:r>
          <w:rPr>
            <w:webHidden/>
          </w:rPr>
          <w:fldChar w:fldCharType="end"/>
        </w:r>
      </w:hyperlink>
    </w:p>
    <w:p w:rsidR="004061B6" w:rsidRPr="00757343" w:rsidRDefault="004061B6">
      <w:pPr>
        <w:pStyle w:val="TOC2"/>
        <w:rPr>
          <w:rFonts w:cs="Times New Roman"/>
          <w:szCs w:val="22"/>
        </w:rPr>
      </w:pPr>
      <w:hyperlink w:anchor="_Toc335384820" w:history="1">
        <w:r w:rsidRPr="00EA0D8A">
          <w:rPr>
            <w:rStyle w:val="Hyperlink"/>
            <w:rFonts w:cs="Calibri"/>
          </w:rPr>
          <w:t>1.3.</w:t>
        </w:r>
        <w:r w:rsidRPr="00757343">
          <w:rPr>
            <w:rFonts w:cs="Times New Roman"/>
            <w:szCs w:val="22"/>
          </w:rPr>
          <w:tab/>
        </w:r>
        <w:r w:rsidRPr="00EA0D8A">
          <w:rPr>
            <w:rStyle w:val="Hyperlink"/>
            <w:rFonts w:cs="Calibri"/>
          </w:rPr>
          <w:t>Metody zastosowane przy sporządzaniu prognozy</w:t>
        </w:r>
        <w:r>
          <w:rPr>
            <w:webHidden/>
          </w:rPr>
          <w:tab/>
        </w:r>
        <w:r>
          <w:rPr>
            <w:webHidden/>
          </w:rPr>
          <w:fldChar w:fldCharType="begin"/>
        </w:r>
        <w:r>
          <w:rPr>
            <w:webHidden/>
          </w:rPr>
          <w:instrText xml:space="preserve"> PAGEREF _Toc335384820 \h </w:instrText>
        </w:r>
        <w:r>
          <w:rPr>
            <w:webHidden/>
          </w:rPr>
          <w:fldChar w:fldCharType="separate"/>
        </w:r>
        <w:r>
          <w:rPr>
            <w:webHidden/>
          </w:rPr>
          <w:t>3</w:t>
        </w:r>
        <w:r>
          <w:rPr>
            <w:webHidden/>
          </w:rPr>
          <w:fldChar w:fldCharType="end"/>
        </w:r>
      </w:hyperlink>
    </w:p>
    <w:p w:rsidR="004061B6" w:rsidRPr="00757343" w:rsidRDefault="004061B6" w:rsidP="00DD48EE">
      <w:pPr>
        <w:pStyle w:val="TOC1"/>
        <w:rPr>
          <w:noProof/>
          <w:szCs w:val="22"/>
        </w:rPr>
      </w:pPr>
      <w:hyperlink w:anchor="_Toc335384821" w:history="1">
        <w:r w:rsidRPr="00EA0D8A">
          <w:rPr>
            <w:rStyle w:val="Hyperlink"/>
            <w:noProof/>
          </w:rPr>
          <w:t>2.</w:t>
        </w:r>
        <w:r w:rsidRPr="00757343">
          <w:rPr>
            <w:noProof/>
            <w:szCs w:val="22"/>
          </w:rPr>
          <w:tab/>
        </w:r>
        <w:r w:rsidRPr="00EA0D8A">
          <w:rPr>
            <w:rStyle w:val="Hyperlink"/>
            <w:noProof/>
          </w:rPr>
          <w:t>Informacje o projektowanym studium</w:t>
        </w:r>
        <w:r>
          <w:rPr>
            <w:noProof/>
            <w:webHidden/>
          </w:rPr>
          <w:tab/>
        </w:r>
        <w:r>
          <w:rPr>
            <w:noProof/>
            <w:webHidden/>
          </w:rPr>
          <w:fldChar w:fldCharType="begin"/>
        </w:r>
        <w:r>
          <w:rPr>
            <w:noProof/>
            <w:webHidden/>
          </w:rPr>
          <w:instrText xml:space="preserve"> PAGEREF _Toc335384821 \h </w:instrText>
        </w:r>
        <w:r>
          <w:rPr>
            <w:noProof/>
          </w:rPr>
        </w:r>
        <w:r>
          <w:rPr>
            <w:noProof/>
            <w:webHidden/>
          </w:rPr>
          <w:fldChar w:fldCharType="separate"/>
        </w:r>
        <w:r>
          <w:rPr>
            <w:noProof/>
            <w:webHidden/>
          </w:rPr>
          <w:t>5</w:t>
        </w:r>
        <w:r>
          <w:rPr>
            <w:noProof/>
            <w:webHidden/>
          </w:rPr>
          <w:fldChar w:fldCharType="end"/>
        </w:r>
      </w:hyperlink>
    </w:p>
    <w:p w:rsidR="004061B6" w:rsidRPr="00757343" w:rsidRDefault="004061B6">
      <w:pPr>
        <w:pStyle w:val="TOC2"/>
        <w:rPr>
          <w:rFonts w:cs="Times New Roman"/>
          <w:szCs w:val="22"/>
        </w:rPr>
      </w:pPr>
      <w:hyperlink w:anchor="_Toc335384822" w:history="1">
        <w:r w:rsidRPr="00EA0D8A">
          <w:rPr>
            <w:rStyle w:val="Hyperlink"/>
            <w:rFonts w:cs="Arial"/>
          </w:rPr>
          <w:t>2.1.</w:t>
        </w:r>
        <w:r w:rsidRPr="00757343">
          <w:rPr>
            <w:rFonts w:cs="Times New Roman"/>
            <w:szCs w:val="22"/>
          </w:rPr>
          <w:tab/>
        </w:r>
        <w:r w:rsidRPr="00EA0D8A">
          <w:rPr>
            <w:rStyle w:val="Hyperlink"/>
            <w:rFonts w:cs="Arial"/>
          </w:rPr>
          <w:t>Cele i zakres projektowanego studium</w:t>
        </w:r>
        <w:r>
          <w:rPr>
            <w:webHidden/>
          </w:rPr>
          <w:tab/>
        </w:r>
        <w:r>
          <w:rPr>
            <w:webHidden/>
          </w:rPr>
          <w:fldChar w:fldCharType="begin"/>
        </w:r>
        <w:r>
          <w:rPr>
            <w:webHidden/>
          </w:rPr>
          <w:instrText xml:space="preserve"> PAGEREF _Toc335384822 \h </w:instrText>
        </w:r>
        <w:r>
          <w:rPr>
            <w:webHidden/>
          </w:rPr>
          <w:fldChar w:fldCharType="separate"/>
        </w:r>
        <w:r>
          <w:rPr>
            <w:webHidden/>
          </w:rPr>
          <w:t>5</w:t>
        </w:r>
        <w:r>
          <w:rPr>
            <w:webHidden/>
          </w:rPr>
          <w:fldChar w:fldCharType="end"/>
        </w:r>
      </w:hyperlink>
    </w:p>
    <w:p w:rsidR="004061B6" w:rsidRPr="00757343" w:rsidRDefault="004061B6">
      <w:pPr>
        <w:pStyle w:val="TOC2"/>
        <w:rPr>
          <w:rFonts w:cs="Times New Roman"/>
          <w:szCs w:val="22"/>
        </w:rPr>
      </w:pPr>
      <w:hyperlink w:anchor="_Toc335384823" w:history="1">
        <w:r w:rsidRPr="00EA0D8A">
          <w:rPr>
            <w:rStyle w:val="Hyperlink"/>
            <w:rFonts w:cs="Calibri"/>
          </w:rPr>
          <w:t>2.2. Powiązania z innymi dokumentami</w:t>
        </w:r>
        <w:r>
          <w:rPr>
            <w:webHidden/>
          </w:rPr>
          <w:tab/>
        </w:r>
        <w:r>
          <w:rPr>
            <w:webHidden/>
          </w:rPr>
          <w:fldChar w:fldCharType="begin"/>
        </w:r>
        <w:r>
          <w:rPr>
            <w:webHidden/>
          </w:rPr>
          <w:instrText xml:space="preserve"> PAGEREF _Toc335384823 \h </w:instrText>
        </w:r>
        <w:r>
          <w:rPr>
            <w:webHidden/>
          </w:rPr>
          <w:fldChar w:fldCharType="separate"/>
        </w:r>
        <w:r>
          <w:rPr>
            <w:webHidden/>
          </w:rPr>
          <w:t>8</w:t>
        </w:r>
        <w:r>
          <w:rPr>
            <w:webHidden/>
          </w:rPr>
          <w:fldChar w:fldCharType="end"/>
        </w:r>
      </w:hyperlink>
    </w:p>
    <w:p w:rsidR="004061B6" w:rsidRPr="00757343" w:rsidRDefault="004061B6">
      <w:pPr>
        <w:pStyle w:val="TOC2"/>
        <w:rPr>
          <w:rFonts w:cs="Times New Roman"/>
          <w:szCs w:val="22"/>
        </w:rPr>
      </w:pPr>
      <w:hyperlink w:anchor="_Toc335384824" w:history="1">
        <w:r w:rsidRPr="00EA0D8A">
          <w:rPr>
            <w:rStyle w:val="Hyperlink"/>
            <w:rFonts w:cs="Calibri"/>
          </w:rPr>
          <w:t>2.3. Cele ochrony środowiska uwzględnione w studium oraz sposoby ich realizacji</w:t>
        </w:r>
        <w:r>
          <w:rPr>
            <w:webHidden/>
          </w:rPr>
          <w:tab/>
        </w:r>
        <w:r>
          <w:rPr>
            <w:webHidden/>
          </w:rPr>
          <w:fldChar w:fldCharType="begin"/>
        </w:r>
        <w:r>
          <w:rPr>
            <w:webHidden/>
          </w:rPr>
          <w:instrText xml:space="preserve"> PAGEREF _Toc335384824 \h </w:instrText>
        </w:r>
        <w:r>
          <w:rPr>
            <w:webHidden/>
          </w:rPr>
          <w:fldChar w:fldCharType="separate"/>
        </w:r>
        <w:r>
          <w:rPr>
            <w:webHidden/>
          </w:rPr>
          <w:t>9</w:t>
        </w:r>
        <w:r>
          <w:rPr>
            <w:webHidden/>
          </w:rPr>
          <w:fldChar w:fldCharType="end"/>
        </w:r>
      </w:hyperlink>
    </w:p>
    <w:p w:rsidR="004061B6" w:rsidRPr="00757343" w:rsidRDefault="004061B6" w:rsidP="00DD48EE">
      <w:pPr>
        <w:pStyle w:val="TOC1"/>
        <w:rPr>
          <w:noProof/>
          <w:szCs w:val="22"/>
        </w:rPr>
      </w:pPr>
      <w:hyperlink w:anchor="_Toc335384825" w:history="1">
        <w:r w:rsidRPr="00EA0D8A">
          <w:rPr>
            <w:rStyle w:val="Hyperlink"/>
            <w:rFonts w:cs="Calibri"/>
            <w:noProof/>
          </w:rPr>
          <w:t>3.</w:t>
        </w:r>
        <w:r w:rsidRPr="00757343">
          <w:rPr>
            <w:noProof/>
            <w:szCs w:val="22"/>
          </w:rPr>
          <w:tab/>
        </w:r>
        <w:r w:rsidRPr="00EA0D8A">
          <w:rPr>
            <w:rStyle w:val="Hyperlink"/>
            <w:rFonts w:cs="Calibri"/>
            <w:noProof/>
          </w:rPr>
          <w:t>Charakterystyka środowiska</w:t>
        </w:r>
        <w:r>
          <w:rPr>
            <w:noProof/>
            <w:webHidden/>
          </w:rPr>
          <w:tab/>
        </w:r>
        <w:r>
          <w:rPr>
            <w:noProof/>
            <w:webHidden/>
          </w:rPr>
          <w:fldChar w:fldCharType="begin"/>
        </w:r>
        <w:r>
          <w:rPr>
            <w:noProof/>
            <w:webHidden/>
          </w:rPr>
          <w:instrText xml:space="preserve"> PAGEREF _Toc335384825 \h </w:instrText>
        </w:r>
        <w:r>
          <w:rPr>
            <w:noProof/>
          </w:rPr>
        </w:r>
        <w:r>
          <w:rPr>
            <w:noProof/>
            <w:webHidden/>
          </w:rPr>
          <w:fldChar w:fldCharType="separate"/>
        </w:r>
        <w:r>
          <w:rPr>
            <w:noProof/>
            <w:webHidden/>
          </w:rPr>
          <w:t>9</w:t>
        </w:r>
        <w:r>
          <w:rPr>
            <w:noProof/>
            <w:webHidden/>
          </w:rPr>
          <w:fldChar w:fldCharType="end"/>
        </w:r>
      </w:hyperlink>
    </w:p>
    <w:p w:rsidR="004061B6" w:rsidRPr="00757343" w:rsidRDefault="004061B6">
      <w:pPr>
        <w:pStyle w:val="TOC2"/>
        <w:rPr>
          <w:rFonts w:cs="Times New Roman"/>
          <w:szCs w:val="22"/>
        </w:rPr>
      </w:pPr>
      <w:hyperlink w:anchor="_Toc335384826" w:history="1">
        <w:r w:rsidRPr="00EA0D8A">
          <w:rPr>
            <w:rStyle w:val="Hyperlink"/>
            <w:rFonts w:cs="Calibri"/>
          </w:rPr>
          <w:t>3.1.</w:t>
        </w:r>
        <w:r w:rsidRPr="00757343">
          <w:rPr>
            <w:rFonts w:cs="Times New Roman"/>
            <w:szCs w:val="22"/>
          </w:rPr>
          <w:tab/>
        </w:r>
        <w:r w:rsidRPr="00EA0D8A">
          <w:rPr>
            <w:rStyle w:val="Hyperlink"/>
            <w:rFonts w:cs="Calibri"/>
          </w:rPr>
          <w:t>Lokalizacja</w:t>
        </w:r>
        <w:r>
          <w:rPr>
            <w:webHidden/>
          </w:rPr>
          <w:tab/>
        </w:r>
        <w:r>
          <w:rPr>
            <w:webHidden/>
          </w:rPr>
          <w:fldChar w:fldCharType="begin"/>
        </w:r>
        <w:r>
          <w:rPr>
            <w:webHidden/>
          </w:rPr>
          <w:instrText xml:space="preserve"> PAGEREF _Toc335384826 \h </w:instrText>
        </w:r>
        <w:r>
          <w:rPr>
            <w:webHidden/>
          </w:rPr>
          <w:fldChar w:fldCharType="separate"/>
        </w:r>
        <w:r>
          <w:rPr>
            <w:webHidden/>
          </w:rPr>
          <w:t>9</w:t>
        </w:r>
        <w:r>
          <w:rPr>
            <w:webHidden/>
          </w:rPr>
          <w:fldChar w:fldCharType="end"/>
        </w:r>
      </w:hyperlink>
    </w:p>
    <w:p w:rsidR="004061B6" w:rsidRPr="00757343" w:rsidRDefault="004061B6">
      <w:pPr>
        <w:pStyle w:val="TOC2"/>
        <w:rPr>
          <w:rFonts w:cs="Times New Roman"/>
          <w:szCs w:val="22"/>
        </w:rPr>
      </w:pPr>
      <w:hyperlink w:anchor="_Toc335384827" w:history="1">
        <w:r w:rsidRPr="00EA0D8A">
          <w:rPr>
            <w:rStyle w:val="Hyperlink"/>
            <w:rFonts w:cs="Calibri"/>
          </w:rPr>
          <w:t>3.2.</w:t>
        </w:r>
        <w:r w:rsidRPr="00757343">
          <w:rPr>
            <w:rFonts w:cs="Times New Roman"/>
            <w:szCs w:val="22"/>
          </w:rPr>
          <w:tab/>
        </w:r>
        <w:r w:rsidRPr="00EA0D8A">
          <w:rPr>
            <w:rStyle w:val="Hyperlink"/>
            <w:rFonts w:cs="Calibri"/>
          </w:rPr>
          <w:t>Powierzchnia ziemi i budowa geologiczna</w:t>
        </w:r>
        <w:r>
          <w:rPr>
            <w:webHidden/>
          </w:rPr>
          <w:tab/>
        </w:r>
        <w:r>
          <w:rPr>
            <w:webHidden/>
          </w:rPr>
          <w:fldChar w:fldCharType="begin"/>
        </w:r>
        <w:r>
          <w:rPr>
            <w:webHidden/>
          </w:rPr>
          <w:instrText xml:space="preserve"> PAGEREF _Toc335384827 \h </w:instrText>
        </w:r>
        <w:r>
          <w:rPr>
            <w:webHidden/>
          </w:rPr>
          <w:fldChar w:fldCharType="separate"/>
        </w:r>
        <w:r>
          <w:rPr>
            <w:webHidden/>
          </w:rPr>
          <w:t>9</w:t>
        </w:r>
        <w:r>
          <w:rPr>
            <w:webHidden/>
          </w:rPr>
          <w:fldChar w:fldCharType="end"/>
        </w:r>
      </w:hyperlink>
    </w:p>
    <w:p w:rsidR="004061B6" w:rsidRPr="00757343" w:rsidRDefault="004061B6">
      <w:pPr>
        <w:pStyle w:val="TOC2"/>
        <w:rPr>
          <w:rFonts w:cs="Times New Roman"/>
          <w:szCs w:val="22"/>
        </w:rPr>
      </w:pPr>
      <w:hyperlink w:anchor="_Toc335384828" w:history="1">
        <w:r w:rsidRPr="00EA0D8A">
          <w:rPr>
            <w:rStyle w:val="Hyperlink"/>
            <w:rFonts w:cs="Calibri"/>
          </w:rPr>
          <w:t>3.3.</w:t>
        </w:r>
        <w:r w:rsidRPr="00757343">
          <w:rPr>
            <w:rFonts w:cs="Times New Roman"/>
            <w:szCs w:val="22"/>
          </w:rPr>
          <w:tab/>
        </w:r>
        <w:r w:rsidRPr="00EA0D8A">
          <w:rPr>
            <w:rStyle w:val="Hyperlink"/>
            <w:rFonts w:cs="Calibri"/>
          </w:rPr>
          <w:t>Zasoby wodne</w:t>
        </w:r>
        <w:r>
          <w:rPr>
            <w:webHidden/>
          </w:rPr>
          <w:tab/>
        </w:r>
        <w:r>
          <w:rPr>
            <w:webHidden/>
          </w:rPr>
          <w:fldChar w:fldCharType="begin"/>
        </w:r>
        <w:r>
          <w:rPr>
            <w:webHidden/>
          </w:rPr>
          <w:instrText xml:space="preserve"> PAGEREF _Toc335384828 \h </w:instrText>
        </w:r>
        <w:r>
          <w:rPr>
            <w:webHidden/>
          </w:rPr>
          <w:fldChar w:fldCharType="separate"/>
        </w:r>
        <w:r>
          <w:rPr>
            <w:webHidden/>
          </w:rPr>
          <w:t>10</w:t>
        </w:r>
        <w:r>
          <w:rPr>
            <w:webHidden/>
          </w:rPr>
          <w:fldChar w:fldCharType="end"/>
        </w:r>
      </w:hyperlink>
    </w:p>
    <w:p w:rsidR="004061B6" w:rsidRPr="00757343" w:rsidRDefault="004061B6">
      <w:pPr>
        <w:pStyle w:val="TOC2"/>
        <w:rPr>
          <w:rFonts w:cs="Times New Roman"/>
          <w:szCs w:val="22"/>
        </w:rPr>
      </w:pPr>
      <w:hyperlink w:anchor="_Toc335384829" w:history="1">
        <w:r w:rsidRPr="00EA0D8A">
          <w:rPr>
            <w:rStyle w:val="Hyperlink"/>
            <w:rFonts w:cs="Calibri"/>
          </w:rPr>
          <w:t>3.4.</w:t>
        </w:r>
        <w:r w:rsidRPr="00757343">
          <w:rPr>
            <w:rFonts w:cs="Times New Roman"/>
            <w:szCs w:val="22"/>
          </w:rPr>
          <w:tab/>
        </w:r>
        <w:r w:rsidRPr="00EA0D8A">
          <w:rPr>
            <w:rStyle w:val="Hyperlink"/>
            <w:rFonts w:cs="Calibri"/>
          </w:rPr>
          <w:t>Warunki klimatyczne i stan powietrza</w:t>
        </w:r>
        <w:r>
          <w:rPr>
            <w:webHidden/>
          </w:rPr>
          <w:tab/>
        </w:r>
        <w:r>
          <w:rPr>
            <w:webHidden/>
          </w:rPr>
          <w:fldChar w:fldCharType="begin"/>
        </w:r>
        <w:r>
          <w:rPr>
            <w:webHidden/>
          </w:rPr>
          <w:instrText xml:space="preserve"> PAGEREF _Toc335384829 \h </w:instrText>
        </w:r>
        <w:r>
          <w:rPr>
            <w:webHidden/>
          </w:rPr>
          <w:fldChar w:fldCharType="separate"/>
        </w:r>
        <w:r>
          <w:rPr>
            <w:webHidden/>
          </w:rPr>
          <w:t>13</w:t>
        </w:r>
        <w:r>
          <w:rPr>
            <w:webHidden/>
          </w:rPr>
          <w:fldChar w:fldCharType="end"/>
        </w:r>
      </w:hyperlink>
    </w:p>
    <w:p w:rsidR="004061B6" w:rsidRPr="00757343" w:rsidRDefault="004061B6">
      <w:pPr>
        <w:pStyle w:val="TOC2"/>
        <w:rPr>
          <w:rFonts w:cs="Times New Roman"/>
          <w:szCs w:val="22"/>
        </w:rPr>
      </w:pPr>
      <w:hyperlink w:anchor="_Toc335384830" w:history="1">
        <w:r w:rsidRPr="00EA0D8A">
          <w:rPr>
            <w:rStyle w:val="Hyperlink"/>
            <w:rFonts w:cs="Calibri"/>
          </w:rPr>
          <w:t>3.5.</w:t>
        </w:r>
        <w:r w:rsidRPr="00757343">
          <w:rPr>
            <w:rFonts w:cs="Times New Roman"/>
            <w:szCs w:val="22"/>
          </w:rPr>
          <w:tab/>
        </w:r>
        <w:r w:rsidRPr="00EA0D8A">
          <w:rPr>
            <w:rStyle w:val="Hyperlink"/>
            <w:rFonts w:cs="Calibri"/>
          </w:rPr>
          <w:t>Pola elektromagnetyczne</w:t>
        </w:r>
        <w:r>
          <w:rPr>
            <w:webHidden/>
          </w:rPr>
          <w:tab/>
        </w:r>
        <w:r>
          <w:rPr>
            <w:webHidden/>
          </w:rPr>
          <w:fldChar w:fldCharType="begin"/>
        </w:r>
        <w:r>
          <w:rPr>
            <w:webHidden/>
          </w:rPr>
          <w:instrText xml:space="preserve"> PAGEREF _Toc335384830 \h </w:instrText>
        </w:r>
        <w:r>
          <w:rPr>
            <w:webHidden/>
          </w:rPr>
          <w:fldChar w:fldCharType="separate"/>
        </w:r>
        <w:r>
          <w:rPr>
            <w:webHidden/>
          </w:rPr>
          <w:t>16</w:t>
        </w:r>
        <w:r>
          <w:rPr>
            <w:webHidden/>
          </w:rPr>
          <w:fldChar w:fldCharType="end"/>
        </w:r>
      </w:hyperlink>
    </w:p>
    <w:p w:rsidR="004061B6" w:rsidRPr="00757343" w:rsidRDefault="004061B6">
      <w:pPr>
        <w:pStyle w:val="TOC2"/>
        <w:rPr>
          <w:rFonts w:cs="Times New Roman"/>
          <w:szCs w:val="22"/>
        </w:rPr>
      </w:pPr>
      <w:hyperlink w:anchor="_Toc335384831" w:history="1">
        <w:r w:rsidRPr="00EA0D8A">
          <w:rPr>
            <w:rStyle w:val="Hyperlink"/>
            <w:rFonts w:cs="Calibri"/>
          </w:rPr>
          <w:t>3.6.</w:t>
        </w:r>
        <w:r w:rsidRPr="00757343">
          <w:rPr>
            <w:rFonts w:cs="Times New Roman"/>
            <w:szCs w:val="22"/>
          </w:rPr>
          <w:tab/>
        </w:r>
        <w:r w:rsidRPr="00EA0D8A">
          <w:rPr>
            <w:rStyle w:val="Hyperlink"/>
            <w:rFonts w:cs="Calibri"/>
          </w:rPr>
          <w:t>Środowisko przyrodnicze i obszary podlegające ochronie</w:t>
        </w:r>
        <w:r>
          <w:rPr>
            <w:webHidden/>
          </w:rPr>
          <w:tab/>
        </w:r>
        <w:r>
          <w:rPr>
            <w:webHidden/>
          </w:rPr>
          <w:fldChar w:fldCharType="begin"/>
        </w:r>
        <w:r>
          <w:rPr>
            <w:webHidden/>
          </w:rPr>
          <w:instrText xml:space="preserve"> PAGEREF _Toc335384831 \h </w:instrText>
        </w:r>
        <w:r>
          <w:rPr>
            <w:webHidden/>
          </w:rPr>
          <w:fldChar w:fldCharType="separate"/>
        </w:r>
        <w:r>
          <w:rPr>
            <w:webHidden/>
          </w:rPr>
          <w:t>16</w:t>
        </w:r>
        <w:r>
          <w:rPr>
            <w:webHidden/>
          </w:rPr>
          <w:fldChar w:fldCharType="end"/>
        </w:r>
      </w:hyperlink>
    </w:p>
    <w:p w:rsidR="004061B6" w:rsidRPr="00757343" w:rsidRDefault="004061B6">
      <w:pPr>
        <w:pStyle w:val="TOC2"/>
        <w:rPr>
          <w:rFonts w:cs="Times New Roman"/>
          <w:szCs w:val="22"/>
        </w:rPr>
      </w:pPr>
      <w:hyperlink w:anchor="_Toc335384832" w:history="1">
        <w:r w:rsidRPr="00EA0D8A">
          <w:rPr>
            <w:rStyle w:val="Hyperlink"/>
            <w:rFonts w:cs="Calibri"/>
          </w:rPr>
          <w:t>3.7.</w:t>
        </w:r>
        <w:r w:rsidRPr="00757343">
          <w:rPr>
            <w:rFonts w:cs="Times New Roman"/>
            <w:szCs w:val="22"/>
          </w:rPr>
          <w:tab/>
        </w:r>
        <w:r w:rsidRPr="00EA0D8A">
          <w:rPr>
            <w:rStyle w:val="Hyperlink"/>
            <w:rFonts w:cs="Calibri"/>
          </w:rPr>
          <w:t>Zasoby naturalne</w:t>
        </w:r>
        <w:r>
          <w:rPr>
            <w:webHidden/>
          </w:rPr>
          <w:tab/>
        </w:r>
        <w:r>
          <w:rPr>
            <w:webHidden/>
          </w:rPr>
          <w:fldChar w:fldCharType="begin"/>
        </w:r>
        <w:r>
          <w:rPr>
            <w:webHidden/>
          </w:rPr>
          <w:instrText xml:space="preserve"> PAGEREF _Toc335384832 \h </w:instrText>
        </w:r>
        <w:r>
          <w:rPr>
            <w:webHidden/>
          </w:rPr>
          <w:fldChar w:fldCharType="separate"/>
        </w:r>
        <w:r>
          <w:rPr>
            <w:webHidden/>
          </w:rPr>
          <w:t>20</w:t>
        </w:r>
        <w:r>
          <w:rPr>
            <w:webHidden/>
          </w:rPr>
          <w:fldChar w:fldCharType="end"/>
        </w:r>
      </w:hyperlink>
    </w:p>
    <w:p w:rsidR="004061B6" w:rsidRPr="00757343" w:rsidRDefault="004061B6">
      <w:pPr>
        <w:pStyle w:val="TOC2"/>
        <w:rPr>
          <w:rFonts w:cs="Times New Roman"/>
          <w:szCs w:val="22"/>
        </w:rPr>
      </w:pPr>
      <w:hyperlink w:anchor="_Toc335384833" w:history="1">
        <w:r w:rsidRPr="00EA0D8A">
          <w:rPr>
            <w:rStyle w:val="Hyperlink"/>
            <w:rFonts w:cs="Calibri"/>
          </w:rPr>
          <w:t>3.8.</w:t>
        </w:r>
        <w:r w:rsidRPr="00757343">
          <w:rPr>
            <w:rFonts w:cs="Times New Roman"/>
            <w:szCs w:val="22"/>
          </w:rPr>
          <w:tab/>
        </w:r>
        <w:r w:rsidRPr="00EA0D8A">
          <w:rPr>
            <w:rStyle w:val="Hyperlink"/>
            <w:rFonts w:cs="Calibri"/>
          </w:rPr>
          <w:t>Zabytki i obiekty o wartościach kulturowych</w:t>
        </w:r>
        <w:r>
          <w:rPr>
            <w:webHidden/>
          </w:rPr>
          <w:tab/>
        </w:r>
        <w:r>
          <w:rPr>
            <w:webHidden/>
          </w:rPr>
          <w:fldChar w:fldCharType="begin"/>
        </w:r>
        <w:r>
          <w:rPr>
            <w:webHidden/>
          </w:rPr>
          <w:instrText xml:space="preserve"> PAGEREF _Toc335384833 \h </w:instrText>
        </w:r>
        <w:r>
          <w:rPr>
            <w:webHidden/>
          </w:rPr>
          <w:fldChar w:fldCharType="separate"/>
        </w:r>
        <w:r>
          <w:rPr>
            <w:webHidden/>
          </w:rPr>
          <w:t>21</w:t>
        </w:r>
        <w:r>
          <w:rPr>
            <w:webHidden/>
          </w:rPr>
          <w:fldChar w:fldCharType="end"/>
        </w:r>
      </w:hyperlink>
    </w:p>
    <w:p w:rsidR="004061B6" w:rsidRPr="00757343" w:rsidRDefault="004061B6" w:rsidP="00DD48EE">
      <w:pPr>
        <w:pStyle w:val="TOC1"/>
        <w:rPr>
          <w:noProof/>
          <w:szCs w:val="22"/>
        </w:rPr>
      </w:pPr>
      <w:hyperlink w:anchor="_Toc335384834" w:history="1">
        <w:r w:rsidRPr="00EA0D8A">
          <w:rPr>
            <w:rStyle w:val="Hyperlink"/>
            <w:noProof/>
          </w:rPr>
          <w:t>4.</w:t>
        </w:r>
        <w:r w:rsidRPr="00757343">
          <w:rPr>
            <w:noProof/>
            <w:szCs w:val="22"/>
          </w:rPr>
          <w:tab/>
        </w:r>
        <w:r w:rsidRPr="00EA0D8A">
          <w:rPr>
            <w:rStyle w:val="Hyperlink"/>
            <w:noProof/>
          </w:rPr>
          <w:t>Ocena potencjalnych zmian stanu środowiska w przypadku braku realizacji ustaleń studium</w:t>
        </w:r>
        <w:r>
          <w:rPr>
            <w:noProof/>
            <w:webHidden/>
          </w:rPr>
          <w:tab/>
        </w:r>
        <w:r>
          <w:rPr>
            <w:noProof/>
            <w:webHidden/>
          </w:rPr>
          <w:fldChar w:fldCharType="begin"/>
        </w:r>
        <w:r>
          <w:rPr>
            <w:noProof/>
            <w:webHidden/>
          </w:rPr>
          <w:instrText xml:space="preserve"> PAGEREF _Toc335384834 \h </w:instrText>
        </w:r>
        <w:r>
          <w:rPr>
            <w:noProof/>
          </w:rPr>
        </w:r>
        <w:r>
          <w:rPr>
            <w:noProof/>
            <w:webHidden/>
          </w:rPr>
          <w:fldChar w:fldCharType="separate"/>
        </w:r>
        <w:r>
          <w:rPr>
            <w:noProof/>
            <w:webHidden/>
          </w:rPr>
          <w:t>21</w:t>
        </w:r>
        <w:r>
          <w:rPr>
            <w:noProof/>
            <w:webHidden/>
          </w:rPr>
          <w:fldChar w:fldCharType="end"/>
        </w:r>
      </w:hyperlink>
    </w:p>
    <w:p w:rsidR="004061B6" w:rsidRPr="00757343" w:rsidRDefault="004061B6" w:rsidP="00DD48EE">
      <w:pPr>
        <w:pStyle w:val="TOC1"/>
        <w:rPr>
          <w:noProof/>
          <w:szCs w:val="22"/>
        </w:rPr>
      </w:pPr>
      <w:hyperlink w:anchor="_Toc335384835" w:history="1">
        <w:r w:rsidRPr="00EA0D8A">
          <w:rPr>
            <w:rStyle w:val="Hyperlink"/>
            <w:noProof/>
          </w:rPr>
          <w:t>5.</w:t>
        </w:r>
        <w:r w:rsidRPr="00757343">
          <w:rPr>
            <w:noProof/>
            <w:szCs w:val="22"/>
          </w:rPr>
          <w:tab/>
        </w:r>
        <w:r w:rsidRPr="00EA0D8A">
          <w:rPr>
            <w:rStyle w:val="Hyperlink"/>
            <w:noProof/>
          </w:rPr>
          <w:t>Istniejące problemy ochrony środowiska z punktu widzenia projektowanego studium</w:t>
        </w:r>
        <w:r>
          <w:rPr>
            <w:noProof/>
            <w:webHidden/>
          </w:rPr>
          <w:tab/>
        </w:r>
        <w:r>
          <w:rPr>
            <w:noProof/>
            <w:webHidden/>
          </w:rPr>
          <w:fldChar w:fldCharType="begin"/>
        </w:r>
        <w:r>
          <w:rPr>
            <w:noProof/>
            <w:webHidden/>
          </w:rPr>
          <w:instrText xml:space="preserve"> PAGEREF _Toc335384835 \h </w:instrText>
        </w:r>
        <w:r>
          <w:rPr>
            <w:noProof/>
          </w:rPr>
        </w:r>
        <w:r>
          <w:rPr>
            <w:noProof/>
            <w:webHidden/>
          </w:rPr>
          <w:fldChar w:fldCharType="separate"/>
        </w:r>
        <w:r>
          <w:rPr>
            <w:noProof/>
            <w:webHidden/>
          </w:rPr>
          <w:t>22</w:t>
        </w:r>
        <w:r>
          <w:rPr>
            <w:noProof/>
            <w:webHidden/>
          </w:rPr>
          <w:fldChar w:fldCharType="end"/>
        </w:r>
      </w:hyperlink>
    </w:p>
    <w:p w:rsidR="004061B6" w:rsidRPr="00757343" w:rsidRDefault="004061B6" w:rsidP="00DD48EE">
      <w:pPr>
        <w:pStyle w:val="TOC1"/>
        <w:rPr>
          <w:noProof/>
          <w:szCs w:val="22"/>
        </w:rPr>
      </w:pPr>
      <w:hyperlink w:anchor="_Toc335384836" w:history="1">
        <w:r w:rsidRPr="00EA0D8A">
          <w:rPr>
            <w:rStyle w:val="Hyperlink"/>
            <w:noProof/>
          </w:rPr>
          <w:t>6.</w:t>
        </w:r>
        <w:r w:rsidRPr="00757343">
          <w:rPr>
            <w:noProof/>
            <w:szCs w:val="22"/>
          </w:rPr>
          <w:tab/>
        </w:r>
        <w:r w:rsidRPr="00EA0D8A">
          <w:rPr>
            <w:rStyle w:val="Hyperlink"/>
            <w:noProof/>
          </w:rPr>
          <w:t>Przewidywane znaczące oddziaływanie na środowisko wynikające z realizacji studium</w:t>
        </w:r>
        <w:r>
          <w:rPr>
            <w:noProof/>
            <w:webHidden/>
          </w:rPr>
          <w:tab/>
        </w:r>
        <w:r>
          <w:rPr>
            <w:noProof/>
            <w:webHidden/>
          </w:rPr>
          <w:fldChar w:fldCharType="begin"/>
        </w:r>
        <w:r>
          <w:rPr>
            <w:noProof/>
            <w:webHidden/>
          </w:rPr>
          <w:instrText xml:space="preserve"> PAGEREF _Toc335384836 \h </w:instrText>
        </w:r>
        <w:r>
          <w:rPr>
            <w:noProof/>
          </w:rPr>
        </w:r>
        <w:r>
          <w:rPr>
            <w:noProof/>
            <w:webHidden/>
          </w:rPr>
          <w:fldChar w:fldCharType="separate"/>
        </w:r>
        <w:r>
          <w:rPr>
            <w:noProof/>
            <w:webHidden/>
          </w:rPr>
          <w:t>22</w:t>
        </w:r>
        <w:r>
          <w:rPr>
            <w:noProof/>
            <w:webHidden/>
          </w:rPr>
          <w:fldChar w:fldCharType="end"/>
        </w:r>
      </w:hyperlink>
    </w:p>
    <w:p w:rsidR="004061B6" w:rsidRPr="00757343" w:rsidRDefault="004061B6">
      <w:pPr>
        <w:pStyle w:val="TOC2"/>
        <w:rPr>
          <w:rFonts w:cs="Times New Roman"/>
          <w:szCs w:val="22"/>
        </w:rPr>
      </w:pPr>
      <w:hyperlink w:anchor="_Toc335384837" w:history="1">
        <w:r w:rsidRPr="00EA0D8A">
          <w:rPr>
            <w:rStyle w:val="Hyperlink"/>
            <w:rFonts w:cs="Calibri"/>
          </w:rPr>
          <w:t>6.1.</w:t>
        </w:r>
        <w:r w:rsidRPr="00757343">
          <w:rPr>
            <w:rFonts w:cs="Times New Roman"/>
            <w:szCs w:val="22"/>
          </w:rPr>
          <w:tab/>
        </w:r>
        <w:r w:rsidRPr="00EA0D8A">
          <w:rPr>
            <w:rStyle w:val="Hyperlink"/>
            <w:rFonts w:cs="Calibri"/>
          </w:rPr>
          <w:t>Wpływ na powierzchnię ziemi</w:t>
        </w:r>
        <w:r>
          <w:rPr>
            <w:webHidden/>
          </w:rPr>
          <w:tab/>
        </w:r>
        <w:r>
          <w:rPr>
            <w:webHidden/>
          </w:rPr>
          <w:fldChar w:fldCharType="begin"/>
        </w:r>
        <w:r>
          <w:rPr>
            <w:webHidden/>
          </w:rPr>
          <w:instrText xml:space="preserve"> PAGEREF _Toc335384837 \h </w:instrText>
        </w:r>
        <w:r>
          <w:rPr>
            <w:webHidden/>
          </w:rPr>
          <w:fldChar w:fldCharType="separate"/>
        </w:r>
        <w:r>
          <w:rPr>
            <w:webHidden/>
          </w:rPr>
          <w:t>22</w:t>
        </w:r>
        <w:r>
          <w:rPr>
            <w:webHidden/>
          </w:rPr>
          <w:fldChar w:fldCharType="end"/>
        </w:r>
      </w:hyperlink>
    </w:p>
    <w:p w:rsidR="004061B6" w:rsidRPr="00757343" w:rsidRDefault="004061B6">
      <w:pPr>
        <w:pStyle w:val="TOC2"/>
        <w:rPr>
          <w:rFonts w:cs="Times New Roman"/>
          <w:szCs w:val="22"/>
        </w:rPr>
      </w:pPr>
      <w:hyperlink w:anchor="_Toc335384838" w:history="1">
        <w:r w:rsidRPr="00EA0D8A">
          <w:rPr>
            <w:rStyle w:val="Hyperlink"/>
            <w:rFonts w:cs="Calibri"/>
          </w:rPr>
          <w:t>6.2.</w:t>
        </w:r>
        <w:r w:rsidRPr="00757343">
          <w:rPr>
            <w:rFonts w:cs="Times New Roman"/>
            <w:szCs w:val="22"/>
          </w:rPr>
          <w:tab/>
        </w:r>
        <w:r w:rsidRPr="00EA0D8A">
          <w:rPr>
            <w:rStyle w:val="Hyperlink"/>
            <w:rFonts w:cs="Calibri"/>
          </w:rPr>
          <w:t>Oddziaływanie na krajobraz</w:t>
        </w:r>
        <w:r>
          <w:rPr>
            <w:webHidden/>
          </w:rPr>
          <w:tab/>
        </w:r>
        <w:r>
          <w:rPr>
            <w:webHidden/>
          </w:rPr>
          <w:fldChar w:fldCharType="begin"/>
        </w:r>
        <w:r>
          <w:rPr>
            <w:webHidden/>
          </w:rPr>
          <w:instrText xml:space="preserve"> PAGEREF _Toc335384838 \h </w:instrText>
        </w:r>
        <w:r>
          <w:rPr>
            <w:webHidden/>
          </w:rPr>
          <w:fldChar w:fldCharType="separate"/>
        </w:r>
        <w:r>
          <w:rPr>
            <w:webHidden/>
          </w:rPr>
          <w:t>24</w:t>
        </w:r>
        <w:r>
          <w:rPr>
            <w:webHidden/>
          </w:rPr>
          <w:fldChar w:fldCharType="end"/>
        </w:r>
      </w:hyperlink>
    </w:p>
    <w:p w:rsidR="004061B6" w:rsidRPr="00757343" w:rsidRDefault="004061B6">
      <w:pPr>
        <w:pStyle w:val="TOC2"/>
        <w:rPr>
          <w:rFonts w:cs="Times New Roman"/>
          <w:szCs w:val="22"/>
        </w:rPr>
      </w:pPr>
      <w:hyperlink w:anchor="_Toc335384839" w:history="1">
        <w:r w:rsidRPr="00EA0D8A">
          <w:rPr>
            <w:rStyle w:val="Hyperlink"/>
            <w:rFonts w:cs="Calibri"/>
          </w:rPr>
          <w:t>6.3.</w:t>
        </w:r>
        <w:r w:rsidRPr="00757343">
          <w:rPr>
            <w:rFonts w:cs="Times New Roman"/>
            <w:szCs w:val="22"/>
          </w:rPr>
          <w:tab/>
        </w:r>
        <w:r w:rsidRPr="00EA0D8A">
          <w:rPr>
            <w:rStyle w:val="Hyperlink"/>
            <w:rFonts w:cs="Calibri"/>
          </w:rPr>
          <w:t>Wpływ na zasoby wodne</w:t>
        </w:r>
        <w:r>
          <w:rPr>
            <w:webHidden/>
          </w:rPr>
          <w:tab/>
        </w:r>
        <w:r>
          <w:rPr>
            <w:webHidden/>
          </w:rPr>
          <w:fldChar w:fldCharType="begin"/>
        </w:r>
        <w:r>
          <w:rPr>
            <w:webHidden/>
          </w:rPr>
          <w:instrText xml:space="preserve"> PAGEREF _Toc335384839 \h </w:instrText>
        </w:r>
        <w:r>
          <w:rPr>
            <w:webHidden/>
          </w:rPr>
          <w:fldChar w:fldCharType="separate"/>
        </w:r>
        <w:r>
          <w:rPr>
            <w:webHidden/>
          </w:rPr>
          <w:t>26</w:t>
        </w:r>
        <w:r>
          <w:rPr>
            <w:webHidden/>
          </w:rPr>
          <w:fldChar w:fldCharType="end"/>
        </w:r>
      </w:hyperlink>
    </w:p>
    <w:p w:rsidR="004061B6" w:rsidRPr="00757343" w:rsidRDefault="004061B6">
      <w:pPr>
        <w:pStyle w:val="TOC2"/>
        <w:rPr>
          <w:rFonts w:cs="Times New Roman"/>
          <w:szCs w:val="22"/>
        </w:rPr>
      </w:pPr>
      <w:hyperlink w:anchor="_Toc335384840" w:history="1">
        <w:r w:rsidRPr="00EA0D8A">
          <w:rPr>
            <w:rStyle w:val="Hyperlink"/>
            <w:rFonts w:cs="Calibri"/>
          </w:rPr>
          <w:t>6.4.</w:t>
        </w:r>
        <w:r w:rsidRPr="00757343">
          <w:rPr>
            <w:rFonts w:cs="Times New Roman"/>
            <w:szCs w:val="22"/>
          </w:rPr>
          <w:tab/>
        </w:r>
        <w:r w:rsidRPr="00EA0D8A">
          <w:rPr>
            <w:rStyle w:val="Hyperlink"/>
            <w:rFonts w:cs="Calibri"/>
          </w:rPr>
          <w:t>Oddziaływanie na atmosferę i warunki klimatyczne</w:t>
        </w:r>
        <w:r>
          <w:rPr>
            <w:webHidden/>
          </w:rPr>
          <w:tab/>
        </w:r>
        <w:r>
          <w:rPr>
            <w:webHidden/>
          </w:rPr>
          <w:fldChar w:fldCharType="begin"/>
        </w:r>
        <w:r>
          <w:rPr>
            <w:webHidden/>
          </w:rPr>
          <w:instrText xml:space="preserve"> PAGEREF _Toc335384840 \h </w:instrText>
        </w:r>
        <w:r>
          <w:rPr>
            <w:webHidden/>
          </w:rPr>
          <w:fldChar w:fldCharType="separate"/>
        </w:r>
        <w:r>
          <w:rPr>
            <w:webHidden/>
          </w:rPr>
          <w:t>28</w:t>
        </w:r>
        <w:r>
          <w:rPr>
            <w:webHidden/>
          </w:rPr>
          <w:fldChar w:fldCharType="end"/>
        </w:r>
      </w:hyperlink>
    </w:p>
    <w:p w:rsidR="004061B6" w:rsidRPr="00757343" w:rsidRDefault="004061B6">
      <w:pPr>
        <w:pStyle w:val="TOC2"/>
        <w:rPr>
          <w:rFonts w:cs="Times New Roman"/>
          <w:szCs w:val="22"/>
        </w:rPr>
      </w:pPr>
      <w:hyperlink w:anchor="_Toc335384841" w:history="1">
        <w:r w:rsidRPr="00EA0D8A">
          <w:rPr>
            <w:rStyle w:val="Hyperlink"/>
            <w:rFonts w:cs="Calibri"/>
          </w:rPr>
          <w:t>6.5.</w:t>
        </w:r>
        <w:r w:rsidRPr="00757343">
          <w:rPr>
            <w:rFonts w:cs="Times New Roman"/>
            <w:szCs w:val="22"/>
          </w:rPr>
          <w:tab/>
        </w:r>
        <w:r w:rsidRPr="00EA0D8A">
          <w:rPr>
            <w:rStyle w:val="Hyperlink"/>
            <w:rFonts w:cs="Calibri"/>
          </w:rPr>
          <w:t>Wpływ na ludzi</w:t>
        </w:r>
        <w:r>
          <w:rPr>
            <w:webHidden/>
          </w:rPr>
          <w:tab/>
        </w:r>
        <w:r>
          <w:rPr>
            <w:webHidden/>
          </w:rPr>
          <w:fldChar w:fldCharType="begin"/>
        </w:r>
        <w:r>
          <w:rPr>
            <w:webHidden/>
          </w:rPr>
          <w:instrText xml:space="preserve"> PAGEREF _Toc335384841 \h </w:instrText>
        </w:r>
        <w:r>
          <w:rPr>
            <w:webHidden/>
          </w:rPr>
          <w:fldChar w:fldCharType="separate"/>
        </w:r>
        <w:r>
          <w:rPr>
            <w:webHidden/>
          </w:rPr>
          <w:t>29</w:t>
        </w:r>
        <w:r>
          <w:rPr>
            <w:webHidden/>
          </w:rPr>
          <w:fldChar w:fldCharType="end"/>
        </w:r>
      </w:hyperlink>
    </w:p>
    <w:p w:rsidR="004061B6" w:rsidRPr="00757343" w:rsidRDefault="004061B6">
      <w:pPr>
        <w:pStyle w:val="TOC2"/>
        <w:rPr>
          <w:rFonts w:cs="Times New Roman"/>
          <w:szCs w:val="22"/>
        </w:rPr>
      </w:pPr>
      <w:hyperlink w:anchor="_Toc335384842" w:history="1">
        <w:r w:rsidRPr="00EA0D8A">
          <w:rPr>
            <w:rStyle w:val="Hyperlink"/>
            <w:rFonts w:cs="Calibri"/>
          </w:rPr>
          <w:t>6.6.</w:t>
        </w:r>
        <w:r w:rsidRPr="00757343">
          <w:rPr>
            <w:rFonts w:cs="Times New Roman"/>
            <w:szCs w:val="22"/>
          </w:rPr>
          <w:tab/>
        </w:r>
        <w:r w:rsidRPr="00EA0D8A">
          <w:rPr>
            <w:rStyle w:val="Hyperlink"/>
            <w:rFonts w:cs="Calibri"/>
          </w:rPr>
          <w:t>Wpływ na środowisko przyrodnicze, obszary chronione, korytarze ekologiczne   i różnorodność biologiczną</w:t>
        </w:r>
        <w:r>
          <w:rPr>
            <w:webHidden/>
          </w:rPr>
          <w:tab/>
        </w:r>
        <w:r>
          <w:rPr>
            <w:webHidden/>
          </w:rPr>
          <w:fldChar w:fldCharType="begin"/>
        </w:r>
        <w:r>
          <w:rPr>
            <w:webHidden/>
          </w:rPr>
          <w:instrText xml:space="preserve"> PAGEREF _Toc335384842 \h </w:instrText>
        </w:r>
        <w:r>
          <w:rPr>
            <w:webHidden/>
          </w:rPr>
          <w:fldChar w:fldCharType="separate"/>
        </w:r>
        <w:r>
          <w:rPr>
            <w:webHidden/>
          </w:rPr>
          <w:t>32</w:t>
        </w:r>
        <w:r>
          <w:rPr>
            <w:webHidden/>
          </w:rPr>
          <w:fldChar w:fldCharType="end"/>
        </w:r>
      </w:hyperlink>
    </w:p>
    <w:p w:rsidR="004061B6" w:rsidRPr="00757343" w:rsidRDefault="004061B6">
      <w:pPr>
        <w:pStyle w:val="TOC2"/>
        <w:rPr>
          <w:rFonts w:cs="Times New Roman"/>
          <w:szCs w:val="22"/>
        </w:rPr>
      </w:pPr>
      <w:hyperlink w:anchor="_Toc335384843" w:history="1">
        <w:r w:rsidRPr="00EA0D8A">
          <w:rPr>
            <w:rStyle w:val="Hyperlink"/>
            <w:rFonts w:cs="Calibri"/>
          </w:rPr>
          <w:t>6.7.</w:t>
        </w:r>
        <w:r w:rsidRPr="00757343">
          <w:rPr>
            <w:rFonts w:cs="Times New Roman"/>
            <w:szCs w:val="22"/>
          </w:rPr>
          <w:tab/>
        </w:r>
        <w:r w:rsidRPr="00EA0D8A">
          <w:rPr>
            <w:rStyle w:val="Hyperlink"/>
            <w:rFonts w:cs="Calibri"/>
          </w:rPr>
          <w:t>Wpływ na zasoby naturalne</w:t>
        </w:r>
        <w:r>
          <w:rPr>
            <w:webHidden/>
          </w:rPr>
          <w:tab/>
        </w:r>
        <w:r>
          <w:rPr>
            <w:webHidden/>
          </w:rPr>
          <w:fldChar w:fldCharType="begin"/>
        </w:r>
        <w:r>
          <w:rPr>
            <w:webHidden/>
          </w:rPr>
          <w:instrText xml:space="preserve"> PAGEREF _Toc335384843 \h </w:instrText>
        </w:r>
        <w:r>
          <w:rPr>
            <w:webHidden/>
          </w:rPr>
          <w:fldChar w:fldCharType="separate"/>
        </w:r>
        <w:r>
          <w:rPr>
            <w:webHidden/>
          </w:rPr>
          <w:t>39</w:t>
        </w:r>
        <w:r>
          <w:rPr>
            <w:webHidden/>
          </w:rPr>
          <w:fldChar w:fldCharType="end"/>
        </w:r>
      </w:hyperlink>
    </w:p>
    <w:p w:rsidR="004061B6" w:rsidRPr="00757343" w:rsidRDefault="004061B6">
      <w:pPr>
        <w:pStyle w:val="TOC2"/>
        <w:rPr>
          <w:rFonts w:cs="Times New Roman"/>
          <w:szCs w:val="22"/>
        </w:rPr>
      </w:pPr>
      <w:hyperlink w:anchor="_Toc335384844" w:history="1">
        <w:r w:rsidRPr="00EA0D8A">
          <w:rPr>
            <w:rStyle w:val="Hyperlink"/>
            <w:rFonts w:cs="Calibri"/>
          </w:rPr>
          <w:t>6.8.</w:t>
        </w:r>
        <w:r w:rsidRPr="00757343">
          <w:rPr>
            <w:rFonts w:cs="Times New Roman"/>
            <w:szCs w:val="22"/>
          </w:rPr>
          <w:tab/>
        </w:r>
        <w:r w:rsidRPr="00EA0D8A">
          <w:rPr>
            <w:rStyle w:val="Hyperlink"/>
            <w:rFonts w:cs="Calibri"/>
          </w:rPr>
          <w:t>Wpływ na dobra materialne i zabytki</w:t>
        </w:r>
        <w:r>
          <w:rPr>
            <w:webHidden/>
          </w:rPr>
          <w:tab/>
        </w:r>
        <w:r>
          <w:rPr>
            <w:webHidden/>
          </w:rPr>
          <w:fldChar w:fldCharType="begin"/>
        </w:r>
        <w:r>
          <w:rPr>
            <w:webHidden/>
          </w:rPr>
          <w:instrText xml:space="preserve"> PAGEREF _Toc335384844 \h </w:instrText>
        </w:r>
        <w:r>
          <w:rPr>
            <w:webHidden/>
          </w:rPr>
          <w:fldChar w:fldCharType="separate"/>
        </w:r>
        <w:r>
          <w:rPr>
            <w:webHidden/>
          </w:rPr>
          <w:t>39</w:t>
        </w:r>
        <w:r>
          <w:rPr>
            <w:webHidden/>
          </w:rPr>
          <w:fldChar w:fldCharType="end"/>
        </w:r>
      </w:hyperlink>
    </w:p>
    <w:p w:rsidR="004061B6" w:rsidRPr="00757343" w:rsidRDefault="004061B6">
      <w:pPr>
        <w:pStyle w:val="TOC2"/>
        <w:rPr>
          <w:rFonts w:cs="Times New Roman"/>
          <w:szCs w:val="22"/>
        </w:rPr>
      </w:pPr>
      <w:hyperlink w:anchor="_Toc335384845" w:history="1">
        <w:r w:rsidRPr="00EA0D8A">
          <w:rPr>
            <w:rStyle w:val="Hyperlink"/>
            <w:rFonts w:cs="Calibri"/>
          </w:rPr>
          <w:t>6.9.</w:t>
        </w:r>
        <w:r w:rsidRPr="00757343">
          <w:rPr>
            <w:rFonts w:cs="Times New Roman"/>
            <w:szCs w:val="22"/>
          </w:rPr>
          <w:tab/>
        </w:r>
        <w:r w:rsidRPr="00EA0D8A">
          <w:rPr>
            <w:rStyle w:val="Hyperlink"/>
            <w:rFonts w:cs="Calibri"/>
          </w:rPr>
          <w:t>Istotne zależności pomiędzy elementami środowiska</w:t>
        </w:r>
        <w:r>
          <w:rPr>
            <w:webHidden/>
          </w:rPr>
          <w:tab/>
        </w:r>
        <w:r>
          <w:rPr>
            <w:webHidden/>
          </w:rPr>
          <w:fldChar w:fldCharType="begin"/>
        </w:r>
        <w:r>
          <w:rPr>
            <w:webHidden/>
          </w:rPr>
          <w:instrText xml:space="preserve"> PAGEREF _Toc335384845 \h </w:instrText>
        </w:r>
        <w:r>
          <w:rPr>
            <w:webHidden/>
          </w:rPr>
          <w:fldChar w:fldCharType="separate"/>
        </w:r>
        <w:r>
          <w:rPr>
            <w:webHidden/>
          </w:rPr>
          <w:t>39</w:t>
        </w:r>
        <w:r>
          <w:rPr>
            <w:webHidden/>
          </w:rPr>
          <w:fldChar w:fldCharType="end"/>
        </w:r>
      </w:hyperlink>
    </w:p>
    <w:p w:rsidR="004061B6" w:rsidRPr="00757343" w:rsidRDefault="004061B6" w:rsidP="00DD48EE">
      <w:pPr>
        <w:pStyle w:val="TOC1"/>
        <w:rPr>
          <w:noProof/>
          <w:szCs w:val="22"/>
        </w:rPr>
      </w:pPr>
      <w:hyperlink w:anchor="_Toc335384846" w:history="1">
        <w:r w:rsidRPr="00EA0D8A">
          <w:rPr>
            <w:rStyle w:val="Hyperlink"/>
            <w:rFonts w:cs="Calibri"/>
            <w:noProof/>
          </w:rPr>
          <w:t>7. Rozwiązania mające na celu zapobieganie, ograniczanie lub kompensację przyrodniczą negatywnych oddziaływań na środowisko</w:t>
        </w:r>
        <w:r>
          <w:rPr>
            <w:noProof/>
            <w:webHidden/>
          </w:rPr>
          <w:tab/>
        </w:r>
        <w:r>
          <w:rPr>
            <w:noProof/>
            <w:webHidden/>
          </w:rPr>
          <w:fldChar w:fldCharType="begin"/>
        </w:r>
        <w:r>
          <w:rPr>
            <w:noProof/>
            <w:webHidden/>
          </w:rPr>
          <w:instrText xml:space="preserve"> PAGEREF _Toc335384846 \h </w:instrText>
        </w:r>
        <w:r>
          <w:rPr>
            <w:noProof/>
          </w:rPr>
        </w:r>
        <w:r>
          <w:rPr>
            <w:noProof/>
            <w:webHidden/>
          </w:rPr>
          <w:fldChar w:fldCharType="separate"/>
        </w:r>
        <w:r>
          <w:rPr>
            <w:noProof/>
            <w:webHidden/>
          </w:rPr>
          <w:t>43</w:t>
        </w:r>
        <w:r>
          <w:rPr>
            <w:noProof/>
            <w:webHidden/>
          </w:rPr>
          <w:fldChar w:fldCharType="end"/>
        </w:r>
      </w:hyperlink>
    </w:p>
    <w:p w:rsidR="004061B6" w:rsidRPr="00757343" w:rsidRDefault="004061B6" w:rsidP="00DD48EE">
      <w:pPr>
        <w:pStyle w:val="TOC1"/>
        <w:rPr>
          <w:noProof/>
          <w:szCs w:val="22"/>
        </w:rPr>
      </w:pPr>
      <w:hyperlink w:anchor="_Toc335384847" w:history="1">
        <w:r w:rsidRPr="00EA0D8A">
          <w:rPr>
            <w:rStyle w:val="Hyperlink"/>
            <w:rFonts w:cs="Calibri"/>
            <w:noProof/>
          </w:rPr>
          <w:t>7.</w:t>
        </w:r>
        <w:r w:rsidRPr="00757343">
          <w:rPr>
            <w:noProof/>
            <w:szCs w:val="22"/>
          </w:rPr>
          <w:tab/>
        </w:r>
        <w:r w:rsidRPr="00EA0D8A">
          <w:rPr>
            <w:rStyle w:val="Hyperlink"/>
            <w:rFonts w:cs="Calibri"/>
            <w:noProof/>
          </w:rPr>
          <w:t>Metody analizy skutków realizacji  postanowień  projektowanego  dokumentu</w:t>
        </w:r>
        <w:r>
          <w:rPr>
            <w:noProof/>
            <w:webHidden/>
          </w:rPr>
          <w:tab/>
        </w:r>
        <w:r>
          <w:rPr>
            <w:noProof/>
            <w:webHidden/>
          </w:rPr>
          <w:fldChar w:fldCharType="begin"/>
        </w:r>
        <w:r>
          <w:rPr>
            <w:noProof/>
            <w:webHidden/>
          </w:rPr>
          <w:instrText xml:space="preserve"> PAGEREF _Toc335384847 \h </w:instrText>
        </w:r>
        <w:r>
          <w:rPr>
            <w:noProof/>
          </w:rPr>
        </w:r>
        <w:r>
          <w:rPr>
            <w:noProof/>
            <w:webHidden/>
          </w:rPr>
          <w:fldChar w:fldCharType="separate"/>
        </w:r>
        <w:r>
          <w:rPr>
            <w:noProof/>
            <w:webHidden/>
          </w:rPr>
          <w:t>45</w:t>
        </w:r>
        <w:r>
          <w:rPr>
            <w:noProof/>
            <w:webHidden/>
          </w:rPr>
          <w:fldChar w:fldCharType="end"/>
        </w:r>
      </w:hyperlink>
    </w:p>
    <w:p w:rsidR="004061B6" w:rsidRPr="00757343" w:rsidRDefault="004061B6" w:rsidP="00DD48EE">
      <w:pPr>
        <w:pStyle w:val="TOC1"/>
        <w:rPr>
          <w:noProof/>
          <w:szCs w:val="22"/>
        </w:rPr>
      </w:pPr>
      <w:hyperlink w:anchor="_Toc335384848" w:history="1">
        <w:r w:rsidRPr="00EA0D8A">
          <w:rPr>
            <w:rStyle w:val="Hyperlink"/>
            <w:rFonts w:cs="Calibri"/>
            <w:noProof/>
          </w:rPr>
          <w:t>8.</w:t>
        </w:r>
        <w:r w:rsidRPr="00757343">
          <w:rPr>
            <w:noProof/>
            <w:szCs w:val="22"/>
          </w:rPr>
          <w:tab/>
        </w:r>
        <w:r w:rsidRPr="00EA0D8A">
          <w:rPr>
            <w:rStyle w:val="Hyperlink"/>
            <w:rFonts w:cs="Calibri"/>
            <w:noProof/>
          </w:rPr>
          <w:t>Przedstawienie rozwiązań alternatywnych w projektowanym studium,  służących ograniczeniu wpływu na obszar Natura2000</w:t>
        </w:r>
        <w:r>
          <w:rPr>
            <w:noProof/>
            <w:webHidden/>
          </w:rPr>
          <w:tab/>
        </w:r>
        <w:r>
          <w:rPr>
            <w:noProof/>
            <w:webHidden/>
          </w:rPr>
          <w:fldChar w:fldCharType="begin"/>
        </w:r>
        <w:r>
          <w:rPr>
            <w:noProof/>
            <w:webHidden/>
          </w:rPr>
          <w:instrText xml:space="preserve"> PAGEREF _Toc335384848 \h </w:instrText>
        </w:r>
        <w:r>
          <w:rPr>
            <w:noProof/>
          </w:rPr>
        </w:r>
        <w:r>
          <w:rPr>
            <w:noProof/>
            <w:webHidden/>
          </w:rPr>
          <w:fldChar w:fldCharType="separate"/>
        </w:r>
        <w:r>
          <w:rPr>
            <w:noProof/>
            <w:webHidden/>
          </w:rPr>
          <w:t>45</w:t>
        </w:r>
        <w:r>
          <w:rPr>
            <w:noProof/>
            <w:webHidden/>
          </w:rPr>
          <w:fldChar w:fldCharType="end"/>
        </w:r>
      </w:hyperlink>
    </w:p>
    <w:p w:rsidR="004061B6" w:rsidRPr="00757343" w:rsidRDefault="004061B6" w:rsidP="00DD48EE">
      <w:pPr>
        <w:pStyle w:val="TOC1"/>
        <w:rPr>
          <w:noProof/>
          <w:szCs w:val="22"/>
        </w:rPr>
      </w:pPr>
      <w:hyperlink w:anchor="_Toc335384849" w:history="1">
        <w:r w:rsidRPr="00EA0D8A">
          <w:rPr>
            <w:rStyle w:val="Hyperlink"/>
            <w:rFonts w:cs="Calibri"/>
            <w:noProof/>
          </w:rPr>
          <w:t>9.</w:t>
        </w:r>
        <w:r w:rsidRPr="00757343">
          <w:rPr>
            <w:noProof/>
            <w:szCs w:val="22"/>
          </w:rPr>
          <w:tab/>
        </w:r>
        <w:r w:rsidRPr="00EA0D8A">
          <w:rPr>
            <w:rStyle w:val="Hyperlink"/>
            <w:rFonts w:cs="Calibri"/>
            <w:noProof/>
          </w:rPr>
          <w:t>Informacja o możliwym transgranicznym oddziaływaniu na środowisko</w:t>
        </w:r>
        <w:r>
          <w:rPr>
            <w:noProof/>
            <w:webHidden/>
          </w:rPr>
          <w:tab/>
        </w:r>
        <w:r>
          <w:rPr>
            <w:noProof/>
            <w:webHidden/>
          </w:rPr>
          <w:fldChar w:fldCharType="begin"/>
        </w:r>
        <w:r>
          <w:rPr>
            <w:noProof/>
            <w:webHidden/>
          </w:rPr>
          <w:instrText xml:space="preserve"> PAGEREF _Toc335384849 \h </w:instrText>
        </w:r>
        <w:r>
          <w:rPr>
            <w:noProof/>
          </w:rPr>
        </w:r>
        <w:r>
          <w:rPr>
            <w:noProof/>
            <w:webHidden/>
          </w:rPr>
          <w:fldChar w:fldCharType="separate"/>
        </w:r>
        <w:r>
          <w:rPr>
            <w:noProof/>
            <w:webHidden/>
          </w:rPr>
          <w:t>46</w:t>
        </w:r>
        <w:r>
          <w:rPr>
            <w:noProof/>
            <w:webHidden/>
          </w:rPr>
          <w:fldChar w:fldCharType="end"/>
        </w:r>
      </w:hyperlink>
    </w:p>
    <w:p w:rsidR="004061B6" w:rsidRPr="00757343" w:rsidRDefault="004061B6" w:rsidP="00DD48EE">
      <w:pPr>
        <w:pStyle w:val="TOC1"/>
        <w:rPr>
          <w:noProof/>
          <w:szCs w:val="22"/>
        </w:rPr>
      </w:pPr>
      <w:hyperlink w:anchor="_Toc335384850" w:history="1">
        <w:r w:rsidRPr="00EA0D8A">
          <w:rPr>
            <w:rStyle w:val="Hyperlink"/>
            <w:rFonts w:cs="Calibri"/>
            <w:noProof/>
          </w:rPr>
          <w:t>10.</w:t>
        </w:r>
        <w:r w:rsidRPr="00757343">
          <w:rPr>
            <w:noProof/>
            <w:szCs w:val="22"/>
          </w:rPr>
          <w:tab/>
        </w:r>
        <w:r w:rsidRPr="00EA0D8A">
          <w:rPr>
            <w:rStyle w:val="Hyperlink"/>
            <w:rFonts w:cs="Calibri"/>
            <w:noProof/>
          </w:rPr>
          <w:t>Streszczenie w języku niespecjalistycznym</w:t>
        </w:r>
        <w:r>
          <w:rPr>
            <w:noProof/>
            <w:webHidden/>
          </w:rPr>
          <w:tab/>
        </w:r>
        <w:r>
          <w:rPr>
            <w:noProof/>
            <w:webHidden/>
          </w:rPr>
          <w:fldChar w:fldCharType="begin"/>
        </w:r>
        <w:r>
          <w:rPr>
            <w:noProof/>
            <w:webHidden/>
          </w:rPr>
          <w:instrText xml:space="preserve"> PAGEREF _Toc335384850 \h </w:instrText>
        </w:r>
        <w:r>
          <w:rPr>
            <w:noProof/>
          </w:rPr>
        </w:r>
        <w:r>
          <w:rPr>
            <w:noProof/>
            <w:webHidden/>
          </w:rPr>
          <w:fldChar w:fldCharType="separate"/>
        </w:r>
        <w:r>
          <w:rPr>
            <w:noProof/>
            <w:webHidden/>
          </w:rPr>
          <w:t>46</w:t>
        </w:r>
        <w:r>
          <w:rPr>
            <w:noProof/>
            <w:webHidden/>
          </w:rPr>
          <w:fldChar w:fldCharType="end"/>
        </w:r>
      </w:hyperlink>
    </w:p>
    <w:p w:rsidR="004061B6" w:rsidRPr="00E64308" w:rsidRDefault="004061B6" w:rsidP="005176CD">
      <w:pPr>
        <w:pStyle w:val="TOC1"/>
      </w:pPr>
      <w:r w:rsidRPr="00E64308">
        <w:rPr>
          <w:rStyle w:val="Hyperlink"/>
          <w:rFonts w:cs="Calibri"/>
          <w:szCs w:val="22"/>
        </w:rPr>
        <w:fldChar w:fldCharType="end"/>
      </w:r>
      <w:r w:rsidRPr="00E64308">
        <w:br w:type="page"/>
      </w:r>
      <w:bookmarkStart w:id="1" w:name="_Toc335384817"/>
      <w:r w:rsidRPr="00E64308">
        <w:t>Wprowadzenie</w:t>
      </w:r>
      <w:bookmarkEnd w:id="1"/>
    </w:p>
    <w:p w:rsidR="004061B6" w:rsidRPr="00E64308" w:rsidRDefault="004061B6" w:rsidP="00720EDB">
      <w:pPr>
        <w:pStyle w:val="Heading2"/>
        <w:numPr>
          <w:ilvl w:val="1"/>
          <w:numId w:val="8"/>
        </w:numPr>
        <w:rPr>
          <w:rFonts w:ascii="Calibri" w:hAnsi="Calibri" w:cs="Calibri"/>
          <w:i w:val="0"/>
          <w:sz w:val="22"/>
          <w:szCs w:val="22"/>
        </w:rPr>
      </w:pPr>
      <w:bookmarkStart w:id="2" w:name="_Toc335384818"/>
      <w:r w:rsidRPr="00E64308">
        <w:rPr>
          <w:rFonts w:ascii="Calibri" w:hAnsi="Calibri" w:cs="Calibri"/>
          <w:i w:val="0"/>
          <w:sz w:val="22"/>
          <w:szCs w:val="22"/>
        </w:rPr>
        <w:t>Przedmiot opracowania</w:t>
      </w:r>
      <w:bookmarkEnd w:id="2"/>
    </w:p>
    <w:p w:rsidR="004061B6" w:rsidRPr="00E64308" w:rsidRDefault="004061B6" w:rsidP="00720EDB">
      <w:pPr>
        <w:rPr>
          <w:rFonts w:cs="Calibri"/>
          <w:szCs w:val="22"/>
        </w:rPr>
      </w:pPr>
    </w:p>
    <w:p w:rsidR="004061B6" w:rsidRPr="00E64308" w:rsidRDefault="004061B6" w:rsidP="00720EDB">
      <w:pPr>
        <w:jc w:val="both"/>
        <w:rPr>
          <w:rFonts w:cs="Calibri"/>
          <w:szCs w:val="22"/>
        </w:rPr>
      </w:pPr>
      <w:r w:rsidRPr="00E64308">
        <w:rPr>
          <w:rFonts w:cs="Calibri"/>
          <w:szCs w:val="22"/>
        </w:rPr>
        <w:t>Przedmiotem opracowania jest prognoza oddziaływania na środowisko zmiany studium uwarunk</w:t>
      </w:r>
      <w:r w:rsidRPr="00E64308">
        <w:rPr>
          <w:rFonts w:cs="Calibri"/>
          <w:szCs w:val="22"/>
        </w:rPr>
        <w:t>o</w:t>
      </w:r>
      <w:r w:rsidRPr="00E64308">
        <w:rPr>
          <w:rFonts w:cs="Calibri"/>
          <w:szCs w:val="22"/>
        </w:rPr>
        <w:t>wań i kierunków zagospodarowania przestrzennego Miasta i Gminy Toszek. Prognoza oddziaływania na środowisko sporządzona została w ramach procedury oceny oddziaływania na środowisko proje</w:t>
      </w:r>
      <w:r w:rsidRPr="00E64308">
        <w:rPr>
          <w:rFonts w:cs="Calibri"/>
          <w:szCs w:val="22"/>
        </w:rPr>
        <w:t>k</w:t>
      </w:r>
      <w:r w:rsidRPr="00E64308">
        <w:rPr>
          <w:rFonts w:cs="Calibri"/>
          <w:szCs w:val="22"/>
        </w:rPr>
        <w:t>tu studium i sporządzana jest zgodnie z wymogami ustawy z dnia 3 października 2008 r. o udostę</w:t>
      </w:r>
      <w:r w:rsidRPr="00E64308">
        <w:rPr>
          <w:rFonts w:cs="Calibri"/>
          <w:szCs w:val="22"/>
        </w:rPr>
        <w:t>p</w:t>
      </w:r>
      <w:r w:rsidRPr="00E64308">
        <w:rPr>
          <w:rFonts w:cs="Calibri"/>
          <w:szCs w:val="22"/>
        </w:rPr>
        <w:t xml:space="preserve">nianiu informacji o środowisku i jego ochronie, udziale społeczeństwa w ochronie środowiska oraz o ocenach oddziaływania na środowisko (Dz. U. Nr 199, poz. 1227). Zgodnie z przywołaną ustawą organ opracowujący projekt studium sporządza prognozę oddziaływania na środowisko, której zadaniem jest ocena na środowisko skutków realizacji zamierzeń przewidzianych w studium. </w:t>
      </w:r>
    </w:p>
    <w:p w:rsidR="004061B6" w:rsidRPr="00E64308" w:rsidRDefault="004061B6" w:rsidP="00720EDB">
      <w:pPr>
        <w:rPr>
          <w:rFonts w:cs="Calibri"/>
          <w:szCs w:val="22"/>
        </w:rPr>
      </w:pPr>
    </w:p>
    <w:p w:rsidR="004061B6" w:rsidRPr="00E64308" w:rsidRDefault="004061B6" w:rsidP="00720EDB">
      <w:pPr>
        <w:pStyle w:val="Heading2"/>
        <w:numPr>
          <w:ilvl w:val="1"/>
          <w:numId w:val="8"/>
        </w:numPr>
        <w:jc w:val="both"/>
        <w:rPr>
          <w:rFonts w:ascii="Calibri" w:hAnsi="Calibri" w:cs="Calibri"/>
          <w:i w:val="0"/>
          <w:sz w:val="22"/>
          <w:szCs w:val="22"/>
        </w:rPr>
      </w:pPr>
      <w:bookmarkStart w:id="3" w:name="_Toc335384819"/>
      <w:r w:rsidRPr="00E64308">
        <w:rPr>
          <w:rFonts w:ascii="Calibri" w:hAnsi="Calibri" w:cs="Calibri"/>
          <w:i w:val="0"/>
          <w:sz w:val="22"/>
          <w:szCs w:val="22"/>
        </w:rPr>
        <w:t>Cel opracowania</w:t>
      </w:r>
      <w:bookmarkEnd w:id="3"/>
    </w:p>
    <w:p w:rsidR="004061B6" w:rsidRPr="00E64308" w:rsidRDefault="004061B6" w:rsidP="00720EDB">
      <w:pPr>
        <w:rPr>
          <w:rFonts w:cs="Calibri"/>
          <w:szCs w:val="22"/>
        </w:rPr>
      </w:pPr>
    </w:p>
    <w:p w:rsidR="004061B6" w:rsidRPr="00E64308" w:rsidRDefault="004061B6" w:rsidP="00720EDB">
      <w:pPr>
        <w:jc w:val="both"/>
        <w:rPr>
          <w:rFonts w:cs="Calibri"/>
          <w:szCs w:val="22"/>
        </w:rPr>
      </w:pPr>
      <w:r w:rsidRPr="00E64308">
        <w:rPr>
          <w:rFonts w:cs="Calibri"/>
          <w:szCs w:val="22"/>
        </w:rPr>
        <w:t>Celem prognozy jest identyfikacja potencjalnych negatywnych oddziaływań na środowisko ustaleń projektu zmiany studium oraz określenie rozwiązań eliminujących, ograniczających lub kompensuj</w:t>
      </w:r>
      <w:r w:rsidRPr="00E64308">
        <w:rPr>
          <w:rFonts w:cs="Calibri"/>
          <w:szCs w:val="22"/>
        </w:rPr>
        <w:t>ą</w:t>
      </w:r>
      <w:r w:rsidRPr="00E64308">
        <w:rPr>
          <w:rFonts w:cs="Calibri"/>
          <w:szCs w:val="22"/>
        </w:rPr>
        <w:t>cych negatywne oddziaływania oraz w miarę potrzeb przedstawienie rozwiązań alternatywnych do rozwiązań zawartych w projektowanym dokumencie. Niniejsza prognoza uwzględnia wszystkie na</w:t>
      </w:r>
      <w:r w:rsidRPr="00E64308">
        <w:rPr>
          <w:rFonts w:cs="Calibri"/>
          <w:szCs w:val="22"/>
        </w:rPr>
        <w:t>j</w:t>
      </w:r>
      <w:r w:rsidRPr="00E64308">
        <w:rPr>
          <w:rFonts w:cs="Calibri"/>
          <w:szCs w:val="22"/>
        </w:rPr>
        <w:t>ważniejsze komponenty środowiska naturalnego i ich wzajemne powiązania. Ustalenia studium mają na celu realizację zapisów zrównoważonego rozwoju gminy z uwzględnieniem obszarów szczególnie cennych przyrodniczo mając na uwadze poprawę warunków życia mieszkańców, poprzez: tworzenie atrakcyjnych warunków inwestycyjnych, określenie zasad rozwoju i modernizacji układu komunik</w:t>
      </w:r>
      <w:r w:rsidRPr="00E64308">
        <w:rPr>
          <w:rFonts w:cs="Calibri"/>
          <w:szCs w:val="22"/>
        </w:rPr>
        <w:t>a</w:t>
      </w:r>
      <w:r w:rsidRPr="00E64308">
        <w:rPr>
          <w:rFonts w:cs="Calibri"/>
          <w:szCs w:val="22"/>
        </w:rPr>
        <w:t>cyjnego oraz systemów infrastruktury technicznej. Wykonanie prognozy poprzedziły badania teren</w:t>
      </w:r>
      <w:r w:rsidRPr="00E64308">
        <w:rPr>
          <w:rFonts w:cs="Calibri"/>
          <w:szCs w:val="22"/>
        </w:rPr>
        <w:t>o</w:t>
      </w:r>
      <w:r w:rsidRPr="00E64308">
        <w:rPr>
          <w:rFonts w:cs="Calibri"/>
          <w:szCs w:val="22"/>
        </w:rPr>
        <w:t xml:space="preserve">we, które pozwoliły ocenić obecny stan środowiska i jego najważniejsze zagrożenia w związku </w:t>
      </w:r>
      <w:r w:rsidRPr="00E64308">
        <w:rPr>
          <w:rFonts w:cs="Calibri"/>
          <w:szCs w:val="22"/>
        </w:rPr>
        <w:br/>
        <w:t>z realizacją zmiany studium.</w:t>
      </w:r>
    </w:p>
    <w:p w:rsidR="004061B6" w:rsidRPr="00E64308" w:rsidRDefault="004061B6" w:rsidP="00720EDB">
      <w:pPr>
        <w:rPr>
          <w:rFonts w:cs="Calibri"/>
          <w:szCs w:val="22"/>
        </w:rPr>
      </w:pPr>
    </w:p>
    <w:p w:rsidR="004061B6" w:rsidRPr="00E64308" w:rsidRDefault="004061B6" w:rsidP="00720EDB">
      <w:pPr>
        <w:pStyle w:val="Heading2"/>
        <w:numPr>
          <w:ilvl w:val="1"/>
          <w:numId w:val="8"/>
        </w:numPr>
        <w:jc w:val="both"/>
        <w:rPr>
          <w:rFonts w:ascii="Calibri" w:hAnsi="Calibri" w:cs="Calibri"/>
          <w:i w:val="0"/>
          <w:sz w:val="22"/>
          <w:szCs w:val="22"/>
        </w:rPr>
      </w:pPr>
      <w:bookmarkStart w:id="4" w:name="_Toc335384820"/>
      <w:bookmarkEnd w:id="0"/>
      <w:r w:rsidRPr="00E64308">
        <w:rPr>
          <w:rFonts w:ascii="Calibri" w:hAnsi="Calibri" w:cs="Calibri"/>
          <w:i w:val="0"/>
          <w:sz w:val="22"/>
          <w:szCs w:val="22"/>
        </w:rPr>
        <w:t>Metody zastosowane przy sporządzaniu prognozy</w:t>
      </w:r>
      <w:bookmarkEnd w:id="4"/>
    </w:p>
    <w:p w:rsidR="004061B6" w:rsidRPr="00E64308" w:rsidRDefault="004061B6" w:rsidP="00720EDB">
      <w:pPr>
        <w:rPr>
          <w:rFonts w:cs="Calibri"/>
          <w:szCs w:val="22"/>
        </w:rPr>
      </w:pPr>
    </w:p>
    <w:p w:rsidR="004061B6" w:rsidRPr="00E64308" w:rsidRDefault="004061B6" w:rsidP="00720EDB">
      <w:pPr>
        <w:jc w:val="both"/>
        <w:rPr>
          <w:rFonts w:cs="Calibri"/>
          <w:color w:val="FF0000"/>
          <w:szCs w:val="22"/>
        </w:rPr>
      </w:pPr>
      <w:r w:rsidRPr="00E64308">
        <w:rPr>
          <w:rFonts w:cs="Calibri"/>
          <w:szCs w:val="22"/>
        </w:rPr>
        <w:t>Ocena oddziaływania skutków realizacji projektu studium zmierza do rozpoznania wpływu na środ</w:t>
      </w:r>
      <w:r w:rsidRPr="00E64308">
        <w:rPr>
          <w:rFonts w:cs="Calibri"/>
          <w:szCs w:val="22"/>
        </w:rPr>
        <w:t>o</w:t>
      </w:r>
      <w:r w:rsidRPr="00E64308">
        <w:rPr>
          <w:rFonts w:cs="Calibri"/>
          <w:szCs w:val="22"/>
        </w:rPr>
        <w:t>wisko przyrodnicze zastosowanych ustaleń w projekcie studium dla poszczególnych jednostek urb</w:t>
      </w:r>
      <w:r w:rsidRPr="00E64308">
        <w:rPr>
          <w:rFonts w:cs="Calibri"/>
          <w:szCs w:val="22"/>
        </w:rPr>
        <w:t>a</w:t>
      </w:r>
      <w:r w:rsidRPr="00E64308">
        <w:rPr>
          <w:rFonts w:cs="Calibri"/>
          <w:szCs w:val="22"/>
        </w:rPr>
        <w:t>nistycznych oraz wydzielenie jednostek, na których mogą wystąpić istotne oddziaływania. Ustalono charakter i wpływ tych oddziaływań na poszczególne składniki środowiska uwzględniając intensy</w:t>
      </w:r>
      <w:r w:rsidRPr="00E64308">
        <w:rPr>
          <w:rFonts w:cs="Calibri"/>
          <w:szCs w:val="22"/>
        </w:rPr>
        <w:t>w</w:t>
      </w:r>
      <w:r w:rsidRPr="00E64308">
        <w:rPr>
          <w:rFonts w:cs="Calibri"/>
          <w:szCs w:val="22"/>
        </w:rPr>
        <w:t xml:space="preserve">ność powodowanych przez nie przekształceń, czas ich trwania i ich zasięg przestrzenny. Na podstawie tej oceny dokonano prognozy prawdopodobnych skutków wpływu projektu studium na środowisko przyrodnicze. </w:t>
      </w:r>
    </w:p>
    <w:p w:rsidR="004061B6" w:rsidRPr="00E64308" w:rsidRDefault="004061B6" w:rsidP="00720EDB">
      <w:pPr>
        <w:jc w:val="both"/>
        <w:rPr>
          <w:rFonts w:cs="Calibri"/>
          <w:szCs w:val="22"/>
        </w:rPr>
      </w:pPr>
    </w:p>
    <w:p w:rsidR="004061B6" w:rsidRPr="00E64308" w:rsidRDefault="004061B6" w:rsidP="00720EDB">
      <w:pPr>
        <w:rPr>
          <w:rFonts w:cs="Calibri"/>
          <w:szCs w:val="22"/>
        </w:rPr>
      </w:pPr>
      <w:r w:rsidRPr="00E64308">
        <w:rPr>
          <w:rFonts w:cs="Calibri"/>
          <w:szCs w:val="22"/>
        </w:rPr>
        <w:t>Zakres prognozy zgodny jest z art. 51 ustawy z dnia 3.10.2008 r. o udostępnianiu informacji o środ</w:t>
      </w:r>
      <w:r w:rsidRPr="00E64308">
        <w:rPr>
          <w:rFonts w:cs="Calibri"/>
          <w:szCs w:val="22"/>
        </w:rPr>
        <w:t>o</w:t>
      </w:r>
      <w:r w:rsidRPr="00E64308">
        <w:rPr>
          <w:rFonts w:cs="Calibri"/>
          <w:szCs w:val="22"/>
        </w:rPr>
        <w:t>wisku i jego ochronie, udziale społeczeństwa w ochronie środowiska oraz o ocenach oddziaływania na środowisko i zawiera:</w:t>
      </w:r>
    </w:p>
    <w:p w:rsidR="004061B6" w:rsidRPr="00E64308" w:rsidRDefault="004061B6" w:rsidP="00757343">
      <w:pPr>
        <w:numPr>
          <w:ilvl w:val="0"/>
          <w:numId w:val="37"/>
        </w:numPr>
        <w:jc w:val="both"/>
        <w:rPr>
          <w:rFonts w:cs="Calibri"/>
          <w:szCs w:val="22"/>
        </w:rPr>
      </w:pPr>
      <w:r w:rsidRPr="00E64308">
        <w:rPr>
          <w:rFonts w:cs="Calibri"/>
          <w:szCs w:val="22"/>
        </w:rPr>
        <w:t>informacje o zawartości, głównych celach projektowanego dokumentu oraz jego powiąz</w:t>
      </w:r>
      <w:r w:rsidRPr="00E64308">
        <w:rPr>
          <w:rFonts w:cs="Calibri"/>
          <w:szCs w:val="22"/>
        </w:rPr>
        <w:t>a</w:t>
      </w:r>
      <w:r w:rsidRPr="00E64308">
        <w:rPr>
          <w:rFonts w:cs="Calibri"/>
          <w:szCs w:val="22"/>
        </w:rPr>
        <w:t>niach z innymi dokumentami,</w:t>
      </w:r>
    </w:p>
    <w:p w:rsidR="004061B6" w:rsidRPr="00E64308" w:rsidRDefault="004061B6" w:rsidP="00757343">
      <w:pPr>
        <w:numPr>
          <w:ilvl w:val="0"/>
          <w:numId w:val="37"/>
        </w:numPr>
        <w:jc w:val="both"/>
        <w:rPr>
          <w:rFonts w:cs="Calibri"/>
          <w:szCs w:val="22"/>
        </w:rPr>
      </w:pPr>
      <w:r w:rsidRPr="00E64308">
        <w:rPr>
          <w:rFonts w:cs="Calibri"/>
          <w:szCs w:val="22"/>
        </w:rPr>
        <w:t>informacje o metodach zastosowanych przy sporządzaniu prognozy,</w:t>
      </w:r>
    </w:p>
    <w:p w:rsidR="004061B6" w:rsidRPr="00E64308" w:rsidRDefault="004061B6" w:rsidP="00757343">
      <w:pPr>
        <w:numPr>
          <w:ilvl w:val="0"/>
          <w:numId w:val="37"/>
        </w:numPr>
        <w:jc w:val="both"/>
        <w:rPr>
          <w:rFonts w:cs="Calibri"/>
          <w:szCs w:val="22"/>
        </w:rPr>
      </w:pPr>
      <w:r w:rsidRPr="00E64308">
        <w:rPr>
          <w:rFonts w:cs="Calibri"/>
          <w:szCs w:val="22"/>
        </w:rPr>
        <w:t>propozycje dotyczące przewidywanych metod analizy skutków realizacji postanowień proje</w:t>
      </w:r>
      <w:r w:rsidRPr="00E64308">
        <w:rPr>
          <w:rFonts w:cs="Calibri"/>
          <w:szCs w:val="22"/>
        </w:rPr>
        <w:t>k</w:t>
      </w:r>
      <w:r w:rsidRPr="00E64308">
        <w:rPr>
          <w:rFonts w:cs="Calibri"/>
          <w:szCs w:val="22"/>
        </w:rPr>
        <w:t>towanego dokumentu oraz częstotliwości jej przeprowadzania,</w:t>
      </w:r>
    </w:p>
    <w:p w:rsidR="004061B6" w:rsidRPr="00E64308" w:rsidRDefault="004061B6" w:rsidP="00757343">
      <w:pPr>
        <w:numPr>
          <w:ilvl w:val="0"/>
          <w:numId w:val="37"/>
        </w:numPr>
        <w:jc w:val="both"/>
        <w:rPr>
          <w:rFonts w:cs="Calibri"/>
          <w:szCs w:val="22"/>
        </w:rPr>
      </w:pPr>
      <w:r w:rsidRPr="00E64308">
        <w:rPr>
          <w:rFonts w:cs="Calibri"/>
          <w:szCs w:val="22"/>
        </w:rPr>
        <w:t>informacje o możliwym transgranicznym oddziaływaniu na środowisko,</w:t>
      </w:r>
    </w:p>
    <w:p w:rsidR="004061B6" w:rsidRPr="00E64308" w:rsidRDefault="004061B6" w:rsidP="00757343">
      <w:pPr>
        <w:numPr>
          <w:ilvl w:val="0"/>
          <w:numId w:val="37"/>
        </w:numPr>
        <w:jc w:val="both"/>
        <w:rPr>
          <w:rFonts w:cs="Calibri"/>
          <w:szCs w:val="22"/>
        </w:rPr>
      </w:pPr>
      <w:r w:rsidRPr="00E64308">
        <w:rPr>
          <w:rFonts w:cs="Calibri"/>
          <w:szCs w:val="22"/>
        </w:rPr>
        <w:t>streszczenie sporządzone w języku niespecjalistycznym;</w:t>
      </w:r>
    </w:p>
    <w:p w:rsidR="004061B6" w:rsidRPr="00E64308" w:rsidRDefault="004061B6" w:rsidP="00720EDB">
      <w:pPr>
        <w:jc w:val="both"/>
        <w:rPr>
          <w:rFonts w:cs="Calibri"/>
          <w:szCs w:val="22"/>
        </w:rPr>
      </w:pPr>
    </w:p>
    <w:p w:rsidR="004061B6" w:rsidRPr="00E64308" w:rsidRDefault="004061B6" w:rsidP="00720EDB">
      <w:pPr>
        <w:jc w:val="both"/>
        <w:rPr>
          <w:rFonts w:cs="Calibri"/>
          <w:szCs w:val="22"/>
        </w:rPr>
      </w:pPr>
    </w:p>
    <w:p w:rsidR="004061B6" w:rsidRPr="00E64308" w:rsidRDefault="004061B6" w:rsidP="00720EDB">
      <w:pPr>
        <w:jc w:val="both"/>
        <w:rPr>
          <w:rFonts w:cs="Calibri"/>
          <w:szCs w:val="22"/>
        </w:rPr>
      </w:pPr>
      <w:r w:rsidRPr="00E64308">
        <w:rPr>
          <w:rFonts w:cs="Calibri"/>
          <w:szCs w:val="22"/>
        </w:rPr>
        <w:t>Prognoza określa i ocenia:</w:t>
      </w:r>
    </w:p>
    <w:p w:rsidR="004061B6" w:rsidRPr="00E64308" w:rsidRDefault="004061B6" w:rsidP="00757343">
      <w:pPr>
        <w:numPr>
          <w:ilvl w:val="0"/>
          <w:numId w:val="38"/>
        </w:numPr>
        <w:jc w:val="both"/>
        <w:rPr>
          <w:rFonts w:cs="Calibri"/>
          <w:szCs w:val="22"/>
        </w:rPr>
      </w:pPr>
      <w:r w:rsidRPr="00E64308">
        <w:rPr>
          <w:rFonts w:cs="Calibri"/>
          <w:szCs w:val="22"/>
        </w:rPr>
        <w:t>istniejący stan środowiska oraz potencjalne zmiany tego stanu w przypadku braku realizacji projektowanego dokumentu,</w:t>
      </w:r>
    </w:p>
    <w:p w:rsidR="004061B6" w:rsidRPr="00E64308" w:rsidRDefault="004061B6" w:rsidP="00757343">
      <w:pPr>
        <w:numPr>
          <w:ilvl w:val="0"/>
          <w:numId w:val="38"/>
        </w:numPr>
        <w:jc w:val="both"/>
        <w:rPr>
          <w:rFonts w:cs="Calibri"/>
          <w:szCs w:val="22"/>
        </w:rPr>
      </w:pPr>
      <w:r w:rsidRPr="00E64308">
        <w:rPr>
          <w:rFonts w:cs="Calibri"/>
          <w:szCs w:val="22"/>
        </w:rPr>
        <w:t>stan środowiska na obszarach objętych przewidywanym znaczącym oddziaływaniem,</w:t>
      </w:r>
    </w:p>
    <w:p w:rsidR="004061B6" w:rsidRPr="00E64308" w:rsidRDefault="004061B6" w:rsidP="00757343">
      <w:pPr>
        <w:numPr>
          <w:ilvl w:val="0"/>
          <w:numId w:val="38"/>
        </w:numPr>
        <w:jc w:val="both"/>
        <w:rPr>
          <w:rFonts w:cs="Calibri"/>
          <w:szCs w:val="22"/>
        </w:rPr>
      </w:pPr>
      <w:r w:rsidRPr="00E64308">
        <w:rPr>
          <w:rFonts w:cs="Calibri"/>
          <w:szCs w:val="22"/>
        </w:rPr>
        <w:t xml:space="preserve">istniejące problemy ochrony środowiska istotne z punktu widzenia realizacji projektowanego dokumentu, w szczególności dotyczące obszarów podlegających ochronie, </w:t>
      </w:r>
    </w:p>
    <w:p w:rsidR="004061B6" w:rsidRPr="00E64308" w:rsidRDefault="004061B6" w:rsidP="00757343">
      <w:pPr>
        <w:numPr>
          <w:ilvl w:val="0"/>
          <w:numId w:val="38"/>
        </w:numPr>
        <w:jc w:val="both"/>
        <w:rPr>
          <w:rFonts w:cs="Calibri"/>
          <w:szCs w:val="22"/>
        </w:rPr>
      </w:pPr>
      <w:r w:rsidRPr="00E64308">
        <w:rPr>
          <w:rFonts w:cs="Calibri"/>
          <w:szCs w:val="22"/>
        </w:rPr>
        <w:t>cele ochrony środowiska istotne z punktu widzenia projektowanego dokumentu, oraz spos</w:t>
      </w:r>
      <w:r w:rsidRPr="00E64308">
        <w:rPr>
          <w:rFonts w:cs="Calibri"/>
          <w:szCs w:val="22"/>
        </w:rPr>
        <w:t>o</w:t>
      </w:r>
      <w:r w:rsidRPr="00E64308">
        <w:rPr>
          <w:rFonts w:cs="Calibri"/>
          <w:szCs w:val="22"/>
        </w:rPr>
        <w:t>by, w jakich te cele i inne problemy środowiska zostały uwzględnione podczas opracowyw</w:t>
      </w:r>
      <w:r w:rsidRPr="00E64308">
        <w:rPr>
          <w:rFonts w:cs="Calibri"/>
          <w:szCs w:val="22"/>
        </w:rPr>
        <w:t>a</w:t>
      </w:r>
      <w:r w:rsidRPr="00E64308">
        <w:rPr>
          <w:rFonts w:cs="Calibri"/>
          <w:szCs w:val="22"/>
        </w:rPr>
        <w:t>nia dokumentu,</w:t>
      </w:r>
    </w:p>
    <w:p w:rsidR="004061B6" w:rsidRPr="00E64308" w:rsidRDefault="004061B6" w:rsidP="00757343">
      <w:pPr>
        <w:numPr>
          <w:ilvl w:val="0"/>
          <w:numId w:val="38"/>
        </w:numPr>
        <w:jc w:val="both"/>
        <w:rPr>
          <w:rFonts w:cs="Calibri"/>
          <w:szCs w:val="22"/>
        </w:rPr>
      </w:pPr>
      <w:r w:rsidRPr="00E64308">
        <w:rPr>
          <w:rFonts w:cs="Calibri"/>
          <w:szCs w:val="22"/>
        </w:rPr>
        <w:t>przewidywane znaczące oddziaływania, w tym oddziaływania bezpośrednie, pośrednie, wtórne, skumulowane, krótkoterminowe, średnioterminowe i długoterminowe, stałe i chw</w:t>
      </w:r>
      <w:r w:rsidRPr="00E64308">
        <w:rPr>
          <w:rFonts w:cs="Calibri"/>
          <w:szCs w:val="22"/>
        </w:rPr>
        <w:t>i</w:t>
      </w:r>
      <w:r w:rsidRPr="00E64308">
        <w:rPr>
          <w:rFonts w:cs="Calibri"/>
          <w:szCs w:val="22"/>
        </w:rPr>
        <w:t>lowe oraz pozytywne i negatywne, w szczególności na:</w:t>
      </w:r>
    </w:p>
    <w:p w:rsidR="004061B6" w:rsidRPr="00E64308" w:rsidRDefault="004061B6" w:rsidP="00720EDB">
      <w:pPr>
        <w:ind w:left="720"/>
        <w:jc w:val="both"/>
        <w:rPr>
          <w:rFonts w:cs="Calibri"/>
          <w:szCs w:val="22"/>
        </w:rPr>
      </w:pPr>
      <w:r w:rsidRPr="00E64308">
        <w:rPr>
          <w:rFonts w:cs="Calibri"/>
          <w:szCs w:val="22"/>
        </w:rPr>
        <w:t>– różnorodność biologiczną,</w:t>
      </w:r>
    </w:p>
    <w:p w:rsidR="004061B6" w:rsidRPr="00E64308" w:rsidRDefault="004061B6" w:rsidP="00720EDB">
      <w:pPr>
        <w:ind w:left="720"/>
        <w:jc w:val="both"/>
        <w:rPr>
          <w:rFonts w:cs="Calibri"/>
          <w:szCs w:val="22"/>
        </w:rPr>
      </w:pPr>
      <w:r w:rsidRPr="00E64308">
        <w:rPr>
          <w:rFonts w:cs="Calibri"/>
          <w:szCs w:val="22"/>
        </w:rPr>
        <w:t>– ludzi,</w:t>
      </w:r>
    </w:p>
    <w:p w:rsidR="004061B6" w:rsidRPr="00E64308" w:rsidRDefault="004061B6" w:rsidP="00720EDB">
      <w:pPr>
        <w:ind w:left="720"/>
        <w:jc w:val="both"/>
        <w:rPr>
          <w:rFonts w:cs="Calibri"/>
          <w:szCs w:val="22"/>
        </w:rPr>
      </w:pPr>
      <w:r w:rsidRPr="00E64308">
        <w:rPr>
          <w:rFonts w:cs="Calibri"/>
          <w:szCs w:val="22"/>
        </w:rPr>
        <w:t>– zwierzęta,</w:t>
      </w:r>
    </w:p>
    <w:p w:rsidR="004061B6" w:rsidRPr="00E64308" w:rsidRDefault="004061B6" w:rsidP="00720EDB">
      <w:pPr>
        <w:ind w:left="720"/>
        <w:jc w:val="both"/>
        <w:rPr>
          <w:rFonts w:cs="Calibri"/>
          <w:szCs w:val="22"/>
        </w:rPr>
      </w:pPr>
      <w:r w:rsidRPr="00E64308">
        <w:rPr>
          <w:rFonts w:cs="Calibri"/>
          <w:szCs w:val="22"/>
        </w:rPr>
        <w:t>– rośliny,</w:t>
      </w:r>
    </w:p>
    <w:p w:rsidR="004061B6" w:rsidRPr="00E64308" w:rsidRDefault="004061B6" w:rsidP="00720EDB">
      <w:pPr>
        <w:ind w:left="720"/>
        <w:jc w:val="both"/>
        <w:rPr>
          <w:rFonts w:cs="Calibri"/>
          <w:szCs w:val="22"/>
        </w:rPr>
      </w:pPr>
      <w:r w:rsidRPr="00E64308">
        <w:rPr>
          <w:rFonts w:cs="Calibri"/>
          <w:szCs w:val="22"/>
        </w:rPr>
        <w:t>– wodę,</w:t>
      </w:r>
    </w:p>
    <w:p w:rsidR="004061B6" w:rsidRPr="00E64308" w:rsidRDefault="004061B6" w:rsidP="00720EDB">
      <w:pPr>
        <w:ind w:left="720"/>
        <w:jc w:val="both"/>
        <w:rPr>
          <w:rFonts w:cs="Calibri"/>
          <w:szCs w:val="22"/>
        </w:rPr>
      </w:pPr>
      <w:r w:rsidRPr="00E64308">
        <w:rPr>
          <w:rFonts w:cs="Calibri"/>
          <w:szCs w:val="22"/>
        </w:rPr>
        <w:t>– powietrze,</w:t>
      </w:r>
    </w:p>
    <w:p w:rsidR="004061B6" w:rsidRPr="00E64308" w:rsidRDefault="004061B6" w:rsidP="00720EDB">
      <w:pPr>
        <w:ind w:left="720"/>
        <w:jc w:val="both"/>
        <w:rPr>
          <w:rFonts w:cs="Calibri"/>
          <w:szCs w:val="22"/>
        </w:rPr>
      </w:pPr>
      <w:r w:rsidRPr="00E64308">
        <w:rPr>
          <w:rFonts w:cs="Calibri"/>
          <w:szCs w:val="22"/>
        </w:rPr>
        <w:t>– powierzchnię ziemi,</w:t>
      </w:r>
    </w:p>
    <w:p w:rsidR="004061B6" w:rsidRPr="00E64308" w:rsidRDefault="004061B6" w:rsidP="00720EDB">
      <w:pPr>
        <w:ind w:left="720"/>
        <w:jc w:val="both"/>
        <w:rPr>
          <w:rFonts w:cs="Calibri"/>
          <w:szCs w:val="22"/>
        </w:rPr>
      </w:pPr>
      <w:r w:rsidRPr="00E64308">
        <w:rPr>
          <w:rFonts w:cs="Calibri"/>
          <w:szCs w:val="22"/>
        </w:rPr>
        <w:t>– krajobraz,</w:t>
      </w:r>
    </w:p>
    <w:p w:rsidR="004061B6" w:rsidRPr="00E64308" w:rsidRDefault="004061B6" w:rsidP="00720EDB">
      <w:pPr>
        <w:ind w:left="720"/>
        <w:jc w:val="both"/>
        <w:rPr>
          <w:rFonts w:cs="Calibri"/>
          <w:szCs w:val="22"/>
        </w:rPr>
      </w:pPr>
      <w:r w:rsidRPr="00E64308">
        <w:rPr>
          <w:rFonts w:cs="Calibri"/>
          <w:szCs w:val="22"/>
        </w:rPr>
        <w:t>– klimat,</w:t>
      </w:r>
    </w:p>
    <w:p w:rsidR="004061B6" w:rsidRPr="00E64308" w:rsidRDefault="004061B6" w:rsidP="00720EDB">
      <w:pPr>
        <w:ind w:left="720"/>
        <w:jc w:val="both"/>
        <w:rPr>
          <w:rFonts w:cs="Calibri"/>
          <w:szCs w:val="22"/>
        </w:rPr>
      </w:pPr>
      <w:r w:rsidRPr="00E64308">
        <w:rPr>
          <w:rFonts w:cs="Calibri"/>
          <w:szCs w:val="22"/>
        </w:rPr>
        <w:t>– zasoby naturalne,</w:t>
      </w:r>
    </w:p>
    <w:p w:rsidR="004061B6" w:rsidRPr="00E64308" w:rsidRDefault="004061B6" w:rsidP="00720EDB">
      <w:pPr>
        <w:ind w:left="720"/>
        <w:jc w:val="both"/>
        <w:rPr>
          <w:rFonts w:cs="Calibri"/>
          <w:szCs w:val="22"/>
        </w:rPr>
      </w:pPr>
      <w:r w:rsidRPr="00E64308">
        <w:rPr>
          <w:rFonts w:cs="Calibri"/>
          <w:szCs w:val="22"/>
        </w:rPr>
        <w:t>– zabytki,</w:t>
      </w:r>
    </w:p>
    <w:p w:rsidR="004061B6" w:rsidRPr="00E64308" w:rsidRDefault="004061B6" w:rsidP="00720EDB">
      <w:pPr>
        <w:ind w:left="720"/>
        <w:jc w:val="both"/>
        <w:rPr>
          <w:rFonts w:cs="Calibri"/>
          <w:szCs w:val="22"/>
        </w:rPr>
      </w:pPr>
      <w:r w:rsidRPr="00E64308">
        <w:rPr>
          <w:rFonts w:cs="Calibri"/>
          <w:szCs w:val="22"/>
        </w:rPr>
        <w:t>– dobra materialne</w:t>
      </w:r>
    </w:p>
    <w:p w:rsidR="004061B6" w:rsidRPr="00E64308" w:rsidRDefault="004061B6" w:rsidP="00720EDB">
      <w:pPr>
        <w:ind w:left="720"/>
        <w:jc w:val="both"/>
        <w:rPr>
          <w:rFonts w:cs="Calibri"/>
          <w:szCs w:val="22"/>
        </w:rPr>
      </w:pPr>
      <w:r w:rsidRPr="00E64308">
        <w:rPr>
          <w:rFonts w:cs="Calibri"/>
          <w:szCs w:val="22"/>
        </w:rPr>
        <w:t>– z uwzględnieniem zależności między tymi elementami środowiska i między oddziaływani</w:t>
      </w:r>
      <w:r w:rsidRPr="00E64308">
        <w:rPr>
          <w:rFonts w:cs="Calibri"/>
          <w:szCs w:val="22"/>
        </w:rPr>
        <w:t>a</w:t>
      </w:r>
      <w:r w:rsidRPr="00E64308">
        <w:rPr>
          <w:rFonts w:cs="Calibri"/>
          <w:szCs w:val="22"/>
        </w:rPr>
        <w:t>mi na te elementy;</w:t>
      </w:r>
    </w:p>
    <w:p w:rsidR="004061B6" w:rsidRPr="00E64308" w:rsidRDefault="004061B6" w:rsidP="00757343">
      <w:pPr>
        <w:numPr>
          <w:ilvl w:val="0"/>
          <w:numId w:val="38"/>
        </w:numPr>
        <w:jc w:val="both"/>
        <w:rPr>
          <w:rFonts w:cs="Calibri"/>
          <w:szCs w:val="22"/>
        </w:rPr>
      </w:pPr>
      <w:r w:rsidRPr="00E64308">
        <w:rPr>
          <w:rFonts w:cs="Calibri"/>
          <w:szCs w:val="22"/>
        </w:rPr>
        <w:t>rozwiązania mające na celu zapobieganie, ograniczanie lub kompensację przyrodniczą neg</w:t>
      </w:r>
      <w:r w:rsidRPr="00E64308">
        <w:rPr>
          <w:rFonts w:cs="Calibri"/>
          <w:szCs w:val="22"/>
        </w:rPr>
        <w:t>a</w:t>
      </w:r>
      <w:r w:rsidRPr="00E64308">
        <w:rPr>
          <w:rFonts w:cs="Calibri"/>
          <w:szCs w:val="22"/>
        </w:rPr>
        <w:t>tywnych oddziaływań na środowisko, mogących być rezultatem realizacji projektowanego dokumentu.</w:t>
      </w:r>
    </w:p>
    <w:p w:rsidR="004061B6" w:rsidRPr="00E64308" w:rsidRDefault="004061B6" w:rsidP="00720EDB">
      <w:pPr>
        <w:jc w:val="both"/>
        <w:rPr>
          <w:rFonts w:cs="Calibri"/>
          <w:szCs w:val="22"/>
        </w:rPr>
      </w:pPr>
    </w:p>
    <w:p w:rsidR="004061B6" w:rsidRPr="00E64308" w:rsidRDefault="004061B6" w:rsidP="00720EDB">
      <w:pPr>
        <w:jc w:val="both"/>
        <w:rPr>
          <w:rFonts w:cs="Calibri"/>
          <w:szCs w:val="22"/>
        </w:rPr>
      </w:pPr>
      <w:r w:rsidRPr="00E64308">
        <w:rPr>
          <w:rFonts w:cs="Calibri"/>
          <w:szCs w:val="22"/>
        </w:rPr>
        <w:t>Opracowanie „Prognoza skutków ustaleń oddziaływania na środowisko zmiany studium uwarunk</w:t>
      </w:r>
      <w:r w:rsidRPr="00E64308">
        <w:rPr>
          <w:rFonts w:cs="Calibri"/>
          <w:szCs w:val="22"/>
        </w:rPr>
        <w:t>o</w:t>
      </w:r>
      <w:r w:rsidRPr="00E64308">
        <w:rPr>
          <w:rFonts w:cs="Calibri"/>
          <w:szCs w:val="22"/>
        </w:rPr>
        <w:t>wań i kierunków zagospodarowania przestrzennego Miasta i Gminy Toszek” obejmuje niniejszy tekst oraz załącznik w postaci mapy prognozy wykonanej w skali (</w:t>
      </w:r>
      <w:r w:rsidRPr="00C4100F">
        <w:rPr>
          <w:rFonts w:cs="Calibri"/>
          <w:szCs w:val="22"/>
        </w:rPr>
        <w:t xml:space="preserve">1: </w:t>
      </w:r>
      <w:r>
        <w:rPr>
          <w:rFonts w:cs="Calibri"/>
          <w:szCs w:val="22"/>
        </w:rPr>
        <w:t>20</w:t>
      </w:r>
      <w:r w:rsidRPr="00C4100F">
        <w:rPr>
          <w:rFonts w:cs="Calibri"/>
          <w:szCs w:val="22"/>
        </w:rPr>
        <w:t xml:space="preserve"> 000</w:t>
      </w:r>
      <w:r w:rsidRPr="00E64308">
        <w:rPr>
          <w:rFonts w:cs="Calibri"/>
          <w:szCs w:val="22"/>
        </w:rPr>
        <w:t>).</w:t>
      </w:r>
    </w:p>
    <w:p w:rsidR="004061B6" w:rsidRDefault="004061B6" w:rsidP="00720EDB">
      <w:pPr>
        <w:rPr>
          <w:rFonts w:cs="Calibri"/>
          <w:szCs w:val="22"/>
        </w:rPr>
      </w:pPr>
    </w:p>
    <w:p w:rsidR="004061B6" w:rsidRPr="00E64308" w:rsidRDefault="004061B6" w:rsidP="00720EDB">
      <w:pPr>
        <w:rPr>
          <w:rFonts w:cs="Calibri"/>
          <w:szCs w:val="22"/>
        </w:rPr>
      </w:pPr>
      <w:r w:rsidRPr="00E64308">
        <w:rPr>
          <w:rFonts w:cs="Calibri"/>
          <w:szCs w:val="22"/>
        </w:rPr>
        <w:t>Prognoza uwzględnia wymagania zawarte w uzgodnieniach:</w:t>
      </w:r>
    </w:p>
    <w:p w:rsidR="004061B6" w:rsidRPr="00E64308" w:rsidRDefault="004061B6" w:rsidP="00757343">
      <w:pPr>
        <w:numPr>
          <w:ilvl w:val="0"/>
          <w:numId w:val="38"/>
        </w:numPr>
        <w:rPr>
          <w:rFonts w:cs="Calibri"/>
          <w:szCs w:val="22"/>
        </w:rPr>
      </w:pPr>
      <w:r w:rsidRPr="00E64308">
        <w:rPr>
          <w:rFonts w:cs="Calibri"/>
          <w:szCs w:val="22"/>
        </w:rPr>
        <w:t>Regionalnego Dyrektora Ochrony Środowiska z dnia 9 maja 2012r. obejmująca:</w:t>
      </w:r>
    </w:p>
    <w:p w:rsidR="004061B6" w:rsidRPr="00E64308" w:rsidRDefault="004061B6" w:rsidP="00757343">
      <w:pPr>
        <w:numPr>
          <w:ilvl w:val="0"/>
          <w:numId w:val="59"/>
        </w:numPr>
        <w:rPr>
          <w:rFonts w:cs="Calibri"/>
          <w:szCs w:val="22"/>
        </w:rPr>
      </w:pPr>
      <w:r w:rsidRPr="00E64308">
        <w:rPr>
          <w:rFonts w:cs="Calibri"/>
          <w:szCs w:val="22"/>
        </w:rPr>
        <w:t>analizę wzajemnego oddziaływania planowanego zagospodarowania obszarów objętych studium oraz terenów sąsiednich,</w:t>
      </w:r>
    </w:p>
    <w:p w:rsidR="004061B6" w:rsidRPr="00E64308" w:rsidRDefault="004061B6" w:rsidP="00757343">
      <w:pPr>
        <w:numPr>
          <w:ilvl w:val="0"/>
          <w:numId w:val="59"/>
        </w:numPr>
        <w:rPr>
          <w:rFonts w:cs="Calibri"/>
          <w:szCs w:val="22"/>
        </w:rPr>
      </w:pPr>
      <w:r w:rsidRPr="00E64308">
        <w:rPr>
          <w:rFonts w:cs="Calibri"/>
          <w:szCs w:val="22"/>
        </w:rPr>
        <w:t>wskazanie potencjalnych zagrożeń wynikających ze skumulowanego oddziaływania plan</w:t>
      </w:r>
      <w:r w:rsidRPr="00E64308">
        <w:rPr>
          <w:rFonts w:cs="Calibri"/>
          <w:szCs w:val="22"/>
        </w:rPr>
        <w:t>o</w:t>
      </w:r>
      <w:r w:rsidRPr="00E64308">
        <w:rPr>
          <w:rFonts w:cs="Calibri"/>
          <w:szCs w:val="22"/>
        </w:rPr>
        <w:t>wanego i istniejącego zagospodarowania terenów,</w:t>
      </w:r>
    </w:p>
    <w:p w:rsidR="004061B6" w:rsidRPr="00E64308" w:rsidRDefault="004061B6" w:rsidP="00757343">
      <w:pPr>
        <w:numPr>
          <w:ilvl w:val="0"/>
          <w:numId w:val="59"/>
        </w:numPr>
        <w:rPr>
          <w:rFonts w:cs="Calibri"/>
          <w:szCs w:val="22"/>
        </w:rPr>
      </w:pPr>
      <w:r w:rsidRPr="00E64308">
        <w:rPr>
          <w:rFonts w:cs="Calibri"/>
          <w:szCs w:val="22"/>
        </w:rPr>
        <w:t>opis walorów przyrodniczych i krajobrazowych,</w:t>
      </w:r>
    </w:p>
    <w:p w:rsidR="004061B6" w:rsidRPr="00E64308" w:rsidRDefault="004061B6" w:rsidP="00757343">
      <w:pPr>
        <w:numPr>
          <w:ilvl w:val="0"/>
          <w:numId w:val="59"/>
        </w:numPr>
        <w:rPr>
          <w:rFonts w:cs="Calibri"/>
          <w:szCs w:val="22"/>
        </w:rPr>
      </w:pPr>
      <w:r w:rsidRPr="00E64308">
        <w:rPr>
          <w:rFonts w:cs="Calibri"/>
          <w:szCs w:val="22"/>
        </w:rPr>
        <w:t>ocenę stanu środowiska przyrodniczego,</w:t>
      </w:r>
    </w:p>
    <w:p w:rsidR="004061B6" w:rsidRPr="00E64308" w:rsidRDefault="004061B6" w:rsidP="00757343">
      <w:pPr>
        <w:numPr>
          <w:ilvl w:val="0"/>
          <w:numId w:val="59"/>
        </w:numPr>
        <w:rPr>
          <w:rFonts w:cs="Calibri"/>
          <w:szCs w:val="22"/>
        </w:rPr>
      </w:pPr>
      <w:r w:rsidRPr="00E64308">
        <w:rPr>
          <w:rFonts w:cs="Calibri"/>
          <w:szCs w:val="22"/>
        </w:rPr>
        <w:t>ocenę wpływu realizacji zapisów planu na możliwości migracji zwierząt.</w:t>
      </w:r>
    </w:p>
    <w:p w:rsidR="004061B6" w:rsidRPr="00E64308" w:rsidRDefault="004061B6" w:rsidP="00757343">
      <w:pPr>
        <w:numPr>
          <w:ilvl w:val="0"/>
          <w:numId w:val="38"/>
        </w:numPr>
        <w:rPr>
          <w:rFonts w:cs="Calibri"/>
          <w:szCs w:val="22"/>
        </w:rPr>
      </w:pPr>
      <w:r w:rsidRPr="00E64308">
        <w:rPr>
          <w:rFonts w:cs="Calibri"/>
          <w:szCs w:val="22"/>
        </w:rPr>
        <w:t>Państwowego Powiatowego Inspektora Sanitarnego w Gliwicach z dnia 24.05.2012r. – w</w:t>
      </w:r>
      <w:r w:rsidRPr="00E64308">
        <w:rPr>
          <w:rFonts w:cs="Calibri"/>
          <w:szCs w:val="22"/>
        </w:rPr>
        <w:t>y</w:t>
      </w:r>
      <w:r w:rsidRPr="00E64308">
        <w:rPr>
          <w:rFonts w:cs="Calibri"/>
          <w:szCs w:val="22"/>
        </w:rPr>
        <w:t>magające charakterystyki sposobów ograniczania, zapobiegania i kompensacji negatywnych oddziaływań na środowisko.</w:t>
      </w:r>
    </w:p>
    <w:p w:rsidR="004061B6" w:rsidRPr="00E64308" w:rsidRDefault="004061B6" w:rsidP="00720EDB">
      <w:pPr>
        <w:rPr>
          <w:rFonts w:cs="Calibri"/>
          <w:szCs w:val="22"/>
        </w:rPr>
      </w:pPr>
    </w:p>
    <w:p w:rsidR="004061B6" w:rsidRPr="00DD48EE" w:rsidRDefault="004061B6" w:rsidP="00DD48EE">
      <w:pPr>
        <w:pStyle w:val="nagwek1"/>
        <w:numPr>
          <w:ilvl w:val="0"/>
          <w:numId w:val="8"/>
        </w:numPr>
      </w:pPr>
      <w:bookmarkStart w:id="5" w:name="_Toc335384821"/>
      <w:r w:rsidRPr="00DD48EE">
        <w:t>Informacje o projektowanym studium</w:t>
      </w:r>
      <w:bookmarkEnd w:id="5"/>
      <w:r w:rsidRPr="00DD48EE">
        <w:t xml:space="preserve"> </w:t>
      </w:r>
    </w:p>
    <w:p w:rsidR="004061B6" w:rsidRPr="00DD48EE" w:rsidRDefault="004061B6" w:rsidP="00757343">
      <w:pPr>
        <w:pStyle w:val="nagwek2"/>
        <w:numPr>
          <w:ilvl w:val="1"/>
          <w:numId w:val="80"/>
        </w:numPr>
      </w:pPr>
      <w:bookmarkStart w:id="6" w:name="_Toc335384822"/>
      <w:r w:rsidRPr="00DD48EE">
        <w:t>Cele i zakres projektowanego studium</w:t>
      </w:r>
      <w:bookmarkEnd w:id="6"/>
    </w:p>
    <w:p w:rsidR="004061B6" w:rsidRPr="00E64308" w:rsidRDefault="004061B6" w:rsidP="00720EDB">
      <w:pPr>
        <w:rPr>
          <w:rFonts w:cs="Calibri"/>
          <w:szCs w:val="22"/>
        </w:rPr>
      </w:pPr>
    </w:p>
    <w:p w:rsidR="004061B6" w:rsidRPr="00E64308" w:rsidRDefault="004061B6" w:rsidP="00720EDB">
      <w:pPr>
        <w:jc w:val="both"/>
        <w:rPr>
          <w:rFonts w:cs="Calibri"/>
          <w:szCs w:val="22"/>
        </w:rPr>
      </w:pPr>
      <w:r w:rsidRPr="00E64308">
        <w:rPr>
          <w:rFonts w:cs="Calibri"/>
          <w:szCs w:val="22"/>
        </w:rPr>
        <w:t xml:space="preserve">   Studium uwarunkowań i kierunków zagospodarowania przestrzennego miasta jest opracowaniem o charakterze strategicznym. Sporządzenie studium ma na celu określenie polityki przestrzennej na obszarze miasta i gminy Toszek na tle uwarunkowań określonych w art. 10 ustawy o planowaniu i zagospodarowaniu przestrzennym, wynikających w szczególności  ze stanu  środowiska przyrodnicz</w:t>
      </w:r>
      <w:r w:rsidRPr="00E64308">
        <w:rPr>
          <w:rFonts w:cs="Calibri"/>
          <w:szCs w:val="22"/>
        </w:rPr>
        <w:t>e</w:t>
      </w:r>
      <w:r w:rsidRPr="00E64308">
        <w:rPr>
          <w:rFonts w:cs="Calibri"/>
          <w:szCs w:val="22"/>
        </w:rPr>
        <w:t>go i dotychczasowego przeznaczenia oraz zagospodarowania terenu, z uwzględnieniem przedsi</w:t>
      </w:r>
      <w:r w:rsidRPr="00E64308">
        <w:rPr>
          <w:rFonts w:cs="Calibri"/>
          <w:szCs w:val="22"/>
        </w:rPr>
        <w:t>ę</w:t>
      </w:r>
      <w:r w:rsidRPr="00E64308">
        <w:rPr>
          <w:rFonts w:cs="Calibri"/>
          <w:szCs w:val="22"/>
        </w:rPr>
        <w:t>wzięć i rozwiązań opartych na potencjale własnym gminy oraz uwarunkowań ponadlokalnych. St</w:t>
      </w:r>
      <w:r w:rsidRPr="00E64308">
        <w:rPr>
          <w:rFonts w:cs="Calibri"/>
          <w:szCs w:val="22"/>
        </w:rPr>
        <w:t>u</w:t>
      </w:r>
      <w:r w:rsidRPr="00E64308">
        <w:rPr>
          <w:rFonts w:cs="Calibri"/>
          <w:szCs w:val="22"/>
        </w:rPr>
        <w:t>dium jest opracowywane dla całego obszaru gminy i odnosi się do odległych horyzontów czasowych.</w:t>
      </w:r>
    </w:p>
    <w:p w:rsidR="004061B6" w:rsidRPr="00E64308" w:rsidRDefault="004061B6" w:rsidP="00720EDB">
      <w:pPr>
        <w:jc w:val="both"/>
        <w:rPr>
          <w:rFonts w:cs="Calibri"/>
          <w:szCs w:val="22"/>
        </w:rPr>
      </w:pPr>
      <w:r w:rsidRPr="00E64308">
        <w:rPr>
          <w:rFonts w:cs="Calibri"/>
          <w:szCs w:val="22"/>
        </w:rPr>
        <w:t xml:space="preserve">   Celem opracowania studium jest wprowadzenie zmian w treści ustaleń poprzez uwzględnienie p</w:t>
      </w:r>
      <w:r w:rsidRPr="00E64308">
        <w:rPr>
          <w:rFonts w:cs="Calibri"/>
          <w:szCs w:val="22"/>
        </w:rPr>
        <w:t>o</w:t>
      </w:r>
      <w:r w:rsidRPr="00E64308">
        <w:rPr>
          <w:rFonts w:cs="Calibri"/>
          <w:szCs w:val="22"/>
        </w:rPr>
        <w:t>trzeb gminy jak i uwzględnienie zgłoszonych wniosków właścicieli działek, uporządkowanie szlaków komunikacyjnych na terenie gminy oraz uwzględnienie w studium aktualnych przepisów prawa. Wprowadzone zmiany w szczególności dotyczą wyznaczenia obszarów funkcjonalnych miasta i ich kierunków rozwoju, kierunków i wskaźników zagospodarowania w strefach zabudowy, możliwości lokalizacyjnych dla planowanych obiektów energetyki alternatywnej.</w:t>
      </w:r>
    </w:p>
    <w:p w:rsidR="004061B6" w:rsidRPr="00E64308" w:rsidRDefault="004061B6" w:rsidP="00720EDB">
      <w:pPr>
        <w:jc w:val="both"/>
        <w:rPr>
          <w:rFonts w:cs="Calibri"/>
          <w:szCs w:val="22"/>
        </w:rPr>
      </w:pPr>
      <w:r w:rsidRPr="00E64308">
        <w:rPr>
          <w:rFonts w:cs="Calibri"/>
          <w:szCs w:val="22"/>
        </w:rPr>
        <w:t xml:space="preserve">   Zakres studium obejmuje kierunki rozwoju przestrzennego zgodne z realizacją polityki przestrzennej preferującej kontynuację historycznego rozwoju miasta Toszek jako ośrodka ponadpodstawowego (wspomagający ośrodek powiatowy) oraz rozwoju poszczególnych sołectw, zagospodarowanie ter</w:t>
      </w:r>
      <w:r w:rsidRPr="00E64308">
        <w:rPr>
          <w:rFonts w:cs="Calibri"/>
          <w:szCs w:val="22"/>
        </w:rPr>
        <w:t>e</w:t>
      </w:r>
      <w:r w:rsidRPr="00E64308">
        <w:rPr>
          <w:rFonts w:cs="Calibri"/>
          <w:szCs w:val="22"/>
        </w:rPr>
        <w:t>nów wynikającego z naturalnego i pożądanego rozwoju, ochrony, rekonstrukcji i rewaloryzacji b</w:t>
      </w:r>
      <w:r w:rsidRPr="00E64308">
        <w:rPr>
          <w:rFonts w:cs="Calibri"/>
          <w:szCs w:val="22"/>
        </w:rPr>
        <w:t>u</w:t>
      </w:r>
      <w:r w:rsidRPr="00E64308">
        <w:rPr>
          <w:rFonts w:cs="Calibri"/>
          <w:szCs w:val="22"/>
        </w:rPr>
        <w:t>dynków objętych ochroną konserwatorską oraz poprawę standardów wyposażenia tej zabudowy. Pierwszeństwo w przestrzennym rozwoju miasta i gminy będą miały tereny dotychczas nie zainw</w:t>
      </w:r>
      <w:r w:rsidRPr="00E64308">
        <w:rPr>
          <w:rFonts w:cs="Calibri"/>
          <w:szCs w:val="22"/>
        </w:rPr>
        <w:t>e</w:t>
      </w:r>
      <w:r w:rsidRPr="00E64308">
        <w:rPr>
          <w:rFonts w:cs="Calibri"/>
          <w:szCs w:val="22"/>
        </w:rPr>
        <w:t xml:space="preserve">stowane. Przyjęto następujące kierunki zagospodarowania przestrzennego: </w:t>
      </w:r>
    </w:p>
    <w:p w:rsidR="004061B6" w:rsidRPr="00E64308" w:rsidRDefault="004061B6" w:rsidP="00757343">
      <w:pPr>
        <w:pStyle w:val="ListParagraph"/>
        <w:numPr>
          <w:ilvl w:val="0"/>
          <w:numId w:val="68"/>
        </w:numPr>
        <w:jc w:val="both"/>
        <w:rPr>
          <w:rFonts w:cs="Calibri"/>
          <w:szCs w:val="22"/>
        </w:rPr>
      </w:pPr>
      <w:r w:rsidRPr="00E64308">
        <w:rPr>
          <w:rFonts w:cs="Calibri"/>
          <w:szCs w:val="22"/>
        </w:rPr>
        <w:t>rozwój osadnictwa poprzez przygotowanie terenów przeznaczanych pod zabudowę mieszk</w:t>
      </w:r>
      <w:r w:rsidRPr="00E64308">
        <w:rPr>
          <w:rFonts w:cs="Calibri"/>
          <w:szCs w:val="22"/>
        </w:rPr>
        <w:t>a</w:t>
      </w:r>
      <w:r w:rsidRPr="00E64308">
        <w:rPr>
          <w:rFonts w:cs="Calibri"/>
          <w:szCs w:val="22"/>
        </w:rPr>
        <w:t xml:space="preserve">niową w zwartych obszarach wokół istniejących terenów zainwestowanych poszerzenia w wybranych miejscach terenów zabudowy mieszkaniowej i usługowej tak, by objęły one luki w istniejącej zabudowie, </w:t>
      </w:r>
    </w:p>
    <w:p w:rsidR="004061B6" w:rsidRPr="00E64308" w:rsidRDefault="004061B6" w:rsidP="00757343">
      <w:pPr>
        <w:pStyle w:val="ListParagraph"/>
        <w:numPr>
          <w:ilvl w:val="0"/>
          <w:numId w:val="68"/>
        </w:numPr>
        <w:jc w:val="both"/>
        <w:rPr>
          <w:rFonts w:cs="Calibri"/>
          <w:szCs w:val="22"/>
        </w:rPr>
      </w:pPr>
      <w:r w:rsidRPr="00E64308">
        <w:rPr>
          <w:rFonts w:cs="Calibri"/>
          <w:szCs w:val="22"/>
        </w:rPr>
        <w:t>przeciwdziałanie rozpraszaniu zabudowy na terenach rolniczych,</w:t>
      </w:r>
    </w:p>
    <w:p w:rsidR="004061B6" w:rsidRPr="00E64308" w:rsidRDefault="004061B6" w:rsidP="00757343">
      <w:pPr>
        <w:pStyle w:val="ListParagraph"/>
        <w:numPr>
          <w:ilvl w:val="0"/>
          <w:numId w:val="68"/>
        </w:numPr>
        <w:jc w:val="both"/>
        <w:rPr>
          <w:rFonts w:cs="Calibri"/>
          <w:szCs w:val="22"/>
        </w:rPr>
      </w:pPr>
      <w:r w:rsidRPr="00E64308">
        <w:rPr>
          <w:rFonts w:cs="Calibri"/>
          <w:szCs w:val="22"/>
        </w:rPr>
        <w:t xml:space="preserve">rozwój terenów usługowych i przemysłowych zgodnie z potrzebami rozwoju gospodarczego gminy, </w:t>
      </w:r>
    </w:p>
    <w:p w:rsidR="004061B6" w:rsidRPr="00E64308" w:rsidRDefault="004061B6" w:rsidP="00757343">
      <w:pPr>
        <w:pStyle w:val="ListParagraph"/>
        <w:numPr>
          <w:ilvl w:val="0"/>
          <w:numId w:val="68"/>
        </w:numPr>
        <w:jc w:val="both"/>
        <w:rPr>
          <w:rFonts w:cs="Calibri"/>
          <w:szCs w:val="22"/>
        </w:rPr>
      </w:pPr>
      <w:r w:rsidRPr="00E64308">
        <w:rPr>
          <w:rFonts w:cs="Calibri"/>
          <w:szCs w:val="22"/>
        </w:rPr>
        <w:t>ochrona przyrody w zakresie zespołów przyrodniczych i obszarów leśnych,</w:t>
      </w:r>
    </w:p>
    <w:p w:rsidR="004061B6" w:rsidRPr="00E64308" w:rsidRDefault="004061B6" w:rsidP="00757343">
      <w:pPr>
        <w:pStyle w:val="ListParagraph"/>
        <w:numPr>
          <w:ilvl w:val="0"/>
          <w:numId w:val="68"/>
        </w:numPr>
        <w:jc w:val="both"/>
        <w:rPr>
          <w:rFonts w:cs="Calibri"/>
          <w:szCs w:val="22"/>
        </w:rPr>
      </w:pPr>
      <w:r w:rsidRPr="00E64308">
        <w:rPr>
          <w:rFonts w:cs="Calibri"/>
          <w:szCs w:val="22"/>
        </w:rPr>
        <w:t>ochrona walorów kulturowych,</w:t>
      </w:r>
    </w:p>
    <w:p w:rsidR="004061B6" w:rsidRPr="00E64308" w:rsidRDefault="004061B6" w:rsidP="00757343">
      <w:pPr>
        <w:pStyle w:val="ListParagraph"/>
        <w:numPr>
          <w:ilvl w:val="0"/>
          <w:numId w:val="68"/>
        </w:numPr>
        <w:jc w:val="both"/>
        <w:rPr>
          <w:rFonts w:cs="Calibri"/>
          <w:szCs w:val="22"/>
        </w:rPr>
      </w:pPr>
      <w:r w:rsidRPr="00E64308">
        <w:rPr>
          <w:rFonts w:cs="Calibri"/>
          <w:szCs w:val="22"/>
        </w:rPr>
        <w:t>ochrona gruntów rolnych wysokich klas,</w:t>
      </w:r>
    </w:p>
    <w:p w:rsidR="004061B6" w:rsidRPr="00E64308" w:rsidRDefault="004061B6" w:rsidP="00757343">
      <w:pPr>
        <w:pStyle w:val="ListParagraph"/>
        <w:numPr>
          <w:ilvl w:val="0"/>
          <w:numId w:val="68"/>
        </w:numPr>
        <w:jc w:val="both"/>
        <w:rPr>
          <w:rFonts w:cs="Calibri"/>
          <w:szCs w:val="22"/>
        </w:rPr>
      </w:pPr>
      <w:r w:rsidRPr="00E64308">
        <w:rPr>
          <w:rFonts w:cs="Calibri"/>
          <w:szCs w:val="22"/>
        </w:rPr>
        <w:t>rozbudowa i przebudowa infrastruktury technicznej,</w:t>
      </w:r>
    </w:p>
    <w:p w:rsidR="004061B6" w:rsidRPr="00E64308" w:rsidRDefault="004061B6" w:rsidP="00757343">
      <w:pPr>
        <w:pStyle w:val="ListParagraph"/>
        <w:numPr>
          <w:ilvl w:val="0"/>
          <w:numId w:val="68"/>
        </w:numPr>
        <w:jc w:val="both"/>
        <w:rPr>
          <w:rFonts w:cs="Calibri"/>
          <w:szCs w:val="22"/>
        </w:rPr>
      </w:pPr>
      <w:r w:rsidRPr="00E64308">
        <w:rPr>
          <w:rFonts w:cs="Calibri"/>
          <w:szCs w:val="22"/>
        </w:rPr>
        <w:t>uwzględnienie granic terenu zamkniętego jednostki wojskowej wraz ze strefą ochronną,</w:t>
      </w:r>
    </w:p>
    <w:p w:rsidR="004061B6" w:rsidRPr="00E64308" w:rsidRDefault="004061B6" w:rsidP="00757343">
      <w:pPr>
        <w:pStyle w:val="ListParagraph"/>
        <w:numPr>
          <w:ilvl w:val="0"/>
          <w:numId w:val="68"/>
        </w:numPr>
        <w:jc w:val="both"/>
        <w:rPr>
          <w:rFonts w:cs="Calibri"/>
          <w:szCs w:val="22"/>
        </w:rPr>
      </w:pPr>
      <w:r w:rsidRPr="00E64308">
        <w:rPr>
          <w:rFonts w:cs="Calibri"/>
          <w:szCs w:val="22"/>
        </w:rPr>
        <w:t>poprawa obsługi komunikacyjnej przez budowę obwodnicy Toszka,</w:t>
      </w:r>
    </w:p>
    <w:p w:rsidR="004061B6" w:rsidRPr="00E64308" w:rsidRDefault="004061B6" w:rsidP="00757343">
      <w:pPr>
        <w:pStyle w:val="ListParagraph"/>
        <w:numPr>
          <w:ilvl w:val="0"/>
          <w:numId w:val="68"/>
        </w:numPr>
        <w:jc w:val="both"/>
        <w:rPr>
          <w:rFonts w:cs="Calibri"/>
          <w:szCs w:val="22"/>
        </w:rPr>
      </w:pPr>
      <w:r w:rsidRPr="00E64308">
        <w:rPr>
          <w:rFonts w:cs="Calibri"/>
          <w:szCs w:val="22"/>
        </w:rPr>
        <w:t>wyznaczenie obszarów dopuszczalnej realizacji farm wiatrowych  oraz  dopuszczalnej realiz</w:t>
      </w:r>
      <w:r w:rsidRPr="00E64308">
        <w:rPr>
          <w:rFonts w:cs="Calibri"/>
          <w:szCs w:val="22"/>
        </w:rPr>
        <w:t>a</w:t>
      </w:r>
      <w:r w:rsidRPr="00E64308">
        <w:rPr>
          <w:rFonts w:cs="Calibri"/>
          <w:szCs w:val="22"/>
        </w:rPr>
        <w:t xml:space="preserve">cji zespołów ogniw fotowoltaicznych.  </w:t>
      </w:r>
    </w:p>
    <w:p w:rsidR="004061B6" w:rsidRPr="00E64308" w:rsidRDefault="004061B6" w:rsidP="00720EDB">
      <w:pPr>
        <w:jc w:val="both"/>
        <w:rPr>
          <w:rFonts w:cs="Calibri"/>
          <w:szCs w:val="22"/>
        </w:rPr>
      </w:pPr>
      <w:r w:rsidRPr="00E64308">
        <w:rPr>
          <w:rFonts w:cs="Calibri"/>
          <w:szCs w:val="22"/>
        </w:rPr>
        <w:t>Wyróżniono następujące tereny chronione przed zainwestowaniem:</w:t>
      </w:r>
    </w:p>
    <w:p w:rsidR="004061B6" w:rsidRPr="00E64308" w:rsidRDefault="004061B6" w:rsidP="00A00874">
      <w:pPr>
        <w:pStyle w:val="ListParagraph"/>
        <w:numPr>
          <w:ilvl w:val="0"/>
          <w:numId w:val="69"/>
        </w:numPr>
        <w:ind w:left="709"/>
        <w:jc w:val="both"/>
        <w:rPr>
          <w:rFonts w:cs="Calibri"/>
          <w:szCs w:val="22"/>
        </w:rPr>
      </w:pPr>
      <w:r w:rsidRPr="00E64308">
        <w:rPr>
          <w:rFonts w:cs="Calibri"/>
          <w:szCs w:val="22"/>
        </w:rPr>
        <w:t xml:space="preserve">tereny leśne, doliny rzek i potoków, parki i zieleńce, cmentarze, stanowiące podstawowe </w:t>
      </w:r>
      <w:r>
        <w:rPr>
          <w:rFonts w:cs="Calibri"/>
          <w:szCs w:val="22"/>
        </w:rPr>
        <w:br/>
      </w:r>
      <w:r w:rsidRPr="00E64308">
        <w:rPr>
          <w:rFonts w:cs="Calibri"/>
          <w:szCs w:val="22"/>
        </w:rPr>
        <w:t xml:space="preserve">i pomocnicze elementy ekologicznego systemu ochrony miasta i gminy, </w:t>
      </w:r>
    </w:p>
    <w:p w:rsidR="004061B6" w:rsidRPr="00E64308" w:rsidRDefault="004061B6" w:rsidP="00A00874">
      <w:pPr>
        <w:pStyle w:val="ListParagraph"/>
        <w:numPr>
          <w:ilvl w:val="0"/>
          <w:numId w:val="69"/>
        </w:numPr>
        <w:ind w:left="709"/>
        <w:jc w:val="both"/>
        <w:rPr>
          <w:rFonts w:cs="Calibri"/>
          <w:szCs w:val="22"/>
        </w:rPr>
      </w:pPr>
      <w:r w:rsidRPr="00E64308">
        <w:rPr>
          <w:rFonts w:cs="Calibri"/>
          <w:szCs w:val="22"/>
        </w:rPr>
        <w:t>kompleksy gruntów rolnych w rejonach wschodnim, południowym i zachodnim.</w:t>
      </w:r>
    </w:p>
    <w:p w:rsidR="004061B6" w:rsidRDefault="004061B6" w:rsidP="00720EDB">
      <w:pPr>
        <w:rPr>
          <w:rFonts w:cs="Calibri"/>
          <w:szCs w:val="22"/>
        </w:rPr>
      </w:pPr>
    </w:p>
    <w:p w:rsidR="004061B6" w:rsidRPr="00E64308" w:rsidRDefault="004061B6" w:rsidP="00067A5B">
      <w:pPr>
        <w:pStyle w:val="Tekstpodstawowy21"/>
        <w:tabs>
          <w:tab w:val="left" w:pos="-1843"/>
          <w:tab w:val="left" w:pos="1701"/>
        </w:tabs>
        <w:jc w:val="both"/>
        <w:rPr>
          <w:rFonts w:ascii="Calibri" w:hAnsi="Calibri" w:cs="Calibri"/>
          <w:sz w:val="22"/>
          <w:szCs w:val="22"/>
        </w:rPr>
      </w:pPr>
      <w:r w:rsidRPr="00E64308">
        <w:rPr>
          <w:rFonts w:ascii="Calibri" w:hAnsi="Calibri" w:cs="Calibri"/>
          <w:sz w:val="22"/>
          <w:szCs w:val="22"/>
        </w:rPr>
        <w:t>Na obszarze miasta wydzielono następujące obszary funkcjonalne:</w:t>
      </w:r>
    </w:p>
    <w:p w:rsidR="004061B6" w:rsidRPr="00E64308" w:rsidRDefault="004061B6" w:rsidP="00757343">
      <w:pPr>
        <w:numPr>
          <w:ilvl w:val="0"/>
          <w:numId w:val="52"/>
        </w:numPr>
        <w:jc w:val="both"/>
        <w:rPr>
          <w:rFonts w:cs="Calibri"/>
          <w:szCs w:val="22"/>
        </w:rPr>
      </w:pPr>
      <w:r w:rsidRPr="00E64308">
        <w:rPr>
          <w:rFonts w:cs="Calibri"/>
          <w:szCs w:val="22"/>
        </w:rPr>
        <w:t>MN – tereny zabudowy mieszkaniowej niskiej intensywności</w:t>
      </w:r>
    </w:p>
    <w:p w:rsidR="004061B6" w:rsidRPr="00E64308" w:rsidRDefault="004061B6" w:rsidP="00757343">
      <w:pPr>
        <w:numPr>
          <w:ilvl w:val="0"/>
          <w:numId w:val="52"/>
        </w:numPr>
        <w:jc w:val="both"/>
        <w:rPr>
          <w:rFonts w:cs="Calibri"/>
          <w:szCs w:val="22"/>
        </w:rPr>
      </w:pPr>
      <w:r w:rsidRPr="00E64308">
        <w:rPr>
          <w:rFonts w:cs="Calibri"/>
          <w:szCs w:val="22"/>
        </w:rPr>
        <w:t>MU - tereny zabudowy mieszkaniowo – usługowej (wielofunkcyjnej zabudowy miejskiej)</w:t>
      </w:r>
    </w:p>
    <w:p w:rsidR="004061B6" w:rsidRPr="00E64308" w:rsidRDefault="004061B6" w:rsidP="00757343">
      <w:pPr>
        <w:numPr>
          <w:ilvl w:val="0"/>
          <w:numId w:val="52"/>
        </w:numPr>
        <w:jc w:val="both"/>
        <w:rPr>
          <w:rFonts w:cs="Calibri"/>
          <w:szCs w:val="22"/>
        </w:rPr>
      </w:pPr>
      <w:r w:rsidRPr="00E64308">
        <w:rPr>
          <w:rFonts w:cs="Calibri"/>
          <w:szCs w:val="22"/>
        </w:rPr>
        <w:t>MRI - tereny zagrodowej i inżynierii</w:t>
      </w:r>
    </w:p>
    <w:p w:rsidR="004061B6" w:rsidRPr="00E64308" w:rsidRDefault="004061B6" w:rsidP="00757343">
      <w:pPr>
        <w:numPr>
          <w:ilvl w:val="0"/>
          <w:numId w:val="51"/>
        </w:numPr>
        <w:jc w:val="both"/>
        <w:rPr>
          <w:rFonts w:cs="Calibri"/>
          <w:szCs w:val="22"/>
        </w:rPr>
      </w:pPr>
      <w:r w:rsidRPr="00E64308">
        <w:rPr>
          <w:rFonts w:cs="Calibri"/>
          <w:szCs w:val="22"/>
        </w:rPr>
        <w:t>U - tereny usług publicznych z dopuszczeniem nieuciążliwych usług komercyjnych</w:t>
      </w:r>
    </w:p>
    <w:p w:rsidR="004061B6" w:rsidRPr="00E64308" w:rsidRDefault="004061B6" w:rsidP="00757343">
      <w:pPr>
        <w:numPr>
          <w:ilvl w:val="0"/>
          <w:numId w:val="51"/>
        </w:numPr>
        <w:jc w:val="both"/>
        <w:rPr>
          <w:rFonts w:cs="Calibri"/>
          <w:szCs w:val="22"/>
        </w:rPr>
      </w:pPr>
      <w:r w:rsidRPr="00E64308">
        <w:rPr>
          <w:rFonts w:cs="Calibri"/>
          <w:szCs w:val="22"/>
        </w:rPr>
        <w:t>UP - tereny usługowo produkcyjne - strefa aktywności gospodarczej</w:t>
      </w:r>
    </w:p>
    <w:p w:rsidR="004061B6" w:rsidRPr="00E64308" w:rsidRDefault="004061B6" w:rsidP="00757343">
      <w:pPr>
        <w:numPr>
          <w:ilvl w:val="0"/>
          <w:numId w:val="51"/>
        </w:numPr>
        <w:jc w:val="both"/>
        <w:rPr>
          <w:rFonts w:cs="Calibri"/>
          <w:szCs w:val="22"/>
        </w:rPr>
      </w:pPr>
      <w:r w:rsidRPr="00E64308">
        <w:rPr>
          <w:rFonts w:cs="Calibri"/>
          <w:szCs w:val="22"/>
        </w:rPr>
        <w:t>P - tereny zabudowy przemysłowej i składowej</w:t>
      </w:r>
    </w:p>
    <w:p w:rsidR="004061B6" w:rsidRPr="00E64308" w:rsidRDefault="004061B6" w:rsidP="00757343">
      <w:pPr>
        <w:numPr>
          <w:ilvl w:val="0"/>
          <w:numId w:val="51"/>
        </w:numPr>
        <w:jc w:val="both"/>
        <w:rPr>
          <w:rFonts w:cs="Calibri"/>
          <w:szCs w:val="22"/>
        </w:rPr>
      </w:pPr>
      <w:r w:rsidRPr="00E64308">
        <w:rPr>
          <w:rFonts w:cs="Calibri"/>
          <w:szCs w:val="22"/>
        </w:rPr>
        <w:t>IT - tereny infrastruktury technicznej</w:t>
      </w:r>
    </w:p>
    <w:p w:rsidR="004061B6" w:rsidRPr="00E64308" w:rsidRDefault="004061B6" w:rsidP="00757343">
      <w:pPr>
        <w:numPr>
          <w:ilvl w:val="0"/>
          <w:numId w:val="51"/>
        </w:numPr>
        <w:jc w:val="both"/>
        <w:rPr>
          <w:rFonts w:cs="Calibri"/>
          <w:szCs w:val="22"/>
        </w:rPr>
      </w:pPr>
      <w:r w:rsidRPr="00E64308">
        <w:rPr>
          <w:rFonts w:cs="Calibri"/>
          <w:szCs w:val="22"/>
        </w:rPr>
        <w:t xml:space="preserve">FW - tereny dopuszczalnej lokalizacji farm wiatrowych </w:t>
      </w:r>
    </w:p>
    <w:p w:rsidR="004061B6" w:rsidRPr="00E64308" w:rsidRDefault="004061B6" w:rsidP="00757343">
      <w:pPr>
        <w:numPr>
          <w:ilvl w:val="0"/>
          <w:numId w:val="51"/>
        </w:numPr>
        <w:jc w:val="both"/>
        <w:rPr>
          <w:rFonts w:cs="Calibri"/>
          <w:szCs w:val="22"/>
        </w:rPr>
      </w:pPr>
      <w:r w:rsidRPr="00E64308">
        <w:rPr>
          <w:rFonts w:cs="Calibri"/>
          <w:szCs w:val="22"/>
        </w:rPr>
        <w:t xml:space="preserve">TZ - tereny zamknięte </w:t>
      </w:r>
    </w:p>
    <w:p w:rsidR="004061B6" w:rsidRPr="00E64308" w:rsidRDefault="004061B6" w:rsidP="00757343">
      <w:pPr>
        <w:numPr>
          <w:ilvl w:val="0"/>
          <w:numId w:val="51"/>
        </w:numPr>
        <w:jc w:val="both"/>
        <w:rPr>
          <w:rFonts w:cs="Calibri"/>
          <w:szCs w:val="22"/>
        </w:rPr>
      </w:pPr>
      <w:r w:rsidRPr="00E64308">
        <w:rPr>
          <w:rFonts w:cs="Calibri"/>
          <w:szCs w:val="22"/>
        </w:rPr>
        <w:t>ZL - tereny lasów</w:t>
      </w:r>
    </w:p>
    <w:p w:rsidR="004061B6" w:rsidRPr="00E64308" w:rsidRDefault="004061B6" w:rsidP="00757343">
      <w:pPr>
        <w:numPr>
          <w:ilvl w:val="0"/>
          <w:numId w:val="51"/>
        </w:numPr>
        <w:jc w:val="both"/>
        <w:rPr>
          <w:rFonts w:cs="Calibri"/>
          <w:szCs w:val="22"/>
        </w:rPr>
      </w:pPr>
      <w:r w:rsidRPr="00E64308">
        <w:rPr>
          <w:rFonts w:cs="Calibri"/>
          <w:szCs w:val="22"/>
        </w:rPr>
        <w:t xml:space="preserve">ZŁ - tereny łąk, pastwisk i sadów </w:t>
      </w:r>
    </w:p>
    <w:p w:rsidR="004061B6" w:rsidRPr="00E64308" w:rsidRDefault="004061B6" w:rsidP="00757343">
      <w:pPr>
        <w:numPr>
          <w:ilvl w:val="0"/>
          <w:numId w:val="51"/>
        </w:numPr>
        <w:jc w:val="both"/>
        <w:rPr>
          <w:rFonts w:cs="Calibri"/>
          <w:szCs w:val="22"/>
        </w:rPr>
      </w:pPr>
      <w:r w:rsidRPr="00E64308">
        <w:rPr>
          <w:rFonts w:cs="Calibri"/>
          <w:szCs w:val="22"/>
        </w:rPr>
        <w:t>R - tereny rolnicze</w:t>
      </w:r>
    </w:p>
    <w:p w:rsidR="004061B6" w:rsidRPr="00E64308" w:rsidRDefault="004061B6" w:rsidP="00757343">
      <w:pPr>
        <w:numPr>
          <w:ilvl w:val="0"/>
          <w:numId w:val="51"/>
        </w:numPr>
        <w:jc w:val="both"/>
        <w:rPr>
          <w:rFonts w:cs="Calibri"/>
          <w:szCs w:val="22"/>
        </w:rPr>
      </w:pPr>
      <w:r w:rsidRPr="00E64308">
        <w:rPr>
          <w:rFonts w:cs="Calibri"/>
          <w:szCs w:val="22"/>
        </w:rPr>
        <w:t>ZU - tereny zieleni urządzonej</w:t>
      </w:r>
    </w:p>
    <w:p w:rsidR="004061B6" w:rsidRPr="00E64308" w:rsidRDefault="004061B6" w:rsidP="00757343">
      <w:pPr>
        <w:numPr>
          <w:ilvl w:val="0"/>
          <w:numId w:val="51"/>
        </w:numPr>
        <w:jc w:val="both"/>
        <w:rPr>
          <w:rFonts w:cs="Calibri"/>
          <w:szCs w:val="22"/>
        </w:rPr>
      </w:pPr>
      <w:r w:rsidRPr="00E64308">
        <w:rPr>
          <w:rFonts w:cs="Calibri"/>
          <w:szCs w:val="22"/>
        </w:rPr>
        <w:t>ZC - tereny cmentarzy</w:t>
      </w:r>
    </w:p>
    <w:p w:rsidR="004061B6" w:rsidRPr="00E64308" w:rsidRDefault="004061B6" w:rsidP="00757343">
      <w:pPr>
        <w:numPr>
          <w:ilvl w:val="0"/>
          <w:numId w:val="51"/>
        </w:numPr>
        <w:jc w:val="both"/>
        <w:rPr>
          <w:rFonts w:cs="Calibri"/>
          <w:szCs w:val="22"/>
        </w:rPr>
      </w:pPr>
      <w:r w:rsidRPr="00E64308">
        <w:rPr>
          <w:rFonts w:cs="Calibri"/>
          <w:szCs w:val="22"/>
        </w:rPr>
        <w:t xml:space="preserve">US - tereny zieleni rekreacyjnej i sportu </w:t>
      </w:r>
    </w:p>
    <w:p w:rsidR="004061B6" w:rsidRPr="00E64308" w:rsidRDefault="004061B6" w:rsidP="00757343">
      <w:pPr>
        <w:numPr>
          <w:ilvl w:val="0"/>
          <w:numId w:val="51"/>
        </w:numPr>
        <w:jc w:val="both"/>
        <w:rPr>
          <w:rFonts w:cs="Calibri"/>
          <w:szCs w:val="22"/>
        </w:rPr>
      </w:pPr>
      <w:r w:rsidRPr="00E64308">
        <w:rPr>
          <w:rFonts w:cs="Calibri"/>
          <w:szCs w:val="22"/>
        </w:rPr>
        <w:t>W - tereny wód i cieki wodne</w:t>
      </w:r>
    </w:p>
    <w:p w:rsidR="004061B6" w:rsidRPr="00E64308" w:rsidRDefault="004061B6" w:rsidP="00720EDB">
      <w:pPr>
        <w:rPr>
          <w:rFonts w:cs="Calibri"/>
          <w:szCs w:val="22"/>
        </w:rPr>
      </w:pPr>
    </w:p>
    <w:p w:rsidR="004061B6" w:rsidRPr="00E64308" w:rsidRDefault="004061B6" w:rsidP="00720EDB">
      <w:pPr>
        <w:jc w:val="both"/>
        <w:rPr>
          <w:rFonts w:cs="Calibri"/>
          <w:szCs w:val="22"/>
        </w:rPr>
      </w:pPr>
      <w:r w:rsidRPr="00E64308">
        <w:rPr>
          <w:rFonts w:cs="Calibri"/>
          <w:szCs w:val="22"/>
        </w:rPr>
        <w:t>Dla wydzielonych obszarów funkcjonalnych ustalono następujące kierunki i wskaźniki dotyczące z</w:t>
      </w:r>
      <w:r w:rsidRPr="00E64308">
        <w:rPr>
          <w:rFonts w:cs="Calibri"/>
          <w:szCs w:val="22"/>
        </w:rPr>
        <w:t>a</w:t>
      </w:r>
      <w:r w:rsidRPr="00E64308">
        <w:rPr>
          <w:rFonts w:cs="Calibri"/>
          <w:szCs w:val="22"/>
        </w:rPr>
        <w:t>gospodarowania oraz użytkowania terenów związane z oddziaływaniem na środowisko:</w:t>
      </w:r>
    </w:p>
    <w:p w:rsidR="004061B6" w:rsidRPr="00E64308" w:rsidRDefault="004061B6" w:rsidP="00720EDB">
      <w:pPr>
        <w:jc w:val="both"/>
        <w:rPr>
          <w:rFonts w:cs="Calibri"/>
          <w:szCs w:val="22"/>
        </w:rPr>
      </w:pPr>
    </w:p>
    <w:p w:rsidR="004061B6" w:rsidRPr="00E64308" w:rsidRDefault="004061B6" w:rsidP="00720EDB">
      <w:pPr>
        <w:jc w:val="both"/>
        <w:rPr>
          <w:rFonts w:cs="Calibri"/>
          <w:szCs w:val="22"/>
        </w:rPr>
      </w:pPr>
      <w:r w:rsidRPr="00E64308">
        <w:rPr>
          <w:rFonts w:cs="Calibri"/>
          <w:szCs w:val="22"/>
        </w:rPr>
        <w:t>MN – tereny zabudowy mieszkaniowej niskiej intensywności. Podstawowe przeznaczenie to zabud</w:t>
      </w:r>
      <w:r w:rsidRPr="00E64308">
        <w:rPr>
          <w:rFonts w:cs="Calibri"/>
          <w:szCs w:val="22"/>
        </w:rPr>
        <w:t>o</w:t>
      </w:r>
      <w:r w:rsidRPr="00E64308">
        <w:rPr>
          <w:rFonts w:cs="Calibri"/>
          <w:szCs w:val="22"/>
        </w:rPr>
        <w:t>wa mieszkalna jednorodzinna z dopuszczeniem budynków bliźniaczych i małych domów wielorodzi</w:t>
      </w:r>
      <w:r w:rsidRPr="00E64308">
        <w:rPr>
          <w:rFonts w:cs="Calibri"/>
          <w:szCs w:val="22"/>
        </w:rPr>
        <w:t>n</w:t>
      </w:r>
      <w:r w:rsidRPr="00E64308">
        <w:rPr>
          <w:rFonts w:cs="Calibri"/>
          <w:szCs w:val="22"/>
        </w:rPr>
        <w:t xml:space="preserve">nych, z dopuszczeniem usług i </w:t>
      </w:r>
      <w:r w:rsidRPr="00C4100F">
        <w:rPr>
          <w:rFonts w:cs="Calibri"/>
          <w:b/>
          <w:szCs w:val="22"/>
        </w:rPr>
        <w:t>działalności nie powodującej ponad normatywnych emisji substancji szkodliwych oraz drgań, hałasu i promieniowania, ścieków, odpadów do środowiska</w:t>
      </w:r>
      <w:r w:rsidRPr="00E64308">
        <w:rPr>
          <w:rFonts w:cs="Calibri"/>
          <w:szCs w:val="22"/>
        </w:rPr>
        <w:t>, a dla istniej</w:t>
      </w:r>
      <w:r w:rsidRPr="00E64308">
        <w:rPr>
          <w:rFonts w:cs="Calibri"/>
          <w:szCs w:val="22"/>
        </w:rPr>
        <w:t>ą</w:t>
      </w:r>
      <w:r w:rsidRPr="00E64308">
        <w:rPr>
          <w:rFonts w:cs="Calibri"/>
          <w:szCs w:val="22"/>
        </w:rPr>
        <w:t>cej zabudowy zagrodowej możliwość adaptacji i modernizacji, bez zwiększenia uciążliwości w stosu</w:t>
      </w:r>
      <w:r w:rsidRPr="00E64308">
        <w:rPr>
          <w:rFonts w:cs="Calibri"/>
          <w:szCs w:val="22"/>
        </w:rPr>
        <w:t>n</w:t>
      </w:r>
      <w:r w:rsidRPr="00E64308">
        <w:rPr>
          <w:rFonts w:cs="Calibri"/>
          <w:szCs w:val="22"/>
        </w:rPr>
        <w:t>ku do sąsiednich terenów mieszkaniowych i ograniczeniem produkcji zwierzęcej; dopuszcza się do czasu realizacji oczyszczalni grupowej, lub jako alternatywne, stosowanie sprawnych, lokalnych ro</w:t>
      </w:r>
      <w:r w:rsidRPr="00E64308">
        <w:rPr>
          <w:rFonts w:cs="Calibri"/>
          <w:szCs w:val="22"/>
        </w:rPr>
        <w:t>z</w:t>
      </w:r>
      <w:r w:rsidRPr="00E64308">
        <w:rPr>
          <w:rFonts w:cs="Calibri"/>
          <w:szCs w:val="22"/>
        </w:rPr>
        <w:t>wiązań dla odprowadzania i oczyszczania ścieków; w obrębie terenów, w których występują linie elektroenergetyczne średniego napięcia 20 kV oraz linie 1kV, wymagane jest zachowanie stref wo</w:t>
      </w:r>
      <w:r w:rsidRPr="00E64308">
        <w:rPr>
          <w:rFonts w:cs="Calibri"/>
          <w:szCs w:val="22"/>
        </w:rPr>
        <w:t>l</w:t>
      </w:r>
      <w:r w:rsidRPr="00E64308">
        <w:rPr>
          <w:rFonts w:cs="Calibri"/>
          <w:szCs w:val="22"/>
        </w:rPr>
        <w:t xml:space="preserve">nych od zabudowy i zadrzewień zgodnie z przepisami odrębnymi; zabrania się użytkowania obiektów kubaturowych bez uzbrojenia terenu, szczególnie w zakresie gospodarki wodno-ściekowej; zabrania się lokalizacji obiektów i prowadzenia działalności uciążliwych dla środowiska i terenów otaczających; zabrania się grodzenia nieruchomości  w odległości </w:t>
      </w:r>
      <w:smartTag w:uri="urn:schemas-microsoft-com:office:smarttags" w:element="metricconverter">
        <w:smartTagPr>
          <w:attr w:name="ProductID" w:val="1,5 m"/>
        </w:smartTagPr>
        <w:r w:rsidRPr="00E64308">
          <w:rPr>
            <w:rFonts w:cs="Calibri"/>
            <w:szCs w:val="22"/>
          </w:rPr>
          <w:t xml:space="preserve">1,5 </w:t>
        </w:r>
        <w:r>
          <w:rPr>
            <w:rFonts w:cs="Calibri"/>
            <w:szCs w:val="22"/>
          </w:rPr>
          <w:t>m</w:t>
        </w:r>
      </w:smartTag>
      <w:r>
        <w:rPr>
          <w:rFonts w:cs="Calibri"/>
          <w:szCs w:val="22"/>
        </w:rPr>
        <w:t xml:space="preserve"> </w:t>
      </w:r>
      <w:r w:rsidRPr="00E64308">
        <w:rPr>
          <w:rFonts w:cs="Calibri"/>
          <w:szCs w:val="22"/>
        </w:rPr>
        <w:t>od krawędzi cieków z równoczesnym d</w:t>
      </w:r>
      <w:r w:rsidRPr="00E64308">
        <w:rPr>
          <w:rFonts w:cs="Calibri"/>
          <w:szCs w:val="22"/>
        </w:rPr>
        <w:t>o</w:t>
      </w:r>
      <w:r w:rsidRPr="00E64308">
        <w:rPr>
          <w:rFonts w:cs="Calibri"/>
          <w:szCs w:val="22"/>
        </w:rPr>
        <w:t xml:space="preserve">stosowaniem odległości ogrodzeń z zapewnieniem wykluczonych z zabudowy pasów ochronnych </w:t>
      </w:r>
      <w:r>
        <w:rPr>
          <w:rFonts w:cs="Calibri"/>
          <w:szCs w:val="22"/>
        </w:rPr>
        <w:br/>
      </w:r>
      <w:r w:rsidRPr="00E64308">
        <w:rPr>
          <w:rFonts w:cs="Calibri"/>
          <w:szCs w:val="22"/>
        </w:rPr>
        <w:t xml:space="preserve">o szerokości minimum </w:t>
      </w:r>
      <w:smartTag w:uri="urn:schemas-microsoft-com:office:smarttags" w:element="metricconverter">
        <w:smartTagPr>
          <w:attr w:name="ProductID" w:val="5,0 m"/>
        </w:smartTagPr>
        <w:r w:rsidRPr="00E64308">
          <w:rPr>
            <w:rFonts w:cs="Calibri"/>
            <w:szCs w:val="22"/>
          </w:rPr>
          <w:t>5,0 m</w:t>
        </w:r>
      </w:smartTag>
      <w:r w:rsidRPr="00E64308">
        <w:rPr>
          <w:rFonts w:cs="Calibri"/>
          <w:szCs w:val="22"/>
        </w:rPr>
        <w:t xml:space="preserve">. od brzegów cieków w celu umożliwienia administratorowi prowadzenia robót remontowych i konserwacyjnych, a także dla ochrony otuliny biologicznej cieków; lokalizacja usług w obrębie zabudowy mieszkaniowej </w:t>
      </w:r>
      <w:r w:rsidRPr="00E64308">
        <w:rPr>
          <w:rFonts w:cs="Calibri"/>
          <w:b/>
          <w:szCs w:val="22"/>
        </w:rPr>
        <w:t>nie może powodować szkodliwych oddziaływań dla zdrowia ludzi i środowiska</w:t>
      </w:r>
      <w:r w:rsidRPr="00E64308">
        <w:rPr>
          <w:rFonts w:cs="Calibri"/>
          <w:szCs w:val="22"/>
        </w:rPr>
        <w:t xml:space="preserve"> oraz zmiany charakteru otoczenia i obniżenia jego estetyki.</w:t>
      </w:r>
    </w:p>
    <w:p w:rsidR="004061B6" w:rsidRPr="00E64308" w:rsidRDefault="004061B6" w:rsidP="00720EDB">
      <w:pPr>
        <w:jc w:val="both"/>
        <w:rPr>
          <w:rFonts w:cs="Calibri"/>
          <w:szCs w:val="22"/>
        </w:rPr>
      </w:pPr>
    </w:p>
    <w:p w:rsidR="004061B6" w:rsidRPr="00E64308" w:rsidRDefault="004061B6" w:rsidP="00720EDB">
      <w:pPr>
        <w:jc w:val="both"/>
        <w:rPr>
          <w:rFonts w:cs="Calibri"/>
          <w:szCs w:val="22"/>
        </w:rPr>
      </w:pPr>
      <w:r w:rsidRPr="00E64308">
        <w:rPr>
          <w:rFonts w:cs="Calibri"/>
          <w:szCs w:val="22"/>
        </w:rPr>
        <w:t xml:space="preserve">MRI – tereny zabudowy zagrodowej i inżynierii. Podstawowe przeznaczenie to zabudowa mieszkalna jednorodzinna zagrodowa z dopuszczeniem usług i działalności </w:t>
      </w:r>
      <w:r w:rsidRPr="00E64308">
        <w:rPr>
          <w:rFonts w:cs="Calibri"/>
          <w:b/>
          <w:szCs w:val="22"/>
        </w:rPr>
        <w:t>nie powodującej ponad normaty</w:t>
      </w:r>
      <w:r w:rsidRPr="00E64308">
        <w:rPr>
          <w:rFonts w:cs="Calibri"/>
          <w:b/>
          <w:szCs w:val="22"/>
        </w:rPr>
        <w:t>w</w:t>
      </w:r>
      <w:r w:rsidRPr="00E64308">
        <w:rPr>
          <w:rFonts w:cs="Calibri"/>
          <w:b/>
          <w:szCs w:val="22"/>
        </w:rPr>
        <w:t>nych emisji substancji szkodliwych oraz drgań, hałasu</w:t>
      </w:r>
      <w:r>
        <w:rPr>
          <w:rFonts w:cs="Calibri"/>
          <w:b/>
          <w:szCs w:val="22"/>
        </w:rPr>
        <w:t xml:space="preserve"> </w:t>
      </w:r>
      <w:r w:rsidRPr="00E64308">
        <w:rPr>
          <w:rFonts w:cs="Calibri"/>
          <w:b/>
          <w:szCs w:val="22"/>
        </w:rPr>
        <w:t>i promieniowania, ścieków, odpadów do środowiska</w:t>
      </w:r>
      <w:r w:rsidRPr="00E64308">
        <w:rPr>
          <w:rFonts w:cs="Calibri"/>
          <w:szCs w:val="22"/>
        </w:rPr>
        <w:t>, a dla istniejącej zabudowy zagrodowej możliwość adaptacji i modernizacji, bez zwię</w:t>
      </w:r>
      <w:r w:rsidRPr="00E64308">
        <w:rPr>
          <w:rFonts w:cs="Calibri"/>
          <w:szCs w:val="22"/>
        </w:rPr>
        <w:t>k</w:t>
      </w:r>
      <w:r w:rsidRPr="00E64308">
        <w:rPr>
          <w:rFonts w:cs="Calibri"/>
          <w:szCs w:val="22"/>
        </w:rPr>
        <w:t>szenia uciążliwości w stosunku do sąsiednich terenów mieszkaniowych; do czasu realizacji oczys</w:t>
      </w:r>
      <w:r w:rsidRPr="00E64308">
        <w:rPr>
          <w:rFonts w:cs="Calibri"/>
          <w:szCs w:val="22"/>
        </w:rPr>
        <w:t>z</w:t>
      </w:r>
      <w:r w:rsidRPr="00E64308">
        <w:rPr>
          <w:rFonts w:cs="Calibri"/>
          <w:szCs w:val="22"/>
        </w:rPr>
        <w:t>czalni grupowej, lub jako alternatywne, stosowanie sprawnych, lokalnych rozwiązań dla odprow</w:t>
      </w:r>
      <w:r w:rsidRPr="00E64308">
        <w:rPr>
          <w:rFonts w:cs="Calibri"/>
          <w:szCs w:val="22"/>
        </w:rPr>
        <w:t>a</w:t>
      </w:r>
      <w:r w:rsidRPr="00E64308">
        <w:rPr>
          <w:rFonts w:cs="Calibri"/>
          <w:szCs w:val="22"/>
        </w:rPr>
        <w:t>dzania i oczyszczania ścieków; zakaz użytkowania obiektów kubaturowych bez uprzedniego uzbroj</w:t>
      </w:r>
      <w:r w:rsidRPr="00E64308">
        <w:rPr>
          <w:rFonts w:cs="Calibri"/>
          <w:szCs w:val="22"/>
        </w:rPr>
        <w:t>e</w:t>
      </w:r>
      <w:r w:rsidRPr="00E64308">
        <w:rPr>
          <w:rFonts w:cs="Calibri"/>
          <w:szCs w:val="22"/>
        </w:rPr>
        <w:t xml:space="preserve">nia terenu, szczególnie w zakresie gospodarki wodno-ściekowej; zakaz lokalizacji obiektów </w:t>
      </w:r>
      <w:r w:rsidRPr="00E64308">
        <w:rPr>
          <w:rFonts w:cs="Calibri"/>
          <w:szCs w:val="22"/>
        </w:rPr>
        <w:br/>
        <w:t>i prowadzenia działalności uciążliwych dla środowiska i terenów otaczających.</w:t>
      </w:r>
    </w:p>
    <w:p w:rsidR="004061B6" w:rsidRPr="00E64308" w:rsidRDefault="004061B6" w:rsidP="00720EDB">
      <w:pPr>
        <w:jc w:val="both"/>
        <w:rPr>
          <w:rFonts w:cs="Calibri"/>
          <w:szCs w:val="22"/>
        </w:rPr>
      </w:pPr>
    </w:p>
    <w:p w:rsidR="004061B6" w:rsidRPr="00E64308" w:rsidRDefault="004061B6" w:rsidP="00720EDB">
      <w:pPr>
        <w:jc w:val="both"/>
        <w:rPr>
          <w:rFonts w:cs="Calibri"/>
          <w:szCs w:val="22"/>
        </w:rPr>
      </w:pPr>
      <w:r w:rsidRPr="00E64308">
        <w:rPr>
          <w:rFonts w:cs="Calibri"/>
          <w:szCs w:val="22"/>
        </w:rPr>
        <w:t xml:space="preserve">P – tereny zabudowy przemysłowej i składowej – przeznaczenie podstawowe – tereny </w:t>
      </w:r>
      <w:r w:rsidRPr="00E64308">
        <w:rPr>
          <w:rFonts w:cs="Calibri"/>
          <w:szCs w:val="22"/>
        </w:rPr>
        <w:br/>
        <w:t xml:space="preserve">i obiekty przemysłowe, produkcyjne i składowe; szczegółowe ustalenia i wymogi są sprecyzowane w zapisach m.p.z.p. </w:t>
      </w:r>
    </w:p>
    <w:p w:rsidR="004061B6" w:rsidRPr="00E64308" w:rsidRDefault="004061B6" w:rsidP="00720EDB">
      <w:pPr>
        <w:jc w:val="both"/>
        <w:rPr>
          <w:rFonts w:cs="Calibri"/>
          <w:szCs w:val="22"/>
        </w:rPr>
      </w:pPr>
    </w:p>
    <w:p w:rsidR="004061B6" w:rsidRPr="00E64308" w:rsidRDefault="004061B6" w:rsidP="00720EDB">
      <w:pPr>
        <w:jc w:val="both"/>
        <w:rPr>
          <w:rFonts w:cs="Calibri"/>
          <w:szCs w:val="22"/>
        </w:rPr>
      </w:pPr>
      <w:r w:rsidRPr="00E64308">
        <w:rPr>
          <w:rFonts w:cs="Calibri"/>
          <w:szCs w:val="22"/>
        </w:rPr>
        <w:t>IT – tereny infrastruktury technicznej. Tereny infrastruktury technicznej istotnej dla funkcjonowania miejscowości; szczegółowe ustalenia i wymogi są sprecyzowane w zapisach m.p.z.p</w:t>
      </w:r>
      <w:r>
        <w:rPr>
          <w:rFonts w:cs="Calibri"/>
          <w:szCs w:val="22"/>
        </w:rPr>
        <w:t>.</w:t>
      </w:r>
    </w:p>
    <w:p w:rsidR="004061B6" w:rsidRPr="00E64308" w:rsidRDefault="004061B6" w:rsidP="00720EDB">
      <w:pPr>
        <w:jc w:val="both"/>
        <w:rPr>
          <w:rFonts w:cs="Calibri"/>
          <w:szCs w:val="22"/>
        </w:rPr>
      </w:pPr>
    </w:p>
    <w:p w:rsidR="004061B6" w:rsidRPr="00E64308" w:rsidRDefault="004061B6" w:rsidP="00720EDB">
      <w:pPr>
        <w:jc w:val="both"/>
        <w:rPr>
          <w:rFonts w:cs="Calibri"/>
          <w:szCs w:val="22"/>
        </w:rPr>
      </w:pPr>
      <w:r w:rsidRPr="00E64308">
        <w:rPr>
          <w:rFonts w:cs="Calibri"/>
          <w:szCs w:val="22"/>
        </w:rPr>
        <w:t>FW – tereny dopuszczalnej lokalizacji elektrowni wiatrowych. Dopuszczalna lokalizacja elektrowni wiatrowych z zastrzeżeniem, że lokalizacja poszczególnych elektrowni wiatrowych w odległości nie mniejszej niż 650m od terenów dopuszczalnej</w:t>
      </w:r>
      <w:r>
        <w:rPr>
          <w:rFonts w:cs="Calibri"/>
          <w:szCs w:val="22"/>
        </w:rPr>
        <w:t xml:space="preserve"> zabudowy</w:t>
      </w:r>
      <w:r w:rsidRPr="00E64308">
        <w:rPr>
          <w:rFonts w:cs="Calibri"/>
          <w:szCs w:val="22"/>
        </w:rPr>
        <w:t xml:space="preserve">. </w:t>
      </w:r>
      <w:r>
        <w:rPr>
          <w:rFonts w:cs="Calibri"/>
          <w:szCs w:val="22"/>
        </w:rPr>
        <w:t>E</w:t>
      </w:r>
      <w:r w:rsidRPr="00E64308">
        <w:rPr>
          <w:rFonts w:cs="Calibri"/>
          <w:szCs w:val="22"/>
        </w:rPr>
        <w:t xml:space="preserve">lementy konstrukcji wieży </w:t>
      </w:r>
      <w:r>
        <w:rPr>
          <w:rFonts w:cs="Calibri"/>
          <w:szCs w:val="22"/>
        </w:rPr>
        <w:br/>
      </w:r>
      <w:r w:rsidRPr="00E64308">
        <w:rPr>
          <w:rFonts w:cs="Calibri"/>
          <w:szCs w:val="22"/>
        </w:rPr>
        <w:t xml:space="preserve">powinny być pomalowane na kolor jasny, pastelowy, nie kontrastujący z otoczeniem, powierzchnia obiektu matowa – bez refleksów świetlnych; </w:t>
      </w:r>
      <w:r>
        <w:rPr>
          <w:rFonts w:cs="Calibri"/>
          <w:szCs w:val="22"/>
        </w:rPr>
        <w:t>śmigła mogą być pomalowane z użyciem barw kontr</w:t>
      </w:r>
      <w:r>
        <w:rPr>
          <w:rFonts w:cs="Calibri"/>
          <w:szCs w:val="22"/>
        </w:rPr>
        <w:t>a</w:t>
      </w:r>
      <w:r>
        <w:rPr>
          <w:rFonts w:cs="Calibri"/>
          <w:szCs w:val="22"/>
        </w:rPr>
        <w:t xml:space="preserve">stowych; </w:t>
      </w:r>
      <w:r w:rsidRPr="00E64308">
        <w:rPr>
          <w:rFonts w:cs="Calibri"/>
          <w:szCs w:val="22"/>
        </w:rPr>
        <w:t>zakazuje się umieszczania na elektrowniach wiatrowych reklam za wyjątkiem oznaczenia nazwy i symbolu producenta i/lub właściciela na gondolach wiatrowych; nakazuje się umieszczać oznakowania przeszkodowe: nocne oraz dzienne, zgodnie z obowiązującymi przepisami; dopuszcza się instalacje urządzeń do pomiaru prędkości i kierunku wiatru; dopuszcza się wykorzystanie terenu pod budowę dróg i placów montażowych, dla celów budowy, serwisu i likwidacji elektrowni wiatr</w:t>
      </w:r>
      <w:r w:rsidRPr="00E64308">
        <w:rPr>
          <w:rFonts w:cs="Calibri"/>
          <w:szCs w:val="22"/>
        </w:rPr>
        <w:t>o</w:t>
      </w:r>
      <w:r w:rsidRPr="00E64308">
        <w:rPr>
          <w:rFonts w:cs="Calibri"/>
          <w:szCs w:val="22"/>
        </w:rPr>
        <w:t>wych; dopuszcza się prowadzenie linii elektroenergetycznych i teletechnicznych, zgodnie z wymog</w:t>
      </w:r>
      <w:r w:rsidRPr="00E64308">
        <w:rPr>
          <w:rFonts w:cs="Calibri"/>
          <w:szCs w:val="22"/>
        </w:rPr>
        <w:t>a</w:t>
      </w:r>
      <w:r w:rsidRPr="00E64308">
        <w:rPr>
          <w:rFonts w:cs="Calibri"/>
          <w:szCs w:val="22"/>
        </w:rPr>
        <w:t xml:space="preserve">mi obowiązujących w tym zakresie norm i odrębnych przepisów branżowych oraz sieci, obiektów </w:t>
      </w:r>
      <w:r>
        <w:rPr>
          <w:rFonts w:cs="Calibri"/>
          <w:szCs w:val="22"/>
        </w:rPr>
        <w:br/>
      </w:r>
      <w:r w:rsidRPr="00E64308">
        <w:rPr>
          <w:rFonts w:cs="Calibri"/>
          <w:szCs w:val="22"/>
        </w:rPr>
        <w:t xml:space="preserve">i urządzeń infrastruktury technicznej; kształtowanie zabudowy i zagospodarowanie terenu zgodnie </w:t>
      </w:r>
      <w:r>
        <w:rPr>
          <w:rFonts w:cs="Calibri"/>
          <w:szCs w:val="22"/>
        </w:rPr>
        <w:br/>
      </w:r>
      <w:r w:rsidRPr="00E64308">
        <w:rPr>
          <w:rFonts w:cs="Calibri"/>
          <w:szCs w:val="22"/>
        </w:rPr>
        <w:t xml:space="preserve">z ustaleniami ogólnymi </w:t>
      </w:r>
      <w:r>
        <w:rPr>
          <w:rFonts w:cs="Calibri"/>
          <w:szCs w:val="22"/>
        </w:rPr>
        <w:t xml:space="preserve">studium </w:t>
      </w:r>
      <w:r w:rsidRPr="00E64308">
        <w:rPr>
          <w:rFonts w:cs="Calibri"/>
          <w:szCs w:val="22"/>
        </w:rPr>
        <w:t xml:space="preserve">i przepisami odrębnymi; obowiązek ochrony interesów osób trzecich; </w:t>
      </w:r>
      <w:r w:rsidRPr="00E64308">
        <w:rPr>
          <w:rFonts w:cs="Calibri"/>
          <w:b/>
          <w:szCs w:val="22"/>
        </w:rPr>
        <w:t xml:space="preserve">ustala się  strefę oddziaływania elektrowni wiatrowych, określoną na rysunku planu, w promieniu </w:t>
      </w:r>
      <w:smartTag w:uri="urn:schemas-microsoft-com:office:smarttags" w:element="metricconverter">
        <w:smartTagPr>
          <w:attr w:name="ProductID" w:val="650 m"/>
        </w:smartTagPr>
        <w:r w:rsidRPr="00E64308">
          <w:rPr>
            <w:rFonts w:cs="Calibri"/>
            <w:b/>
            <w:szCs w:val="22"/>
          </w:rPr>
          <w:t>650 m</w:t>
        </w:r>
      </w:smartTag>
      <w:r w:rsidRPr="00E64308">
        <w:rPr>
          <w:rFonts w:cs="Calibri"/>
          <w:b/>
          <w:szCs w:val="22"/>
        </w:rPr>
        <w:t xml:space="preserve"> od granicy terenów dopuszczalnej lokalizacji elektrowni wiatrowych. </w:t>
      </w:r>
      <w:r w:rsidRPr="00E64308">
        <w:rPr>
          <w:rFonts w:cs="Calibri"/>
          <w:szCs w:val="22"/>
        </w:rPr>
        <w:t>W obrębie strefy o</w:t>
      </w:r>
      <w:r w:rsidRPr="00E64308">
        <w:rPr>
          <w:rFonts w:cs="Calibri"/>
          <w:szCs w:val="22"/>
        </w:rPr>
        <w:t>d</w:t>
      </w:r>
      <w:r w:rsidRPr="00E64308">
        <w:rPr>
          <w:rFonts w:cs="Calibri"/>
          <w:szCs w:val="22"/>
        </w:rPr>
        <w:t>działywania elektrowni wiatrowych zakazuje się lokalizacji terenów zabudowy mieszkaniowej jedn</w:t>
      </w:r>
      <w:r w:rsidRPr="00E64308">
        <w:rPr>
          <w:rFonts w:cs="Calibri"/>
          <w:szCs w:val="22"/>
        </w:rPr>
        <w:t>o</w:t>
      </w:r>
      <w:r w:rsidRPr="00E64308">
        <w:rPr>
          <w:rFonts w:cs="Calibri"/>
          <w:szCs w:val="22"/>
        </w:rPr>
        <w:t>rodzinnej, terenów zabudowy związanej ze stałym lub czasowym pobytem dzieci i młodzieży, ter</w:t>
      </w:r>
      <w:r w:rsidRPr="00E64308">
        <w:rPr>
          <w:rFonts w:cs="Calibri"/>
          <w:szCs w:val="22"/>
        </w:rPr>
        <w:t>e</w:t>
      </w:r>
      <w:r w:rsidRPr="00E64308">
        <w:rPr>
          <w:rFonts w:cs="Calibri"/>
          <w:szCs w:val="22"/>
        </w:rPr>
        <w:t>nów domów opieki społecznej, terenów zabudowy mieszkaniowej wielorodzinnej i zamieszkania zbiorowego, terenów zabudowy zagrodowej, terenów rekreacyjno – wypoczynkowych,  terenów mieszkaniowo – usługowych.</w:t>
      </w:r>
    </w:p>
    <w:p w:rsidR="004061B6" w:rsidRPr="00E64308" w:rsidRDefault="004061B6" w:rsidP="00720EDB">
      <w:pPr>
        <w:jc w:val="both"/>
        <w:rPr>
          <w:rFonts w:cs="Calibri"/>
          <w:szCs w:val="22"/>
        </w:rPr>
      </w:pPr>
    </w:p>
    <w:p w:rsidR="004061B6" w:rsidRPr="00E64308" w:rsidRDefault="004061B6" w:rsidP="00720EDB">
      <w:pPr>
        <w:jc w:val="both"/>
        <w:rPr>
          <w:rFonts w:cs="Calibri"/>
          <w:szCs w:val="22"/>
        </w:rPr>
      </w:pPr>
      <w:r w:rsidRPr="00E64308">
        <w:rPr>
          <w:rFonts w:cs="Calibri"/>
          <w:szCs w:val="22"/>
        </w:rPr>
        <w:t xml:space="preserve">ZL – tereny lasów. </w:t>
      </w:r>
      <w:r w:rsidRPr="00E64308">
        <w:rPr>
          <w:rFonts w:cs="Calibri"/>
          <w:b/>
          <w:szCs w:val="22"/>
        </w:rPr>
        <w:t>Wyznacza się dla tych terenów funkcje: ochronną, ekologiczną, gospodarczą, krajobrazową i lokalnie rekreacyjną</w:t>
      </w:r>
      <w:r w:rsidRPr="00E64308">
        <w:rPr>
          <w:rFonts w:cs="Calibri"/>
          <w:szCs w:val="22"/>
        </w:rPr>
        <w:t>; lasy gminy Toszek w powiązaniu z ciągami ekologicznymi ek</w:t>
      </w:r>
      <w:r w:rsidRPr="00E64308">
        <w:rPr>
          <w:rFonts w:cs="Calibri"/>
          <w:szCs w:val="22"/>
        </w:rPr>
        <w:t>o</w:t>
      </w:r>
      <w:r w:rsidRPr="00E64308">
        <w:rPr>
          <w:rFonts w:cs="Calibri"/>
          <w:szCs w:val="22"/>
        </w:rPr>
        <w:t>systemu lasów gmin sąsiednich zachowują układ ciągłości przestrzennej systemu przyrodniczego; podstawowe kierunki zagospodarowania obszarów leśnych to ochrona ich walorów przyrodniczych i użytkowych, oraz utrzymanie ciągłości przestrzennej funkcjonowania w ramach systemu ekologic</w:t>
      </w:r>
      <w:r w:rsidRPr="00E64308">
        <w:rPr>
          <w:rFonts w:cs="Calibri"/>
          <w:szCs w:val="22"/>
        </w:rPr>
        <w:t>z</w:t>
      </w:r>
      <w:r w:rsidRPr="00E64308">
        <w:rPr>
          <w:rFonts w:cs="Calibri"/>
          <w:szCs w:val="22"/>
        </w:rPr>
        <w:t>nego gminy, powiatu i województwa oraz racjonalne wykorzystanie dla potrzeb gospodarczych i r</w:t>
      </w:r>
      <w:r w:rsidRPr="00E64308">
        <w:rPr>
          <w:rFonts w:cs="Calibri"/>
          <w:szCs w:val="22"/>
        </w:rPr>
        <w:t>e</w:t>
      </w:r>
      <w:r w:rsidRPr="00E64308">
        <w:rPr>
          <w:rFonts w:cs="Calibri"/>
          <w:szCs w:val="22"/>
        </w:rPr>
        <w:t>kreacyjno-wypoczynkowych; nakaz pielęgnacji i utrzymania zieleni wysokiej, zachowanie lasów jako elementów krajobrazu naturalnego, prowadzenie gospodarki leśnej zgodnie z ustaleniami planów urządzenia lasów uwzględniając głównie zasadę powszechnej ochrony, trwałości utrzymania ciągłości użytkowania oraz dostosowania do ustalonych w planie funkcji i form użytkowania niezależnie od struktury własnościowej lasów (państwowe, prywatne).</w:t>
      </w:r>
    </w:p>
    <w:p w:rsidR="004061B6" w:rsidRPr="00E64308" w:rsidRDefault="004061B6" w:rsidP="00720EDB">
      <w:pPr>
        <w:rPr>
          <w:rFonts w:cs="Calibri"/>
          <w:szCs w:val="22"/>
        </w:rPr>
      </w:pPr>
    </w:p>
    <w:p w:rsidR="004061B6" w:rsidRPr="00E64308" w:rsidRDefault="004061B6" w:rsidP="00720EDB">
      <w:pPr>
        <w:jc w:val="both"/>
        <w:rPr>
          <w:rFonts w:cs="Calibri"/>
          <w:b/>
          <w:szCs w:val="22"/>
        </w:rPr>
      </w:pPr>
      <w:r w:rsidRPr="00E64308">
        <w:rPr>
          <w:rFonts w:cs="Calibri"/>
          <w:szCs w:val="22"/>
        </w:rPr>
        <w:t xml:space="preserve">ZŁ – tereny łąk, pastwisk i sadów. Dla terenów łąk, pastwisk i sadów oznaczonych symbolem określa się   następujące warunki i zasady zagospodarowania: utrzymanie w dotychczasowym użytkowaniu istniejących łąk i pastwisk oraz ochrona przed  zainwestowaniem i degradacją sanitarną; </w:t>
      </w:r>
      <w:r w:rsidRPr="00E64308">
        <w:rPr>
          <w:rFonts w:cs="Calibri"/>
          <w:b/>
          <w:szCs w:val="22"/>
        </w:rPr>
        <w:t>ochrona istniejących zadrzewień i zakrzewień</w:t>
      </w:r>
      <w:r w:rsidRPr="00E64308">
        <w:rPr>
          <w:rFonts w:cs="Calibri"/>
          <w:szCs w:val="22"/>
        </w:rPr>
        <w:t>; zakaz lokalizacji zabudowy mieszkaniowej, usługowej, usług</w:t>
      </w:r>
      <w:r w:rsidRPr="00E64308">
        <w:rPr>
          <w:rFonts w:cs="Calibri"/>
          <w:szCs w:val="22"/>
        </w:rPr>
        <w:t>o</w:t>
      </w:r>
      <w:r w:rsidRPr="00E64308">
        <w:rPr>
          <w:rFonts w:cs="Calibri"/>
          <w:szCs w:val="22"/>
        </w:rPr>
        <w:t>wo-produkcyjnej oraz ferm hodowlanych; zakaz lokalizacji nowych urządzeń infrastruktury technic</w:t>
      </w:r>
      <w:r w:rsidRPr="00E64308">
        <w:rPr>
          <w:rFonts w:cs="Calibri"/>
          <w:szCs w:val="22"/>
        </w:rPr>
        <w:t>z</w:t>
      </w:r>
      <w:r w:rsidRPr="00E64308">
        <w:rPr>
          <w:rFonts w:cs="Calibri"/>
          <w:szCs w:val="22"/>
        </w:rPr>
        <w:t xml:space="preserve">nej o wysokości powyżej </w:t>
      </w:r>
      <w:smartTag w:uri="urn:schemas-microsoft-com:office:smarttags" w:element="metricconverter">
        <w:smartTagPr>
          <w:attr w:name="ProductID" w:val="20 m"/>
        </w:smartTagPr>
        <w:r w:rsidRPr="00E64308">
          <w:rPr>
            <w:rFonts w:cs="Calibri"/>
            <w:szCs w:val="22"/>
          </w:rPr>
          <w:t>20 m</w:t>
        </w:r>
      </w:smartTag>
      <w:r w:rsidRPr="00E64308">
        <w:rPr>
          <w:rFonts w:cs="Calibri"/>
          <w:szCs w:val="22"/>
        </w:rPr>
        <w:t xml:space="preserve"> z wyjątkiem inwestycji celu publicznego, w tym systemów telekomun</w:t>
      </w:r>
      <w:r w:rsidRPr="00E64308">
        <w:rPr>
          <w:rFonts w:cs="Calibri"/>
          <w:szCs w:val="22"/>
        </w:rPr>
        <w:t>i</w:t>
      </w:r>
      <w:r w:rsidRPr="00E64308">
        <w:rPr>
          <w:rFonts w:cs="Calibri"/>
          <w:szCs w:val="22"/>
        </w:rPr>
        <w:t xml:space="preserve">kacyjnych i teleinformatycznych; utrzymanie łąk i pastwisk; dopuszczenie realizacji ciągów i urządzeń uzbrojenia terenu; </w:t>
      </w:r>
      <w:r w:rsidRPr="00E64308">
        <w:rPr>
          <w:rFonts w:cs="Calibri"/>
          <w:b/>
          <w:szCs w:val="22"/>
        </w:rPr>
        <w:t>zakaz prowadzenia działalności  powodujących zanieczyszczenie wód potoku Ligockiego i jego dopływów w sposób mający wpływ na podziemne zasoby wody pitnej.</w:t>
      </w:r>
    </w:p>
    <w:p w:rsidR="004061B6" w:rsidRPr="00E64308" w:rsidRDefault="004061B6" w:rsidP="00720EDB">
      <w:pPr>
        <w:rPr>
          <w:rFonts w:cs="Calibri"/>
          <w:szCs w:val="22"/>
        </w:rPr>
      </w:pPr>
    </w:p>
    <w:p w:rsidR="004061B6" w:rsidRPr="00E64308" w:rsidRDefault="004061B6" w:rsidP="00720EDB">
      <w:pPr>
        <w:jc w:val="both"/>
        <w:rPr>
          <w:rFonts w:cs="Calibri"/>
          <w:szCs w:val="22"/>
        </w:rPr>
      </w:pPr>
      <w:r w:rsidRPr="00E64308">
        <w:rPr>
          <w:rFonts w:cs="Calibri"/>
          <w:szCs w:val="22"/>
        </w:rPr>
        <w:t>R – tereny rolnicze – dla terenów gruntów rolnych, określa się następujące warunki i zasady zagosp</w:t>
      </w:r>
      <w:r w:rsidRPr="00E64308">
        <w:rPr>
          <w:rFonts w:cs="Calibri"/>
          <w:szCs w:val="22"/>
        </w:rPr>
        <w:t>o</w:t>
      </w:r>
      <w:r w:rsidRPr="00E64308">
        <w:rPr>
          <w:rFonts w:cs="Calibri"/>
          <w:szCs w:val="22"/>
        </w:rPr>
        <w:t xml:space="preserve">darowania: utrzymanie istniejących pól uprawnych, realizacja ciągów i urządzeń uzbrojenia terenu, zakaz prowadzenia działalności powodujących zanieczyszczenie wód potoku Pniewskiego i Ligockiego oraz ich dopływów w sposób mający wpływ na podziemne zasoby wody pitnej; na gruntach rolnych </w:t>
      </w:r>
      <w:r>
        <w:rPr>
          <w:rFonts w:cs="Calibri"/>
          <w:szCs w:val="22"/>
        </w:rPr>
        <w:br/>
      </w:r>
      <w:r w:rsidRPr="00E64308">
        <w:rPr>
          <w:rFonts w:cs="Calibri"/>
          <w:szCs w:val="22"/>
        </w:rPr>
        <w:t xml:space="preserve">o klasie bonitacyjnej IV, V i VI </w:t>
      </w:r>
      <w:r>
        <w:rPr>
          <w:rFonts w:cs="Calibri"/>
          <w:szCs w:val="22"/>
        </w:rPr>
        <w:t xml:space="preserve">oraz pozaklasowych </w:t>
      </w:r>
      <w:r w:rsidRPr="00E64308">
        <w:rPr>
          <w:rFonts w:cs="Calibri"/>
          <w:szCs w:val="22"/>
        </w:rPr>
        <w:t>dopuszcza się budowę zespołu ogniw fotowolt</w:t>
      </w:r>
      <w:r w:rsidRPr="00E64308">
        <w:rPr>
          <w:rFonts w:cs="Calibri"/>
          <w:szCs w:val="22"/>
        </w:rPr>
        <w:t>a</w:t>
      </w:r>
      <w:r w:rsidRPr="00E64308">
        <w:rPr>
          <w:rFonts w:cs="Calibri"/>
          <w:szCs w:val="22"/>
        </w:rPr>
        <w:t xml:space="preserve">icznych. Szczegółowe ustalenia, wymogi i zasady budowy i obsługi zespołów ogniw fotowoltaicznych, w tym minimalne odległości od zabudowy, należy sprecyzować w zapisach m.p.z.p. </w:t>
      </w:r>
    </w:p>
    <w:p w:rsidR="004061B6" w:rsidRPr="00E64308" w:rsidRDefault="004061B6" w:rsidP="00720EDB">
      <w:pPr>
        <w:jc w:val="both"/>
        <w:rPr>
          <w:rFonts w:cs="Calibri"/>
          <w:szCs w:val="22"/>
        </w:rPr>
      </w:pPr>
    </w:p>
    <w:p w:rsidR="004061B6" w:rsidRPr="00E64308" w:rsidRDefault="004061B6" w:rsidP="00720EDB">
      <w:pPr>
        <w:jc w:val="both"/>
        <w:rPr>
          <w:rFonts w:cs="Calibri"/>
          <w:szCs w:val="22"/>
        </w:rPr>
      </w:pPr>
      <w:r w:rsidRPr="00E64308">
        <w:rPr>
          <w:rFonts w:cs="Calibri"/>
          <w:szCs w:val="22"/>
        </w:rPr>
        <w:t>ZU – tereny zieleni urządzonej – podstawowy kierunek zagospodarowania zieleni urządzonej to ochrona jej powierzchni  i form zagospodarowania przed likwidacją z wyjątkiem szczególnych prz</w:t>
      </w:r>
      <w:r w:rsidRPr="00E64308">
        <w:rPr>
          <w:rFonts w:cs="Calibri"/>
          <w:szCs w:val="22"/>
        </w:rPr>
        <w:t>y</w:t>
      </w:r>
      <w:r w:rsidRPr="00E64308">
        <w:rPr>
          <w:rFonts w:cs="Calibri"/>
          <w:szCs w:val="22"/>
        </w:rPr>
        <w:t>padków realizacji niezbędnych elementów komunikacyjnych lub infrastrukturalnych.</w:t>
      </w:r>
    </w:p>
    <w:p w:rsidR="004061B6" w:rsidRPr="00E64308" w:rsidRDefault="004061B6" w:rsidP="00720EDB">
      <w:pPr>
        <w:jc w:val="both"/>
        <w:rPr>
          <w:rFonts w:cs="Calibri"/>
          <w:szCs w:val="22"/>
        </w:rPr>
      </w:pPr>
    </w:p>
    <w:p w:rsidR="004061B6" w:rsidRPr="00E64308" w:rsidRDefault="004061B6" w:rsidP="00720EDB">
      <w:pPr>
        <w:jc w:val="both"/>
        <w:rPr>
          <w:rFonts w:cs="Calibri"/>
          <w:szCs w:val="22"/>
        </w:rPr>
      </w:pPr>
      <w:r w:rsidRPr="00E64308">
        <w:rPr>
          <w:rFonts w:cs="Calibri"/>
          <w:szCs w:val="22"/>
        </w:rPr>
        <w:t>ZC – tereny cmentarzy. Zakłada się utrzymanie obecnych cmentarzy i rezerwowania terenu dla p</w:t>
      </w:r>
      <w:r w:rsidRPr="00E64308">
        <w:rPr>
          <w:rFonts w:cs="Calibri"/>
          <w:szCs w:val="22"/>
        </w:rPr>
        <w:t>o</w:t>
      </w:r>
      <w:r w:rsidRPr="00E64308">
        <w:rPr>
          <w:rFonts w:cs="Calibri"/>
          <w:szCs w:val="22"/>
        </w:rPr>
        <w:t xml:space="preserve">większenia ich powierzchni. Dopuszcza się zabudowę towarzyszącą dla obsługi cmentarza. </w:t>
      </w:r>
    </w:p>
    <w:p w:rsidR="004061B6" w:rsidRPr="00E64308" w:rsidRDefault="004061B6" w:rsidP="00720EDB">
      <w:pPr>
        <w:jc w:val="both"/>
        <w:rPr>
          <w:rFonts w:cs="Calibri"/>
          <w:szCs w:val="22"/>
        </w:rPr>
      </w:pPr>
    </w:p>
    <w:p w:rsidR="004061B6" w:rsidRDefault="004061B6" w:rsidP="00720EDB">
      <w:pPr>
        <w:jc w:val="both"/>
        <w:rPr>
          <w:rFonts w:cs="Calibri"/>
          <w:szCs w:val="22"/>
        </w:rPr>
      </w:pPr>
      <w:r w:rsidRPr="00E64308">
        <w:rPr>
          <w:rFonts w:cs="Calibri"/>
          <w:szCs w:val="22"/>
        </w:rPr>
        <w:t xml:space="preserve">W – tereny wód i cieki wodne: </w:t>
      </w:r>
      <w:r w:rsidRPr="00E64308">
        <w:rPr>
          <w:rFonts w:cs="Calibri"/>
          <w:b/>
          <w:szCs w:val="22"/>
        </w:rPr>
        <w:t>ochrona przed zasypywaniem, przegradzaniem i likwidacją, ochrona układu hydrograficznego rzek, potoków i rowów melioracyjnych</w:t>
      </w:r>
      <w:r w:rsidRPr="00E64308">
        <w:rPr>
          <w:rFonts w:cs="Calibri"/>
          <w:szCs w:val="22"/>
        </w:rPr>
        <w:t>.</w:t>
      </w:r>
    </w:p>
    <w:p w:rsidR="004061B6" w:rsidRPr="00E64308" w:rsidRDefault="004061B6" w:rsidP="00720EDB">
      <w:pPr>
        <w:jc w:val="both"/>
        <w:rPr>
          <w:rFonts w:cs="Calibri"/>
          <w:szCs w:val="22"/>
        </w:rPr>
      </w:pPr>
    </w:p>
    <w:p w:rsidR="004061B6" w:rsidRPr="00E64308" w:rsidRDefault="004061B6" w:rsidP="00720EDB">
      <w:pPr>
        <w:pStyle w:val="Heading2"/>
        <w:ind w:left="1080"/>
        <w:jc w:val="both"/>
        <w:rPr>
          <w:rFonts w:ascii="Calibri" w:hAnsi="Calibri" w:cs="Calibri"/>
          <w:i w:val="0"/>
          <w:sz w:val="22"/>
          <w:szCs w:val="22"/>
        </w:rPr>
      </w:pPr>
      <w:bookmarkStart w:id="7" w:name="_Toc334093829"/>
      <w:bookmarkStart w:id="8" w:name="_Toc335384823"/>
      <w:r w:rsidRPr="00E64308">
        <w:rPr>
          <w:rFonts w:ascii="Calibri" w:hAnsi="Calibri" w:cs="Calibri"/>
          <w:i w:val="0"/>
          <w:sz w:val="22"/>
          <w:szCs w:val="22"/>
        </w:rPr>
        <w:t>2.2. Powiązania z innymi dokumentami</w:t>
      </w:r>
      <w:bookmarkEnd w:id="7"/>
      <w:bookmarkEnd w:id="8"/>
    </w:p>
    <w:p w:rsidR="004061B6" w:rsidRPr="00E64308" w:rsidRDefault="004061B6" w:rsidP="00720EDB">
      <w:pPr>
        <w:rPr>
          <w:rFonts w:cs="Calibri"/>
          <w:szCs w:val="22"/>
        </w:rPr>
      </w:pPr>
    </w:p>
    <w:p w:rsidR="004061B6" w:rsidRPr="00E64308" w:rsidRDefault="004061B6" w:rsidP="00720EDB">
      <w:pPr>
        <w:jc w:val="both"/>
        <w:rPr>
          <w:rFonts w:cs="Calibri"/>
          <w:szCs w:val="22"/>
        </w:rPr>
      </w:pPr>
      <w:r w:rsidRPr="00E64308">
        <w:rPr>
          <w:rFonts w:cs="Calibri"/>
          <w:szCs w:val="22"/>
        </w:rPr>
        <w:t xml:space="preserve">   Prognoza stanowi podstawowy dokument towarzyszący zmianie „Studium uwarunkowań </w:t>
      </w:r>
      <w:r w:rsidRPr="00E64308">
        <w:rPr>
          <w:rFonts w:cs="Calibri"/>
          <w:szCs w:val="22"/>
        </w:rPr>
        <w:br/>
        <w:t>i kierunków zagospodarowania przestrzennego gminy Toszek”. Powiązana jest poprzednimi edycjami „Studium…”  (Studium uwarunkowań i kierunków zagospodarowania przestrzennego Miasta i Gminy Toszek uchwalonym przez Radę Miejską w Toszku uchwałą Nr XXXVI/1-199/02 z dnia 8.10.2002r., oraz zmienionym w roku 2008 uchwałą Nr XX/259/08 Rady Miejskiej w Toszku z dnia 30.09. 2008 roku) w sensie zgodności projektowanych zmian z głównymi założeniami i kierunkami określonymi w zmianie studium. Dokument powiązany jest również z Programem Ochrony Środowiska Gminy Toszek (2012).</w:t>
      </w:r>
    </w:p>
    <w:p w:rsidR="004061B6" w:rsidRPr="00E64308" w:rsidRDefault="004061B6" w:rsidP="00720EDB">
      <w:pPr>
        <w:jc w:val="both"/>
        <w:rPr>
          <w:rFonts w:cs="Calibri"/>
          <w:szCs w:val="22"/>
        </w:rPr>
      </w:pPr>
      <w:r w:rsidRPr="00E64308">
        <w:rPr>
          <w:rFonts w:cs="Calibri"/>
          <w:szCs w:val="22"/>
        </w:rPr>
        <w:t xml:space="preserve">Studium uwarunkowań i kierunków zagospodarowania przestrzennego Gminy Toszek uwzględnia cele rozwoju przestrzennego miasta i gminy Toszek określone w Strategii Rozwoju Miasta i Gminy Toszek, która  określa następującą wizję rozwoju: Toszek atrakcyjną osiedleńczo gminą rozwiniętej agroturystyki i przemysłu rolno-spożywczego tworzonego przez średnie i małe przedsiębiorstwa, </w:t>
      </w:r>
      <w:r>
        <w:rPr>
          <w:rFonts w:cs="Calibri"/>
          <w:szCs w:val="22"/>
        </w:rPr>
        <w:br/>
      </w:r>
      <w:r w:rsidRPr="00E64308">
        <w:rPr>
          <w:rFonts w:cs="Calibri"/>
          <w:szCs w:val="22"/>
        </w:rPr>
        <w:t>z zachowaniem jej przyrodniczych i kulturowych wartości. Poprzez misję Miasta i Gminy rozumie się szczególny sposób, w jaki będą realizowane zadania mające doprowadzić do osiągnięcia celów w</w:t>
      </w:r>
      <w:r w:rsidRPr="00E64308">
        <w:rPr>
          <w:rFonts w:cs="Calibri"/>
          <w:szCs w:val="22"/>
        </w:rPr>
        <w:t>y</w:t>
      </w:r>
      <w:r w:rsidRPr="00E64308">
        <w:rPr>
          <w:rFonts w:cs="Calibri"/>
          <w:szCs w:val="22"/>
        </w:rPr>
        <w:t>znaczonych przez wizję rozwoju – wyznacza ona sposób zużytkowania zasobów przybliżający wyk</w:t>
      </w:r>
      <w:r w:rsidRPr="00E64308">
        <w:rPr>
          <w:rFonts w:cs="Calibri"/>
          <w:szCs w:val="22"/>
        </w:rPr>
        <w:t>o</w:t>
      </w:r>
      <w:r w:rsidRPr="00E64308">
        <w:rPr>
          <w:rFonts w:cs="Calibri"/>
          <w:szCs w:val="22"/>
        </w:rPr>
        <w:t>nanie tych zadań. Misją Toszka jest pobudzanie aktywności, organizacja współdziałania oraz aktywne ich wspieranie. Misja Miasta i Gminy wyraża się w haśle: „Toszek: pomagamy aktywnym”</w:t>
      </w:r>
    </w:p>
    <w:p w:rsidR="004061B6" w:rsidRPr="00E64308" w:rsidRDefault="004061B6" w:rsidP="00720EDB">
      <w:pPr>
        <w:rPr>
          <w:rFonts w:cs="Calibri"/>
          <w:szCs w:val="22"/>
        </w:rPr>
      </w:pPr>
    </w:p>
    <w:p w:rsidR="004061B6" w:rsidRPr="00E64308" w:rsidRDefault="004061B6" w:rsidP="00720EDB">
      <w:pPr>
        <w:jc w:val="both"/>
        <w:rPr>
          <w:rFonts w:cs="Calibri"/>
          <w:szCs w:val="22"/>
        </w:rPr>
      </w:pPr>
      <w:r w:rsidRPr="00E64308">
        <w:rPr>
          <w:rFonts w:cs="Calibri"/>
          <w:szCs w:val="22"/>
        </w:rPr>
        <w:t>Kolejnym dokumentem, z którym powiązane jest studium to Plan Zagospodarowania Przestrzennego Województwa Śląskiego, przyjęty Uchwałą nr II/21/2/2004 Sejmiku Województwa Śląskiego z dnia 21 czerwca 2004 r. (Dz. Urz. Woj. Śl. Nr 68 z dnia 27 lipca 2004 r., pozycja 2049) określa następujące cele i kierunki polityki przestrzennej województwa:</w:t>
      </w:r>
    </w:p>
    <w:p w:rsidR="004061B6" w:rsidRPr="00E64308" w:rsidRDefault="004061B6" w:rsidP="00757343">
      <w:pPr>
        <w:pStyle w:val="ListParagraph"/>
        <w:numPr>
          <w:ilvl w:val="0"/>
          <w:numId w:val="31"/>
        </w:numPr>
        <w:contextualSpacing/>
        <w:jc w:val="both"/>
        <w:rPr>
          <w:rFonts w:cs="Calibri"/>
          <w:szCs w:val="22"/>
        </w:rPr>
      </w:pPr>
      <w:r w:rsidRPr="00E64308">
        <w:rPr>
          <w:rFonts w:cs="Calibri"/>
          <w:szCs w:val="22"/>
        </w:rPr>
        <w:t>Dynamizacja i restrukturyzacja przestrzeni województwa - stworzenie przestrzennych waru</w:t>
      </w:r>
      <w:r w:rsidRPr="00E64308">
        <w:rPr>
          <w:rFonts w:cs="Calibri"/>
          <w:szCs w:val="22"/>
        </w:rPr>
        <w:t>n</w:t>
      </w:r>
      <w:r w:rsidRPr="00E64308">
        <w:rPr>
          <w:rFonts w:cs="Calibri"/>
          <w:szCs w:val="22"/>
        </w:rPr>
        <w:t>ków dla dynamizowania gospodarczego rozwoju województwa i podniesienia jego konkure</w:t>
      </w:r>
      <w:r w:rsidRPr="00E64308">
        <w:rPr>
          <w:rFonts w:cs="Calibri"/>
          <w:szCs w:val="22"/>
        </w:rPr>
        <w:t>n</w:t>
      </w:r>
      <w:r w:rsidRPr="00E64308">
        <w:rPr>
          <w:rFonts w:cs="Calibri"/>
          <w:szCs w:val="22"/>
        </w:rPr>
        <w:t xml:space="preserve">cyjności oraz wspierania strukturalnie słabszych obszarów. </w:t>
      </w:r>
    </w:p>
    <w:p w:rsidR="004061B6" w:rsidRPr="00E64308" w:rsidRDefault="004061B6" w:rsidP="00757343">
      <w:pPr>
        <w:pStyle w:val="ListParagraph"/>
        <w:numPr>
          <w:ilvl w:val="0"/>
          <w:numId w:val="31"/>
        </w:numPr>
        <w:contextualSpacing/>
        <w:jc w:val="both"/>
        <w:rPr>
          <w:rFonts w:cs="Calibri"/>
          <w:szCs w:val="22"/>
        </w:rPr>
      </w:pPr>
      <w:r w:rsidRPr="00E64308">
        <w:rPr>
          <w:rFonts w:cs="Calibri"/>
          <w:szCs w:val="22"/>
        </w:rPr>
        <w:t>Wzmocnienie funkcji węzłów sieci osadniczej - zahamowanie procesu suburbanizacji, zwię</w:t>
      </w:r>
      <w:r w:rsidRPr="00E64308">
        <w:rPr>
          <w:rFonts w:cs="Calibri"/>
          <w:szCs w:val="22"/>
        </w:rPr>
        <w:t>k</w:t>
      </w:r>
      <w:r w:rsidRPr="00E64308">
        <w:rPr>
          <w:rFonts w:cs="Calibri"/>
          <w:szCs w:val="22"/>
        </w:rPr>
        <w:t>szenie atrakcyjności śląskich miast i aglomeracji.</w:t>
      </w:r>
    </w:p>
    <w:p w:rsidR="004061B6" w:rsidRPr="00E64308" w:rsidRDefault="004061B6" w:rsidP="00757343">
      <w:pPr>
        <w:pStyle w:val="ListParagraph"/>
        <w:numPr>
          <w:ilvl w:val="0"/>
          <w:numId w:val="31"/>
        </w:numPr>
        <w:contextualSpacing/>
        <w:jc w:val="both"/>
        <w:rPr>
          <w:rFonts w:cs="Calibri"/>
          <w:szCs w:val="22"/>
        </w:rPr>
      </w:pPr>
      <w:r w:rsidRPr="00E64308">
        <w:rPr>
          <w:rFonts w:cs="Calibri"/>
          <w:szCs w:val="22"/>
        </w:rPr>
        <w:t xml:space="preserve">Ochrona zasobów środowiska, wzmocnienie systemu obszarów chronionych </w:t>
      </w:r>
      <w:r w:rsidRPr="00E64308">
        <w:rPr>
          <w:rFonts w:cs="Calibri"/>
          <w:szCs w:val="22"/>
        </w:rPr>
        <w:br/>
        <w:t xml:space="preserve">i wielofunkcyjny rozwój terenów otwartych </w:t>
      </w:r>
      <w:r>
        <w:rPr>
          <w:rFonts w:cs="Calibri"/>
          <w:szCs w:val="22"/>
        </w:rPr>
        <w:t>–</w:t>
      </w:r>
      <w:r w:rsidRPr="00E64308">
        <w:rPr>
          <w:rFonts w:cs="Calibri"/>
          <w:szCs w:val="22"/>
        </w:rPr>
        <w:t xml:space="preserve"> prawidłowe funkcjonowanie systemu ekol</w:t>
      </w:r>
      <w:r w:rsidRPr="00E64308">
        <w:rPr>
          <w:rFonts w:cs="Calibri"/>
          <w:szCs w:val="22"/>
        </w:rPr>
        <w:t>o</w:t>
      </w:r>
      <w:r w:rsidRPr="00E64308">
        <w:rPr>
          <w:rFonts w:cs="Calibri"/>
          <w:szCs w:val="22"/>
        </w:rPr>
        <w:t>gicznego województwa, przyczyniające się do poprawy warunków życia mieszkańców i wzr</w:t>
      </w:r>
      <w:r w:rsidRPr="00E64308">
        <w:rPr>
          <w:rFonts w:cs="Calibri"/>
          <w:szCs w:val="22"/>
        </w:rPr>
        <w:t>o</w:t>
      </w:r>
      <w:r w:rsidRPr="00E64308">
        <w:rPr>
          <w:rFonts w:cs="Calibri"/>
          <w:szCs w:val="22"/>
        </w:rPr>
        <w:t xml:space="preserve">stu konkurencyjności województwa. </w:t>
      </w:r>
    </w:p>
    <w:p w:rsidR="004061B6" w:rsidRPr="00E64308" w:rsidRDefault="004061B6" w:rsidP="00757343">
      <w:pPr>
        <w:pStyle w:val="ListParagraph"/>
        <w:numPr>
          <w:ilvl w:val="0"/>
          <w:numId w:val="31"/>
        </w:numPr>
        <w:contextualSpacing/>
        <w:jc w:val="both"/>
        <w:rPr>
          <w:rFonts w:cs="Calibri"/>
          <w:szCs w:val="22"/>
        </w:rPr>
      </w:pPr>
      <w:r w:rsidRPr="00E64308">
        <w:rPr>
          <w:rFonts w:cs="Calibri"/>
          <w:szCs w:val="22"/>
        </w:rPr>
        <w:t>Rozwój ponadlokalnych systemów infrastruktury – funkcjonalne systemy infrastruktury tec</w:t>
      </w:r>
      <w:r w:rsidRPr="00E64308">
        <w:rPr>
          <w:rFonts w:cs="Calibri"/>
          <w:szCs w:val="22"/>
        </w:rPr>
        <w:t>h</w:t>
      </w:r>
      <w:r w:rsidRPr="00E64308">
        <w:rPr>
          <w:rFonts w:cs="Calibri"/>
          <w:szCs w:val="22"/>
        </w:rPr>
        <w:t>nicznej i transportowej, ograniczające zagrożenia dla środowiska i zdrowia ludzi, tym samym przyczyniające się do zmniejszenia ryzyka zanieczyszczenia środowiska i poprawy bezpiecze</w:t>
      </w:r>
      <w:r w:rsidRPr="00E64308">
        <w:rPr>
          <w:rFonts w:cs="Calibri"/>
          <w:szCs w:val="22"/>
        </w:rPr>
        <w:t>ń</w:t>
      </w:r>
      <w:r w:rsidRPr="00E64308">
        <w:rPr>
          <w:rFonts w:cs="Calibri"/>
          <w:szCs w:val="22"/>
        </w:rPr>
        <w:t>stwa warunków inwestowania.</w:t>
      </w:r>
    </w:p>
    <w:p w:rsidR="004061B6" w:rsidRPr="00E64308" w:rsidRDefault="004061B6" w:rsidP="00757343">
      <w:pPr>
        <w:pStyle w:val="ListParagraph"/>
        <w:numPr>
          <w:ilvl w:val="0"/>
          <w:numId w:val="31"/>
        </w:numPr>
        <w:contextualSpacing/>
        <w:jc w:val="both"/>
        <w:rPr>
          <w:rFonts w:cs="Calibri"/>
          <w:szCs w:val="22"/>
        </w:rPr>
      </w:pPr>
      <w:r w:rsidRPr="00E64308">
        <w:rPr>
          <w:rFonts w:cs="Calibri"/>
          <w:szCs w:val="22"/>
        </w:rPr>
        <w:t xml:space="preserve">Stymulowanie innowacji w regionalnym systemie zarządzania przestrzenią </w:t>
      </w:r>
      <w:r>
        <w:rPr>
          <w:rFonts w:cs="Calibri"/>
          <w:szCs w:val="22"/>
        </w:rPr>
        <w:t>–</w:t>
      </w:r>
      <w:r w:rsidRPr="00E64308">
        <w:rPr>
          <w:rFonts w:cs="Calibri"/>
          <w:szCs w:val="22"/>
        </w:rPr>
        <w:t xml:space="preserve"> ład przestrzenny i wysokie poczucie u mieszkańców województwa śląskiego związku z ich terytorium. </w:t>
      </w:r>
    </w:p>
    <w:p w:rsidR="004061B6" w:rsidRPr="00E64308" w:rsidRDefault="004061B6" w:rsidP="00757343">
      <w:pPr>
        <w:pStyle w:val="ListParagraph"/>
        <w:numPr>
          <w:ilvl w:val="0"/>
          <w:numId w:val="31"/>
        </w:numPr>
        <w:contextualSpacing/>
        <w:jc w:val="both"/>
        <w:rPr>
          <w:rFonts w:cs="Calibri"/>
          <w:szCs w:val="22"/>
        </w:rPr>
      </w:pPr>
      <w:r w:rsidRPr="00E64308">
        <w:rPr>
          <w:rFonts w:cs="Calibri"/>
          <w:szCs w:val="22"/>
        </w:rPr>
        <w:t>Rozwój współpracy międzyregionalnej w zakresie planowania przestrzennego – wyelimin</w:t>
      </w:r>
      <w:r w:rsidRPr="00E64308">
        <w:rPr>
          <w:rFonts w:cs="Calibri"/>
          <w:szCs w:val="22"/>
        </w:rPr>
        <w:t>o</w:t>
      </w:r>
      <w:r w:rsidRPr="00E64308">
        <w:rPr>
          <w:rFonts w:cs="Calibri"/>
          <w:szCs w:val="22"/>
        </w:rPr>
        <w:t>wanie zbędnych problemów i konfliktów w zagospodarowaniu przestrzennym w obszarach przygranicznych i stykowych z innymi województwami</w:t>
      </w:r>
    </w:p>
    <w:p w:rsidR="004061B6" w:rsidRPr="00E64308" w:rsidRDefault="004061B6" w:rsidP="00720EDB">
      <w:pPr>
        <w:jc w:val="both"/>
        <w:rPr>
          <w:rFonts w:cs="Calibri"/>
          <w:szCs w:val="22"/>
        </w:rPr>
      </w:pPr>
    </w:p>
    <w:p w:rsidR="004061B6" w:rsidRPr="00E64308" w:rsidRDefault="004061B6" w:rsidP="00720EDB">
      <w:pPr>
        <w:jc w:val="both"/>
        <w:rPr>
          <w:rFonts w:cs="Calibri"/>
          <w:szCs w:val="22"/>
        </w:rPr>
      </w:pPr>
      <w:r w:rsidRPr="00E64308">
        <w:rPr>
          <w:rFonts w:cs="Calibri"/>
          <w:szCs w:val="22"/>
        </w:rPr>
        <w:t>W Prognozie wykorzystano również informacje i dane zamieszczone w „Opracowaniu ekofizjografic</w:t>
      </w:r>
      <w:r w:rsidRPr="00E64308">
        <w:rPr>
          <w:rFonts w:cs="Calibri"/>
          <w:szCs w:val="22"/>
        </w:rPr>
        <w:t>z</w:t>
      </w:r>
      <w:r w:rsidRPr="00E64308">
        <w:rPr>
          <w:rFonts w:cs="Calibri"/>
          <w:szCs w:val="22"/>
        </w:rPr>
        <w:t xml:space="preserve">nym dla miasta i gminy Toszek” (2012). </w:t>
      </w:r>
    </w:p>
    <w:p w:rsidR="004061B6" w:rsidRPr="00E64308" w:rsidRDefault="004061B6" w:rsidP="00720EDB">
      <w:pPr>
        <w:rPr>
          <w:rFonts w:cs="Calibri"/>
          <w:szCs w:val="22"/>
        </w:rPr>
      </w:pPr>
    </w:p>
    <w:p w:rsidR="004061B6" w:rsidRPr="00E64308" w:rsidRDefault="004061B6" w:rsidP="00720EDB">
      <w:pPr>
        <w:pStyle w:val="Heading2"/>
        <w:ind w:left="1080"/>
        <w:jc w:val="both"/>
        <w:rPr>
          <w:rFonts w:ascii="Calibri" w:hAnsi="Calibri" w:cs="Calibri"/>
          <w:i w:val="0"/>
          <w:sz w:val="22"/>
          <w:szCs w:val="22"/>
        </w:rPr>
      </w:pPr>
      <w:bookmarkStart w:id="9" w:name="_Toc334093830"/>
      <w:bookmarkStart w:id="10" w:name="_Toc335384824"/>
      <w:r w:rsidRPr="00E64308">
        <w:rPr>
          <w:rFonts w:ascii="Calibri" w:hAnsi="Calibri" w:cs="Calibri"/>
          <w:i w:val="0"/>
          <w:sz w:val="22"/>
          <w:szCs w:val="22"/>
        </w:rPr>
        <w:t>2.3. Cele ochrony środowiska uwzględnione w studium</w:t>
      </w:r>
      <w:bookmarkEnd w:id="9"/>
      <w:r w:rsidRPr="00E64308">
        <w:rPr>
          <w:rFonts w:ascii="Calibri" w:hAnsi="Calibri" w:cs="Calibri"/>
          <w:i w:val="0"/>
          <w:sz w:val="22"/>
          <w:szCs w:val="22"/>
        </w:rPr>
        <w:t xml:space="preserve"> oraz sposoby ich realizacji</w:t>
      </w:r>
      <w:bookmarkEnd w:id="10"/>
    </w:p>
    <w:p w:rsidR="004061B6" w:rsidRPr="00E64308" w:rsidRDefault="004061B6" w:rsidP="00720EDB">
      <w:pPr>
        <w:rPr>
          <w:rFonts w:cs="Calibri"/>
          <w:szCs w:val="22"/>
        </w:rPr>
      </w:pPr>
    </w:p>
    <w:p w:rsidR="004061B6" w:rsidRPr="00E64308" w:rsidRDefault="004061B6" w:rsidP="00720EDB">
      <w:pPr>
        <w:jc w:val="both"/>
        <w:rPr>
          <w:rFonts w:cs="Calibri"/>
          <w:szCs w:val="22"/>
        </w:rPr>
      </w:pPr>
      <w:r w:rsidRPr="00E64308">
        <w:rPr>
          <w:rFonts w:cs="Calibri"/>
          <w:szCs w:val="22"/>
        </w:rPr>
        <w:t xml:space="preserve">   Projektowany dokument uwzględnia priorytety w zakresie ochrony środowiska, wynikające </w:t>
      </w:r>
      <w:r w:rsidRPr="00E64308">
        <w:rPr>
          <w:rFonts w:cs="Calibri"/>
          <w:szCs w:val="22"/>
        </w:rPr>
        <w:br/>
        <w:t>z dokumentów międzynarodowych, rządowych, samorządowych oraz projektów i dyrektyw unijnych. Ustalenia projektu studium zakładają ochronę i racjonalne kształtowanie środowiska poprzez strukt</w:t>
      </w:r>
      <w:r w:rsidRPr="00E64308">
        <w:rPr>
          <w:rFonts w:cs="Calibri"/>
          <w:szCs w:val="22"/>
        </w:rPr>
        <w:t>u</w:t>
      </w:r>
      <w:r w:rsidRPr="00E64308">
        <w:rPr>
          <w:rFonts w:cs="Calibri"/>
          <w:szCs w:val="22"/>
        </w:rPr>
        <w:t>ry przestrzenne nie naruszające jego walorów oraz umożliwiających ochronę jego wartości.</w:t>
      </w:r>
    </w:p>
    <w:p w:rsidR="004061B6" w:rsidRPr="00E64308" w:rsidRDefault="004061B6" w:rsidP="00720EDB">
      <w:pPr>
        <w:jc w:val="both"/>
        <w:rPr>
          <w:rFonts w:cs="Calibri"/>
          <w:szCs w:val="22"/>
        </w:rPr>
      </w:pPr>
      <w:r w:rsidRPr="00E64308">
        <w:rPr>
          <w:rFonts w:cs="Calibri"/>
          <w:szCs w:val="22"/>
        </w:rPr>
        <w:t xml:space="preserve">   Podstawowym celem ochrony środowiska na obszarze miasta i gminy Toszek jest poprawa jego stanu i racjonalne gospodarowanie zasobami przyrodniczymi zgodnie z przyjętą w Polityce ekologic</w:t>
      </w:r>
      <w:r w:rsidRPr="00E64308">
        <w:rPr>
          <w:rFonts w:cs="Calibri"/>
          <w:szCs w:val="22"/>
        </w:rPr>
        <w:t>z</w:t>
      </w:r>
      <w:r w:rsidRPr="00E64308">
        <w:rPr>
          <w:rFonts w:cs="Calibri"/>
          <w:szCs w:val="22"/>
        </w:rPr>
        <w:t>nej państwa zasadą zrównoważonego rozwoju. Realizacja zasady zrównoważonego rozwoju powinna być nie tylko przyjmowana jako obowiązek ochrony środowiska, lecz przede wszystkim jako element prawidłowego gospodarowania. Oznacza to, że polityka państwa we wszystkich dziedzinach gosp</w:t>
      </w:r>
      <w:r w:rsidRPr="00E64308">
        <w:rPr>
          <w:rFonts w:cs="Calibri"/>
          <w:szCs w:val="22"/>
        </w:rPr>
        <w:t>o</w:t>
      </w:r>
      <w:r w:rsidRPr="00E64308">
        <w:rPr>
          <w:rFonts w:cs="Calibri"/>
          <w:szCs w:val="22"/>
        </w:rPr>
        <w:t>darczych powinna być zgodna z założeniami polityki ekologicznej, a kryteria ekologiczne są równ</w:t>
      </w:r>
      <w:r w:rsidRPr="00E64308">
        <w:rPr>
          <w:rFonts w:cs="Calibri"/>
          <w:szCs w:val="22"/>
        </w:rPr>
        <w:t>o</w:t>
      </w:r>
      <w:r w:rsidRPr="00E64308">
        <w:rPr>
          <w:rFonts w:cs="Calibri"/>
          <w:szCs w:val="22"/>
        </w:rPr>
        <w:t>ważne z kryteriami ekonomicznymi.</w:t>
      </w:r>
    </w:p>
    <w:p w:rsidR="004061B6" w:rsidRPr="00E64308" w:rsidRDefault="004061B6" w:rsidP="00720EDB">
      <w:pPr>
        <w:rPr>
          <w:rFonts w:cs="Calibri"/>
          <w:szCs w:val="22"/>
        </w:rPr>
      </w:pPr>
    </w:p>
    <w:p w:rsidR="004061B6" w:rsidRPr="00E64308" w:rsidRDefault="004061B6" w:rsidP="00757343">
      <w:pPr>
        <w:pStyle w:val="nagwek1"/>
        <w:numPr>
          <w:ilvl w:val="0"/>
          <w:numId w:val="60"/>
        </w:numPr>
        <w:rPr>
          <w:rFonts w:cs="Calibri"/>
        </w:rPr>
      </w:pPr>
      <w:bookmarkStart w:id="11" w:name="_Toc335384825"/>
      <w:r w:rsidRPr="00E64308">
        <w:rPr>
          <w:rFonts w:cs="Calibri"/>
        </w:rPr>
        <w:t>Charakterystyka środowiska</w:t>
      </w:r>
      <w:bookmarkEnd w:id="11"/>
      <w:r w:rsidRPr="00E64308">
        <w:rPr>
          <w:rFonts w:cs="Calibri"/>
        </w:rPr>
        <w:t xml:space="preserve"> </w:t>
      </w:r>
    </w:p>
    <w:p w:rsidR="004061B6" w:rsidRPr="00E64308" w:rsidRDefault="004061B6" w:rsidP="00720EDB">
      <w:pPr>
        <w:pStyle w:val="Heading2"/>
        <w:numPr>
          <w:ilvl w:val="1"/>
          <w:numId w:val="8"/>
        </w:numPr>
        <w:rPr>
          <w:rFonts w:ascii="Calibri" w:hAnsi="Calibri" w:cs="Calibri"/>
          <w:i w:val="0"/>
          <w:sz w:val="22"/>
          <w:szCs w:val="22"/>
        </w:rPr>
      </w:pPr>
      <w:bookmarkStart w:id="12" w:name="_Toc335384826"/>
      <w:r w:rsidRPr="00E64308">
        <w:rPr>
          <w:rFonts w:ascii="Calibri" w:hAnsi="Calibri" w:cs="Calibri"/>
          <w:i w:val="0"/>
          <w:sz w:val="22"/>
          <w:szCs w:val="22"/>
        </w:rPr>
        <w:t>Lokalizacja</w:t>
      </w:r>
      <w:bookmarkEnd w:id="12"/>
    </w:p>
    <w:p w:rsidR="004061B6" w:rsidRPr="00E64308" w:rsidRDefault="004061B6" w:rsidP="00720EDB">
      <w:pPr>
        <w:rPr>
          <w:rFonts w:cs="Calibri"/>
          <w:szCs w:val="22"/>
        </w:rPr>
      </w:pPr>
    </w:p>
    <w:p w:rsidR="004061B6" w:rsidRPr="00E64308" w:rsidRDefault="004061B6" w:rsidP="00100680">
      <w:pPr>
        <w:ind w:firstLine="284"/>
        <w:jc w:val="both"/>
        <w:rPr>
          <w:rFonts w:cs="Calibri"/>
          <w:szCs w:val="22"/>
        </w:rPr>
      </w:pPr>
      <w:r w:rsidRPr="00E64308">
        <w:rPr>
          <w:rFonts w:cs="Calibri"/>
          <w:szCs w:val="22"/>
        </w:rPr>
        <w:t>Gmina Toszek jest gminą miejsko – wiejską położoną w zachodniej części województwa śląskiego w obrębie rolniczego zaplecza aglomeracji śląskiej. Zgodnie z trójstopniowym podziałem administr</w:t>
      </w:r>
      <w:r w:rsidRPr="00E64308">
        <w:rPr>
          <w:rFonts w:cs="Calibri"/>
          <w:szCs w:val="22"/>
        </w:rPr>
        <w:t>a</w:t>
      </w:r>
      <w:r w:rsidRPr="00E64308">
        <w:rPr>
          <w:rFonts w:cs="Calibri"/>
          <w:szCs w:val="22"/>
        </w:rPr>
        <w:t>cyjnym państwa wchodzi w skład powiatu gliwickiego ziemskiego, który wraz z powiatami: tarnogó</w:t>
      </w:r>
      <w:r w:rsidRPr="00E64308">
        <w:rPr>
          <w:rFonts w:cs="Calibri"/>
          <w:szCs w:val="22"/>
        </w:rPr>
        <w:t>r</w:t>
      </w:r>
      <w:r w:rsidRPr="00E64308">
        <w:rPr>
          <w:rFonts w:cs="Calibri"/>
          <w:szCs w:val="22"/>
        </w:rPr>
        <w:t>skim, lublinieckim i będzińskim tworzą subregion północno-zachodni województwa śląskiego. Od północy  graniczy z gminą Wielowieś, od południa z gminą Rudziniec, od wschodu z miastem Pysk</w:t>
      </w:r>
      <w:r w:rsidRPr="00E64308">
        <w:rPr>
          <w:rFonts w:cs="Calibri"/>
          <w:szCs w:val="22"/>
        </w:rPr>
        <w:t>o</w:t>
      </w:r>
      <w:r w:rsidRPr="00E64308">
        <w:rPr>
          <w:rFonts w:cs="Calibri"/>
          <w:szCs w:val="22"/>
        </w:rPr>
        <w:t>wice, a zachodnia granica gminy Toszek pokrywa się z granicą województwa śląskiego z opolskim.</w:t>
      </w:r>
    </w:p>
    <w:p w:rsidR="004061B6" w:rsidRPr="00E64308" w:rsidRDefault="004061B6" w:rsidP="00100680">
      <w:pPr>
        <w:jc w:val="both"/>
        <w:rPr>
          <w:rFonts w:cs="Calibri"/>
          <w:szCs w:val="22"/>
        </w:rPr>
      </w:pPr>
      <w:r w:rsidRPr="00E64308">
        <w:rPr>
          <w:rFonts w:cs="Calibri"/>
          <w:szCs w:val="22"/>
        </w:rPr>
        <w:t xml:space="preserve">Powierzchnia gminy wynosi </w:t>
      </w:r>
      <w:smartTag w:uri="urn:schemas-microsoft-com:office:smarttags" w:element="metricconverter">
        <w:smartTagPr>
          <w:attr w:name="ProductID" w:val="9.853 ha"/>
        </w:smartTagPr>
        <w:r w:rsidRPr="00E64308">
          <w:rPr>
            <w:rFonts w:cs="Calibri"/>
            <w:szCs w:val="22"/>
          </w:rPr>
          <w:t>9.853 ha</w:t>
        </w:r>
      </w:smartTag>
      <w:r w:rsidRPr="00E64308">
        <w:rPr>
          <w:rFonts w:cs="Calibri"/>
          <w:szCs w:val="22"/>
        </w:rPr>
        <w:t>.</w:t>
      </w:r>
    </w:p>
    <w:p w:rsidR="004061B6" w:rsidRPr="00E64308" w:rsidRDefault="004061B6" w:rsidP="00100680">
      <w:pPr>
        <w:ind w:firstLine="284"/>
        <w:jc w:val="both"/>
        <w:rPr>
          <w:rFonts w:cs="Calibri"/>
          <w:szCs w:val="22"/>
        </w:rPr>
      </w:pPr>
      <w:r w:rsidRPr="00E64308">
        <w:rPr>
          <w:rFonts w:cs="Calibri"/>
          <w:szCs w:val="22"/>
        </w:rPr>
        <w:t>Liczba ludności w 2011r. wynosiła  9424 osób. Siedzibą władz gminy jest miasto Toszek. Gmina ma charakter typowo rolniczy – ponad 74% powierzchni gminy stanowią użytki rolne a około 18% lasy. Pozostałe grunty, w tym zainwestowane, stanowią 7,6% powierzchni.</w:t>
      </w:r>
    </w:p>
    <w:p w:rsidR="004061B6" w:rsidRPr="00E64308" w:rsidRDefault="004061B6" w:rsidP="00100680">
      <w:pPr>
        <w:jc w:val="both"/>
        <w:rPr>
          <w:rFonts w:cs="Calibri"/>
          <w:szCs w:val="22"/>
        </w:rPr>
      </w:pPr>
      <w:r w:rsidRPr="00E64308">
        <w:rPr>
          <w:rFonts w:cs="Calibri"/>
          <w:szCs w:val="22"/>
        </w:rPr>
        <w:t>W skład Gminy wchodzi miasto Toszek i 14 sołectw : Boguszyce, Ciochowice, Kotliszowice, Kotulin, Ligota Toszecka, Paczyna, Paczynka, Pawłowice, Pisarzowice,  Płużniczka, Pniów, Proboszczowice, Sarnów i Wilkowiczki.</w:t>
      </w:r>
    </w:p>
    <w:p w:rsidR="004061B6" w:rsidRPr="00E64308" w:rsidRDefault="004061B6" w:rsidP="00100680">
      <w:pPr>
        <w:ind w:firstLine="360"/>
        <w:jc w:val="both"/>
        <w:rPr>
          <w:rFonts w:cs="Calibri"/>
          <w:szCs w:val="22"/>
        </w:rPr>
      </w:pPr>
      <w:r w:rsidRPr="00E64308">
        <w:rPr>
          <w:rFonts w:cs="Calibri"/>
          <w:szCs w:val="22"/>
        </w:rPr>
        <w:t xml:space="preserve">Cechą wyróżniającą gminę Toszek jest jej bardzo atrakcyjne położenie względem aglomeracji górnośląskiej, a w szczególności w sąsiedztwie Pyskowic i Gliwic oraz Strzelec Opolskich. </w:t>
      </w:r>
    </w:p>
    <w:p w:rsidR="004061B6" w:rsidRDefault="004061B6" w:rsidP="00100680">
      <w:pPr>
        <w:jc w:val="both"/>
        <w:rPr>
          <w:rFonts w:cs="Calibri"/>
          <w:szCs w:val="22"/>
        </w:rPr>
      </w:pPr>
    </w:p>
    <w:p w:rsidR="004061B6" w:rsidRPr="00E64308" w:rsidRDefault="004061B6" w:rsidP="00100680">
      <w:pPr>
        <w:jc w:val="both"/>
        <w:rPr>
          <w:rFonts w:cs="Calibri"/>
          <w:szCs w:val="22"/>
        </w:rPr>
      </w:pPr>
    </w:p>
    <w:p w:rsidR="004061B6" w:rsidRPr="00E64308" w:rsidRDefault="004061B6" w:rsidP="00100680">
      <w:pPr>
        <w:pStyle w:val="Heading2"/>
        <w:numPr>
          <w:ilvl w:val="1"/>
          <w:numId w:val="8"/>
        </w:numPr>
        <w:jc w:val="both"/>
        <w:rPr>
          <w:rFonts w:ascii="Calibri" w:hAnsi="Calibri" w:cs="Calibri"/>
          <w:i w:val="0"/>
          <w:sz w:val="22"/>
          <w:szCs w:val="22"/>
        </w:rPr>
      </w:pPr>
      <w:bookmarkStart w:id="13" w:name="_Toc335384827"/>
      <w:r w:rsidRPr="00E64308">
        <w:rPr>
          <w:rFonts w:ascii="Calibri" w:hAnsi="Calibri" w:cs="Calibri"/>
          <w:i w:val="0"/>
          <w:sz w:val="22"/>
          <w:szCs w:val="22"/>
        </w:rPr>
        <w:t>Powierzchnia ziemi i budowa geologiczna</w:t>
      </w:r>
      <w:bookmarkEnd w:id="13"/>
    </w:p>
    <w:p w:rsidR="004061B6" w:rsidRPr="00E64308" w:rsidRDefault="004061B6" w:rsidP="00100680">
      <w:pPr>
        <w:jc w:val="both"/>
        <w:rPr>
          <w:rFonts w:cs="Calibri"/>
          <w:szCs w:val="22"/>
        </w:rPr>
      </w:pPr>
    </w:p>
    <w:p w:rsidR="004061B6" w:rsidRPr="00E64308" w:rsidRDefault="004061B6" w:rsidP="00100680">
      <w:pPr>
        <w:jc w:val="both"/>
        <w:rPr>
          <w:rFonts w:cs="Calibri"/>
          <w:b/>
          <w:szCs w:val="22"/>
        </w:rPr>
      </w:pPr>
      <w:r w:rsidRPr="00E64308">
        <w:rPr>
          <w:rFonts w:cs="Calibri"/>
          <w:b/>
          <w:szCs w:val="22"/>
        </w:rPr>
        <w:t>Rzeźba terenu i budowa geologiczna</w:t>
      </w:r>
    </w:p>
    <w:p w:rsidR="004061B6" w:rsidRPr="00E64308" w:rsidRDefault="004061B6" w:rsidP="00100680">
      <w:pPr>
        <w:jc w:val="both"/>
        <w:rPr>
          <w:rFonts w:cs="Calibri"/>
          <w:szCs w:val="22"/>
        </w:rPr>
      </w:pPr>
    </w:p>
    <w:p w:rsidR="004061B6" w:rsidRPr="00E64308" w:rsidRDefault="004061B6" w:rsidP="00100680">
      <w:pPr>
        <w:ind w:firstLine="284"/>
        <w:jc w:val="both"/>
        <w:rPr>
          <w:rFonts w:cs="Calibri"/>
          <w:szCs w:val="22"/>
        </w:rPr>
      </w:pPr>
      <w:r w:rsidRPr="00E64308">
        <w:rPr>
          <w:rFonts w:cs="Calibri"/>
          <w:szCs w:val="22"/>
        </w:rPr>
        <w:t>Według podziału geomorfologicznego Polski obszar miasta i gminy Toszek jest usytuowany w p</w:t>
      </w:r>
      <w:r w:rsidRPr="00E64308">
        <w:rPr>
          <w:rFonts w:cs="Calibri"/>
          <w:szCs w:val="22"/>
        </w:rPr>
        <w:t>o</w:t>
      </w:r>
      <w:r w:rsidRPr="00E64308">
        <w:rPr>
          <w:rFonts w:cs="Calibri"/>
          <w:szCs w:val="22"/>
        </w:rPr>
        <w:t xml:space="preserve">łudniowo-zachodniej części Wyżyny Śląsko-Krakowskiej, w obrębie makroregionu Wyżyna Śląska </w:t>
      </w:r>
      <w:r>
        <w:rPr>
          <w:rFonts w:cs="Calibri"/>
          <w:szCs w:val="22"/>
        </w:rPr>
        <w:br/>
      </w:r>
      <w:r w:rsidRPr="00E64308">
        <w:rPr>
          <w:rFonts w:cs="Calibri"/>
          <w:szCs w:val="22"/>
        </w:rPr>
        <w:t>i mezoregionu Chełm (część północno-zachodnia gminy) oraz makroregionu Nizina Śląska i mezor</w:t>
      </w:r>
      <w:r w:rsidRPr="00E64308">
        <w:rPr>
          <w:rFonts w:cs="Calibri"/>
          <w:szCs w:val="22"/>
        </w:rPr>
        <w:t>e</w:t>
      </w:r>
      <w:r w:rsidRPr="00E64308">
        <w:rPr>
          <w:rFonts w:cs="Calibri"/>
          <w:szCs w:val="22"/>
        </w:rPr>
        <w:t>gionu Kotlina Raciborska (część środkowa i południowa gminy). Pod względem krajobrazowym obszar Gminy można scharakteryzować jako równinny. Jedynie w części północnej krajobraz i rzeźba terenu stają się bardziej urozmaicone, gdzie występuje pasmo wzniesień (Pagóry Sarnowskie) o wysok</w:t>
      </w:r>
      <w:r w:rsidRPr="00E64308">
        <w:rPr>
          <w:rFonts w:cs="Calibri"/>
          <w:szCs w:val="22"/>
        </w:rPr>
        <w:t>o</w:t>
      </w:r>
      <w:r w:rsidRPr="00E64308">
        <w:rPr>
          <w:rFonts w:cs="Calibri"/>
          <w:szCs w:val="22"/>
        </w:rPr>
        <w:t xml:space="preserve">ściach sięgających ok. </w:t>
      </w:r>
      <w:smartTag w:uri="urn:schemas-microsoft-com:office:smarttags" w:element="metricconverter">
        <w:smartTagPr>
          <w:attr w:name="ProductID" w:val="300 m"/>
        </w:smartTagPr>
        <w:r w:rsidRPr="00E64308">
          <w:rPr>
            <w:rFonts w:cs="Calibri"/>
            <w:szCs w:val="22"/>
          </w:rPr>
          <w:t>300 m</w:t>
        </w:r>
      </w:smartTag>
      <w:r w:rsidRPr="00E64308">
        <w:rPr>
          <w:rFonts w:cs="Calibri"/>
          <w:szCs w:val="22"/>
        </w:rPr>
        <w:t xml:space="preserve">. n. p. m. Wzniesienia te poprzecinane są dolinami, którymi płyną cieki wodne. </w:t>
      </w:r>
    </w:p>
    <w:p w:rsidR="004061B6" w:rsidRPr="00E64308" w:rsidRDefault="004061B6" w:rsidP="00100680">
      <w:pPr>
        <w:ind w:firstLine="284"/>
        <w:jc w:val="both"/>
        <w:rPr>
          <w:rFonts w:cs="Calibri"/>
          <w:szCs w:val="22"/>
        </w:rPr>
      </w:pPr>
      <w:r w:rsidRPr="00E64308">
        <w:rPr>
          <w:rFonts w:cs="Calibri"/>
          <w:szCs w:val="22"/>
        </w:rPr>
        <w:t>Pod względem geologicznym omawiany obszar położony jest w obrzeżeniu północno – zachodniej części Górnośląskiego Zagłębia Węglowego. W budowie geologicznej biorą udział utwory dolnego karbonu (piaskowce i zlepieńce), dolnego permu (skały osadowe), triasu (piaskowce, żwiry kwarc</w:t>
      </w:r>
      <w:r w:rsidRPr="00E64308">
        <w:rPr>
          <w:rFonts w:cs="Calibri"/>
          <w:szCs w:val="22"/>
        </w:rPr>
        <w:t>o</w:t>
      </w:r>
      <w:r w:rsidRPr="00E64308">
        <w:rPr>
          <w:rFonts w:cs="Calibri"/>
          <w:szCs w:val="22"/>
        </w:rPr>
        <w:t xml:space="preserve">we), trzeciorzędu i czwartorzędu. Skały karbońskie przykryte są warstwą osadów triasu. </w:t>
      </w:r>
    </w:p>
    <w:p w:rsidR="004061B6" w:rsidRPr="00E64308" w:rsidRDefault="004061B6" w:rsidP="00100680">
      <w:pPr>
        <w:ind w:firstLine="284"/>
        <w:jc w:val="both"/>
        <w:rPr>
          <w:rFonts w:cs="Calibri"/>
          <w:szCs w:val="22"/>
        </w:rPr>
      </w:pPr>
      <w:r w:rsidRPr="00E64308">
        <w:rPr>
          <w:rFonts w:cs="Calibri"/>
          <w:szCs w:val="22"/>
        </w:rPr>
        <w:t xml:space="preserve">Na terenie gminy wyznaczone zostały obszary potencjalnie zagrożone ruchami masowymi </w:t>
      </w:r>
      <w:r>
        <w:rPr>
          <w:rFonts w:cs="Calibri"/>
          <w:szCs w:val="22"/>
        </w:rPr>
        <w:t>–</w:t>
      </w:r>
      <w:r w:rsidRPr="00E64308">
        <w:rPr>
          <w:rFonts w:cs="Calibri"/>
          <w:szCs w:val="22"/>
        </w:rPr>
        <w:t xml:space="preserve"> w</w:t>
      </w:r>
      <w:r w:rsidRPr="00E64308">
        <w:rPr>
          <w:rFonts w:cs="Calibri"/>
          <w:szCs w:val="22"/>
        </w:rPr>
        <w:t>y</w:t>
      </w:r>
      <w:r w:rsidRPr="00E64308">
        <w:rPr>
          <w:rFonts w:cs="Calibri"/>
          <w:szCs w:val="22"/>
        </w:rPr>
        <w:t>znaczone w obrębie stoków wzgórz zbudowanych z szarogłazów, zlepieńców i łupków dolnokarbo</w:t>
      </w:r>
      <w:r w:rsidRPr="00E64308">
        <w:rPr>
          <w:rFonts w:cs="Calibri"/>
          <w:szCs w:val="22"/>
        </w:rPr>
        <w:t>ń</w:t>
      </w:r>
      <w:r w:rsidRPr="00E64308">
        <w:rPr>
          <w:rFonts w:cs="Calibri"/>
          <w:szCs w:val="22"/>
        </w:rPr>
        <w:t xml:space="preserve">skich, przykrytych gliniasto-piaszczystymi utworami plejstocenu.  Są to zasadniczo odcinki stoków </w:t>
      </w:r>
      <w:r>
        <w:rPr>
          <w:rFonts w:cs="Calibri"/>
          <w:szCs w:val="22"/>
        </w:rPr>
        <w:br/>
      </w:r>
      <w:r w:rsidRPr="00E64308">
        <w:rPr>
          <w:rFonts w:cs="Calibri"/>
          <w:szCs w:val="22"/>
        </w:rPr>
        <w:t>o wysokościach 10-</w:t>
      </w:r>
      <w:smartTag w:uri="urn:schemas-microsoft-com:office:smarttags" w:element="metricconverter">
        <w:smartTagPr>
          <w:attr w:name="ProductID" w:val="20 m"/>
        </w:smartTagPr>
        <w:r w:rsidRPr="00E64308">
          <w:rPr>
            <w:rFonts w:cs="Calibri"/>
            <w:szCs w:val="22"/>
          </w:rPr>
          <w:t>20 m</w:t>
        </w:r>
      </w:smartTag>
      <w:r w:rsidRPr="00E64308">
        <w:rPr>
          <w:rFonts w:cs="Calibri"/>
          <w:szCs w:val="22"/>
        </w:rPr>
        <w:t xml:space="preserve">, nachyleniach 10-20°. </w:t>
      </w:r>
    </w:p>
    <w:p w:rsidR="004061B6" w:rsidRPr="00E64308" w:rsidRDefault="004061B6" w:rsidP="00100680">
      <w:pPr>
        <w:jc w:val="both"/>
        <w:rPr>
          <w:rFonts w:cs="Calibri"/>
          <w:szCs w:val="22"/>
        </w:rPr>
      </w:pPr>
    </w:p>
    <w:p w:rsidR="004061B6" w:rsidRPr="00E64308" w:rsidRDefault="004061B6" w:rsidP="00100680">
      <w:pPr>
        <w:jc w:val="both"/>
        <w:rPr>
          <w:rFonts w:cs="Calibri"/>
          <w:b/>
          <w:szCs w:val="22"/>
        </w:rPr>
      </w:pPr>
      <w:r w:rsidRPr="00E64308">
        <w:rPr>
          <w:rFonts w:cs="Calibri"/>
          <w:b/>
          <w:szCs w:val="22"/>
        </w:rPr>
        <w:t>Gleby</w:t>
      </w:r>
    </w:p>
    <w:p w:rsidR="004061B6" w:rsidRPr="00E64308" w:rsidRDefault="004061B6" w:rsidP="00100680">
      <w:pPr>
        <w:jc w:val="both"/>
        <w:rPr>
          <w:rFonts w:cs="Calibri"/>
          <w:szCs w:val="22"/>
        </w:rPr>
      </w:pPr>
    </w:p>
    <w:p w:rsidR="004061B6" w:rsidRPr="00E64308" w:rsidRDefault="004061B6" w:rsidP="00100680">
      <w:pPr>
        <w:ind w:firstLine="284"/>
        <w:jc w:val="both"/>
        <w:rPr>
          <w:rFonts w:cs="Calibri"/>
          <w:szCs w:val="22"/>
        </w:rPr>
      </w:pPr>
      <w:r w:rsidRPr="00E64308">
        <w:rPr>
          <w:rFonts w:cs="Calibri"/>
          <w:szCs w:val="22"/>
        </w:rPr>
        <w:t>Ponad 80 % powierzchni użytków rolnych gminy stanowią grunty orne, dominuje produkcja r</w:t>
      </w:r>
      <w:r w:rsidRPr="00E64308">
        <w:rPr>
          <w:rFonts w:cs="Calibri"/>
          <w:szCs w:val="22"/>
        </w:rPr>
        <w:t>o</w:t>
      </w:r>
      <w:r w:rsidRPr="00E64308">
        <w:rPr>
          <w:rFonts w:cs="Calibri"/>
          <w:szCs w:val="22"/>
        </w:rPr>
        <w:t xml:space="preserve">ślinna (przede wszystkim zboża, ziemniaki, kukurydza). Produkcja zwierzęca maleje, opierając się głównie o bydło i trzodę chlewną. Przeważają gospodarstwa rolne o małej powierzchni – większość z nich nie przekracza powierzchni </w:t>
      </w:r>
      <w:smartTag w:uri="urn:schemas-microsoft-com:office:smarttags" w:element="metricconverter">
        <w:smartTagPr>
          <w:attr w:name="ProductID" w:val="10 ha"/>
        </w:smartTagPr>
        <w:r w:rsidRPr="00E64308">
          <w:rPr>
            <w:rFonts w:cs="Calibri"/>
            <w:szCs w:val="22"/>
          </w:rPr>
          <w:t>10 ha</w:t>
        </w:r>
      </w:smartTag>
      <w:r w:rsidRPr="00E64308">
        <w:rPr>
          <w:rFonts w:cs="Calibri"/>
          <w:szCs w:val="22"/>
        </w:rPr>
        <w:t xml:space="preserve">. Jednocześnie zwiększa się średnia powierzchnia gospodarstw stanowiących podstawowe źródło utrzymania. Gmina jest samowystarczalna  w zakresie zasobów wodnych. </w:t>
      </w:r>
    </w:p>
    <w:p w:rsidR="004061B6" w:rsidRPr="00E64308" w:rsidRDefault="004061B6" w:rsidP="00100680">
      <w:pPr>
        <w:ind w:firstLine="284"/>
        <w:jc w:val="both"/>
        <w:rPr>
          <w:rFonts w:cs="Calibri"/>
          <w:szCs w:val="22"/>
        </w:rPr>
      </w:pPr>
      <w:r w:rsidRPr="00E64308">
        <w:rPr>
          <w:rFonts w:cs="Calibri"/>
          <w:szCs w:val="22"/>
        </w:rPr>
        <w:t>Tereny leśne w gminie Toszek (należące do Nadleśnictwa Rudziniec) są silnie zróżnicowane pod względem typologii gleb. Największy wpływ na zróżnicowanie pokrywy glebowej wywarły skały m</w:t>
      </w:r>
      <w:r w:rsidRPr="00E64308">
        <w:rPr>
          <w:rFonts w:cs="Calibri"/>
          <w:szCs w:val="22"/>
        </w:rPr>
        <w:t>a</w:t>
      </w:r>
      <w:r w:rsidRPr="00E64308">
        <w:rPr>
          <w:rFonts w:cs="Calibri"/>
          <w:szCs w:val="22"/>
        </w:rPr>
        <w:t>cierzyste gleb, szata roślinna, rzeźba terenu, hydrologia i elementy klimatu.</w:t>
      </w:r>
    </w:p>
    <w:p w:rsidR="004061B6" w:rsidRPr="00E64308" w:rsidRDefault="004061B6" w:rsidP="00100680">
      <w:pPr>
        <w:jc w:val="both"/>
        <w:rPr>
          <w:rFonts w:cs="Calibri"/>
          <w:szCs w:val="22"/>
        </w:rPr>
      </w:pPr>
      <w:r w:rsidRPr="00E64308">
        <w:rPr>
          <w:rFonts w:cs="Calibri"/>
          <w:szCs w:val="22"/>
        </w:rPr>
        <w:t>Na omawianym obszarze dominującymi procesami były:</w:t>
      </w:r>
    </w:p>
    <w:p w:rsidR="004061B6" w:rsidRPr="00E64308" w:rsidRDefault="004061B6" w:rsidP="00757343">
      <w:pPr>
        <w:numPr>
          <w:ilvl w:val="0"/>
          <w:numId w:val="39"/>
        </w:numPr>
        <w:jc w:val="both"/>
        <w:rPr>
          <w:rFonts w:cs="Calibri"/>
          <w:szCs w:val="22"/>
        </w:rPr>
      </w:pPr>
      <w:r w:rsidRPr="00E64308">
        <w:rPr>
          <w:rFonts w:cs="Calibri"/>
          <w:szCs w:val="22"/>
        </w:rPr>
        <w:t>proces brunatnienia – gleby brunatnoziemne stanowią 56,60 %</w:t>
      </w:r>
    </w:p>
    <w:p w:rsidR="004061B6" w:rsidRPr="00E64308" w:rsidRDefault="004061B6" w:rsidP="00757343">
      <w:pPr>
        <w:numPr>
          <w:ilvl w:val="0"/>
          <w:numId w:val="39"/>
        </w:numPr>
        <w:jc w:val="both"/>
        <w:rPr>
          <w:rFonts w:cs="Calibri"/>
          <w:szCs w:val="22"/>
        </w:rPr>
      </w:pPr>
      <w:r w:rsidRPr="00E64308">
        <w:rPr>
          <w:rFonts w:cs="Calibri"/>
          <w:szCs w:val="22"/>
        </w:rPr>
        <w:t>proces bielicowy – gleby bielicoziemne stanowią 27,14 %</w:t>
      </w:r>
    </w:p>
    <w:p w:rsidR="004061B6"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 xml:space="preserve">Duże kompleksy gleb brunatnych i płowych występują w centralnej części lasów nadleśnictwa. Gleby bielicowe i rdzawe tworzą duże kompleksy w części północno-wschodniej </w:t>
      </w:r>
    </w:p>
    <w:p w:rsidR="004061B6" w:rsidRPr="00E64308" w:rsidRDefault="004061B6" w:rsidP="00100680">
      <w:pPr>
        <w:jc w:val="both"/>
        <w:rPr>
          <w:rFonts w:cs="Calibri"/>
          <w:szCs w:val="22"/>
        </w:rPr>
      </w:pPr>
      <w:r w:rsidRPr="00E64308">
        <w:rPr>
          <w:rFonts w:cs="Calibri"/>
          <w:szCs w:val="22"/>
        </w:rPr>
        <w:t>i południowo-zachodniej obszarów leśnych.</w:t>
      </w:r>
    </w:p>
    <w:p w:rsidR="004061B6" w:rsidRPr="00E64308" w:rsidRDefault="004061B6" w:rsidP="00100680">
      <w:pPr>
        <w:jc w:val="both"/>
        <w:rPr>
          <w:rFonts w:cs="Calibri"/>
          <w:szCs w:val="22"/>
        </w:rPr>
      </w:pPr>
      <w:r w:rsidRPr="00E64308">
        <w:rPr>
          <w:rFonts w:cs="Calibri"/>
          <w:szCs w:val="22"/>
        </w:rPr>
        <w:t>Pozostałą część obszaru zajmują gleby związane z wysokim poziomem wód gruntowych albo pozost</w:t>
      </w:r>
      <w:r w:rsidRPr="00E64308">
        <w:rPr>
          <w:rFonts w:cs="Calibri"/>
          <w:szCs w:val="22"/>
        </w:rPr>
        <w:t>a</w:t>
      </w:r>
      <w:r w:rsidRPr="00E64308">
        <w:rPr>
          <w:rFonts w:cs="Calibri"/>
          <w:szCs w:val="22"/>
        </w:rPr>
        <w:t>jące pod trwałym lub długookresowym wpływem wody glebowo-opadowej.</w:t>
      </w:r>
    </w:p>
    <w:p w:rsidR="004061B6" w:rsidRPr="00E64308" w:rsidRDefault="004061B6" w:rsidP="00100680">
      <w:pPr>
        <w:jc w:val="both"/>
        <w:rPr>
          <w:rFonts w:cs="Calibri"/>
          <w:szCs w:val="22"/>
        </w:rPr>
      </w:pPr>
      <w:r w:rsidRPr="00E64308">
        <w:rPr>
          <w:rFonts w:cs="Calibri"/>
          <w:szCs w:val="22"/>
        </w:rPr>
        <w:t>W dolinach większych cieków i rzek występują gleby napływowe o charakterze mad rzecznych.</w:t>
      </w:r>
    </w:p>
    <w:p w:rsidR="004061B6" w:rsidRPr="00E64308" w:rsidRDefault="004061B6" w:rsidP="00100680">
      <w:pPr>
        <w:jc w:val="both"/>
        <w:rPr>
          <w:rFonts w:cs="Calibri"/>
          <w:szCs w:val="22"/>
        </w:rPr>
      </w:pPr>
    </w:p>
    <w:p w:rsidR="004061B6" w:rsidRPr="00E64308" w:rsidRDefault="004061B6" w:rsidP="00100680">
      <w:pPr>
        <w:pStyle w:val="Heading2"/>
        <w:numPr>
          <w:ilvl w:val="1"/>
          <w:numId w:val="8"/>
        </w:numPr>
        <w:jc w:val="both"/>
        <w:rPr>
          <w:rFonts w:ascii="Calibri" w:hAnsi="Calibri" w:cs="Calibri"/>
          <w:i w:val="0"/>
          <w:sz w:val="22"/>
          <w:szCs w:val="22"/>
        </w:rPr>
      </w:pPr>
      <w:bookmarkStart w:id="14" w:name="_Toc335384828"/>
      <w:r w:rsidRPr="00E64308">
        <w:rPr>
          <w:rFonts w:ascii="Calibri" w:hAnsi="Calibri" w:cs="Calibri"/>
          <w:i w:val="0"/>
          <w:sz w:val="22"/>
          <w:szCs w:val="22"/>
        </w:rPr>
        <w:t>Zasoby wodne</w:t>
      </w:r>
      <w:bookmarkEnd w:id="14"/>
    </w:p>
    <w:p w:rsidR="004061B6" w:rsidRPr="00E64308" w:rsidRDefault="004061B6" w:rsidP="00100680">
      <w:pPr>
        <w:jc w:val="both"/>
        <w:rPr>
          <w:rFonts w:cs="Calibri"/>
          <w:szCs w:val="22"/>
        </w:rPr>
      </w:pPr>
    </w:p>
    <w:p w:rsidR="004061B6" w:rsidRPr="00E64308" w:rsidRDefault="004061B6" w:rsidP="00100680">
      <w:pPr>
        <w:ind w:firstLine="360"/>
        <w:jc w:val="both"/>
        <w:rPr>
          <w:rFonts w:cs="Calibri"/>
          <w:szCs w:val="22"/>
        </w:rPr>
      </w:pPr>
      <w:r w:rsidRPr="00E64308">
        <w:rPr>
          <w:rFonts w:cs="Calibri"/>
          <w:szCs w:val="22"/>
        </w:rPr>
        <w:t xml:space="preserve">Zasoby wodne na terenie gminy obejmują wody powierzchniowe i wody podziemne – są nimi </w:t>
      </w:r>
    </w:p>
    <w:p w:rsidR="004061B6" w:rsidRPr="00E64308" w:rsidRDefault="004061B6" w:rsidP="00100680">
      <w:pPr>
        <w:jc w:val="both"/>
        <w:rPr>
          <w:rFonts w:cs="Calibri"/>
          <w:szCs w:val="22"/>
        </w:rPr>
      </w:pPr>
      <w:r w:rsidRPr="00E64308">
        <w:rPr>
          <w:rFonts w:cs="Calibri"/>
          <w:szCs w:val="22"/>
        </w:rPr>
        <w:t xml:space="preserve">sieć cieków, kanały i rowy melioracyjne, wody stojące oraz wody podziemne, wśród których </w:t>
      </w:r>
    </w:p>
    <w:p w:rsidR="004061B6" w:rsidRPr="00E64308" w:rsidRDefault="004061B6" w:rsidP="00100680">
      <w:pPr>
        <w:jc w:val="both"/>
        <w:rPr>
          <w:rFonts w:cs="Calibri"/>
          <w:szCs w:val="22"/>
        </w:rPr>
      </w:pPr>
      <w:r w:rsidRPr="00E64308">
        <w:rPr>
          <w:rFonts w:cs="Calibri"/>
          <w:szCs w:val="22"/>
        </w:rPr>
        <w:t xml:space="preserve">występują  główne  zbiorniki  wód  podziemnych  stanowiące  zasoby  wody  wymagające </w:t>
      </w:r>
    </w:p>
    <w:p w:rsidR="004061B6" w:rsidRPr="00E64308" w:rsidRDefault="004061B6" w:rsidP="00100680">
      <w:pPr>
        <w:jc w:val="both"/>
        <w:rPr>
          <w:rFonts w:cs="Calibri"/>
          <w:szCs w:val="22"/>
        </w:rPr>
      </w:pPr>
      <w:r w:rsidRPr="00E64308">
        <w:rPr>
          <w:rFonts w:cs="Calibri"/>
          <w:szCs w:val="22"/>
        </w:rPr>
        <w:t>szczególnej ochrony.</w:t>
      </w:r>
    </w:p>
    <w:p w:rsidR="004061B6" w:rsidRPr="00E64308" w:rsidRDefault="004061B6" w:rsidP="00100680">
      <w:pPr>
        <w:ind w:firstLine="426"/>
        <w:jc w:val="both"/>
        <w:rPr>
          <w:rFonts w:cs="Calibri"/>
          <w:szCs w:val="22"/>
        </w:rPr>
      </w:pPr>
      <w:r w:rsidRPr="00E64308">
        <w:rPr>
          <w:rFonts w:cs="Calibri"/>
          <w:szCs w:val="22"/>
        </w:rPr>
        <w:t xml:space="preserve">Sieć  wodną  wraz  z  zasięgiem  głównych  zbiorników  wód  podziemnych  na  terenie  gminy </w:t>
      </w:r>
    </w:p>
    <w:p w:rsidR="004061B6" w:rsidRPr="00E64308" w:rsidRDefault="004061B6" w:rsidP="00100680">
      <w:pPr>
        <w:jc w:val="both"/>
        <w:rPr>
          <w:rFonts w:cs="Calibri"/>
          <w:szCs w:val="22"/>
        </w:rPr>
      </w:pPr>
      <w:r w:rsidRPr="00E64308">
        <w:rPr>
          <w:rFonts w:cs="Calibri"/>
          <w:szCs w:val="22"/>
        </w:rPr>
        <w:t>przedstawiono na ry</w:t>
      </w:r>
      <w:r>
        <w:rPr>
          <w:rFonts w:cs="Calibri"/>
          <w:szCs w:val="22"/>
        </w:rPr>
        <w:t>c</w:t>
      </w:r>
      <w:r w:rsidRPr="00E64308">
        <w:rPr>
          <w:rFonts w:cs="Calibri"/>
          <w:szCs w:val="22"/>
        </w:rPr>
        <w:t>.</w:t>
      </w:r>
      <w:r>
        <w:rPr>
          <w:rFonts w:cs="Calibri"/>
          <w:szCs w:val="22"/>
        </w:rPr>
        <w:t>1.</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85514B">
        <w:rPr>
          <w:rFonts w:cs="Calibri"/>
          <w:noProof/>
          <w:szCs w:val="22"/>
        </w:rPr>
        <w:pict>
          <v:shape id="Obraz 3" o:spid="_x0000_i1026" type="#_x0000_t75" alt="Opis: sieć wodna" style="width:449.25pt;height:318.75pt;visibility:visible">
            <v:imagedata r:id="rId9" o:title=""/>
          </v:shape>
        </w:pic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Pr>
          <w:rFonts w:cs="Calibri"/>
          <w:szCs w:val="22"/>
        </w:rPr>
        <w:t>Ryc</w:t>
      </w:r>
      <w:r w:rsidRPr="00E64308">
        <w:rPr>
          <w:rFonts w:cs="Calibri"/>
          <w:szCs w:val="22"/>
        </w:rPr>
        <w:t>.</w:t>
      </w:r>
      <w:r>
        <w:rPr>
          <w:rFonts w:cs="Calibri"/>
          <w:szCs w:val="22"/>
        </w:rPr>
        <w:t>1.</w:t>
      </w:r>
      <w:r w:rsidRPr="00E64308">
        <w:rPr>
          <w:rFonts w:cs="Calibri"/>
          <w:szCs w:val="22"/>
        </w:rPr>
        <w:t xml:space="preserve"> Sieć wodna, zasięg głównych zbiorników wód podziemnych oraz obiekty gospodarki wodno-ściekowej na terenie gminy Toszek</w:t>
      </w:r>
    </w:p>
    <w:p w:rsidR="004061B6" w:rsidRPr="00E64308" w:rsidRDefault="004061B6" w:rsidP="00100680">
      <w:pPr>
        <w:jc w:val="both"/>
        <w:rPr>
          <w:rFonts w:cs="Calibri"/>
          <w:szCs w:val="22"/>
        </w:rPr>
      </w:pPr>
    </w:p>
    <w:p w:rsidR="004061B6" w:rsidRPr="00E64308" w:rsidRDefault="004061B6" w:rsidP="00100680">
      <w:pPr>
        <w:jc w:val="both"/>
        <w:rPr>
          <w:rFonts w:cs="Calibri"/>
          <w:b/>
          <w:szCs w:val="22"/>
        </w:rPr>
      </w:pPr>
      <w:r w:rsidRPr="00E64308">
        <w:rPr>
          <w:rFonts w:cs="Calibri"/>
          <w:b/>
          <w:szCs w:val="22"/>
        </w:rPr>
        <w:t>Wody powierzchniowe</w:t>
      </w:r>
    </w:p>
    <w:p w:rsidR="004061B6" w:rsidRPr="00E64308" w:rsidRDefault="004061B6" w:rsidP="00100680">
      <w:pPr>
        <w:jc w:val="both"/>
        <w:rPr>
          <w:rFonts w:cs="Calibri"/>
          <w:szCs w:val="22"/>
        </w:rPr>
      </w:pPr>
    </w:p>
    <w:p w:rsidR="004061B6" w:rsidRPr="00E64308" w:rsidRDefault="004061B6" w:rsidP="00A70295">
      <w:pPr>
        <w:ind w:firstLine="360"/>
        <w:jc w:val="both"/>
        <w:rPr>
          <w:rFonts w:cs="Calibri"/>
          <w:szCs w:val="22"/>
        </w:rPr>
      </w:pPr>
      <w:r w:rsidRPr="00E64308">
        <w:rPr>
          <w:rFonts w:cs="Calibri"/>
          <w:szCs w:val="22"/>
        </w:rPr>
        <w:t>Według „Podziału hydrograficznego Polski” cały obszar gminy Toszek należy do zlewni Odry. Przez omawiany teren przepływają następujące cieki wodne:</w:t>
      </w:r>
    </w:p>
    <w:p w:rsidR="004061B6" w:rsidRPr="00E64308" w:rsidRDefault="004061B6" w:rsidP="00757343">
      <w:pPr>
        <w:numPr>
          <w:ilvl w:val="0"/>
          <w:numId w:val="40"/>
        </w:numPr>
        <w:jc w:val="both"/>
        <w:rPr>
          <w:rFonts w:cs="Calibri"/>
          <w:szCs w:val="22"/>
        </w:rPr>
      </w:pPr>
      <w:r w:rsidRPr="00E64308">
        <w:rPr>
          <w:rFonts w:cs="Calibri"/>
          <w:szCs w:val="22"/>
        </w:rPr>
        <w:t>Potok Toszecki – ciek w zlewni Kłodnicy (III rzędu), uchodzący do zbiornika Pławniowice,</w:t>
      </w:r>
    </w:p>
    <w:p w:rsidR="004061B6" w:rsidRPr="00E64308" w:rsidRDefault="004061B6" w:rsidP="00757343">
      <w:pPr>
        <w:numPr>
          <w:ilvl w:val="0"/>
          <w:numId w:val="40"/>
        </w:numPr>
        <w:jc w:val="both"/>
        <w:rPr>
          <w:rFonts w:cs="Calibri"/>
          <w:szCs w:val="22"/>
        </w:rPr>
      </w:pPr>
      <w:r w:rsidRPr="00E64308">
        <w:rPr>
          <w:rFonts w:cs="Calibri"/>
          <w:szCs w:val="22"/>
        </w:rPr>
        <w:t>Potok Pniowski – uchodzący do Kanału Gliwickiego (III rzędu),</w:t>
      </w:r>
    </w:p>
    <w:p w:rsidR="004061B6" w:rsidRPr="00E64308" w:rsidRDefault="004061B6" w:rsidP="00757343">
      <w:pPr>
        <w:numPr>
          <w:ilvl w:val="0"/>
          <w:numId w:val="40"/>
        </w:numPr>
        <w:jc w:val="both"/>
        <w:rPr>
          <w:rFonts w:cs="Calibri"/>
          <w:szCs w:val="22"/>
        </w:rPr>
      </w:pPr>
      <w:r w:rsidRPr="00E64308">
        <w:rPr>
          <w:rFonts w:cs="Calibri"/>
          <w:szCs w:val="22"/>
        </w:rPr>
        <w:t>Potok Kotula – uchodzący do Potoku Toszeckiego (IV rzędu),</w:t>
      </w:r>
    </w:p>
    <w:p w:rsidR="004061B6" w:rsidRPr="00E64308" w:rsidRDefault="004061B6" w:rsidP="00757343">
      <w:pPr>
        <w:numPr>
          <w:ilvl w:val="0"/>
          <w:numId w:val="40"/>
        </w:numPr>
        <w:jc w:val="both"/>
        <w:rPr>
          <w:rFonts w:cs="Calibri"/>
          <w:szCs w:val="22"/>
        </w:rPr>
      </w:pPr>
      <w:r w:rsidRPr="00E64308">
        <w:rPr>
          <w:rFonts w:cs="Calibri"/>
          <w:szCs w:val="22"/>
        </w:rPr>
        <w:t>Potok Widówka – uchodzący do Jaryszówki (IV rzędu).</w:t>
      </w:r>
    </w:p>
    <w:p w:rsidR="004061B6" w:rsidRPr="00E64308" w:rsidRDefault="004061B6" w:rsidP="00100680">
      <w:pPr>
        <w:jc w:val="both"/>
        <w:rPr>
          <w:rFonts w:cs="Calibri"/>
          <w:szCs w:val="22"/>
        </w:rPr>
      </w:pPr>
    </w:p>
    <w:p w:rsidR="004061B6" w:rsidRPr="00E64308" w:rsidRDefault="004061B6" w:rsidP="00A70295">
      <w:pPr>
        <w:ind w:firstLine="360"/>
        <w:jc w:val="both"/>
        <w:rPr>
          <w:rFonts w:cs="Calibri"/>
          <w:szCs w:val="22"/>
        </w:rPr>
      </w:pPr>
      <w:r w:rsidRPr="00E64308">
        <w:rPr>
          <w:rFonts w:cs="Calibri"/>
          <w:szCs w:val="22"/>
        </w:rPr>
        <w:t>Zgodnie z „Oceną jakości jednolitych części wód rzek w latach 2007-2009 objętych monitoringiem diagnostycznym i operacyjnym w oparciu o RMŚ z dnia 20 sierpnia 2008 roku” oraz z „Oceną eutrof</w:t>
      </w:r>
      <w:r w:rsidRPr="00E64308">
        <w:rPr>
          <w:rFonts w:cs="Calibri"/>
          <w:szCs w:val="22"/>
        </w:rPr>
        <w:t>i</w:t>
      </w:r>
      <w:r w:rsidRPr="00E64308">
        <w:rPr>
          <w:rFonts w:cs="Calibri"/>
          <w:szCs w:val="22"/>
        </w:rPr>
        <w:t>zacji rzek i zbiorników zaporowych w latach 2008-</w:t>
      </w:r>
      <w:smartTag w:uri="urn:schemas-microsoft-com:office:smarttags" w:element="metricconverter">
        <w:smartTagPr>
          <w:attr w:name="ProductID" w:val="2010”"/>
        </w:smartTagPr>
        <w:r w:rsidRPr="00E64308">
          <w:rPr>
            <w:rFonts w:cs="Calibri"/>
            <w:szCs w:val="22"/>
          </w:rPr>
          <w:t>2010”</w:t>
        </w:r>
      </w:smartTag>
      <w:r w:rsidRPr="00E64308">
        <w:rPr>
          <w:rFonts w:cs="Calibri"/>
          <w:szCs w:val="22"/>
        </w:rPr>
        <w:t xml:space="preserve"> (opracowanie WIOŚ Katowice, 2011) stan tych wód przedstawia się następująco:</w:t>
      </w:r>
    </w:p>
    <w:p w:rsidR="004061B6" w:rsidRDefault="004061B6" w:rsidP="00A00874">
      <w:pPr>
        <w:numPr>
          <w:ilvl w:val="0"/>
          <w:numId w:val="70"/>
        </w:numPr>
        <w:ind w:left="709"/>
        <w:jc w:val="both"/>
        <w:rPr>
          <w:rFonts w:cs="Calibri"/>
          <w:szCs w:val="22"/>
        </w:rPr>
      </w:pPr>
      <w:r w:rsidRPr="00E64308">
        <w:rPr>
          <w:rFonts w:cs="Calibri"/>
          <w:szCs w:val="22"/>
        </w:rPr>
        <w:t>Potok Toszecki</w:t>
      </w:r>
      <w:r>
        <w:rPr>
          <w:rFonts w:cs="Calibri"/>
          <w:szCs w:val="22"/>
        </w:rPr>
        <w:t>:</w:t>
      </w:r>
      <w:r w:rsidRPr="00E64308">
        <w:rPr>
          <w:rFonts w:cs="Calibri"/>
          <w:szCs w:val="22"/>
        </w:rPr>
        <w:t xml:space="preserve"> </w:t>
      </w:r>
      <w:r>
        <w:rPr>
          <w:rFonts w:cs="Calibri"/>
          <w:szCs w:val="22"/>
        </w:rPr>
        <w:t>s</w:t>
      </w:r>
      <w:r w:rsidRPr="00E64308">
        <w:rPr>
          <w:rFonts w:cs="Calibri"/>
          <w:szCs w:val="22"/>
        </w:rPr>
        <w:t xml:space="preserve">tan ekologiczny klasyfikowany jest jako umiarkowany. </w:t>
      </w:r>
      <w:r>
        <w:rPr>
          <w:rFonts w:cs="Calibri"/>
          <w:szCs w:val="22"/>
        </w:rPr>
        <w:t>c</w:t>
      </w:r>
      <w:r w:rsidRPr="00E64308">
        <w:rPr>
          <w:rFonts w:cs="Calibri"/>
          <w:szCs w:val="22"/>
        </w:rPr>
        <w:t>iek jest klasyfikow</w:t>
      </w:r>
      <w:r w:rsidRPr="00E64308">
        <w:rPr>
          <w:rFonts w:cs="Calibri"/>
          <w:szCs w:val="22"/>
        </w:rPr>
        <w:t>a</w:t>
      </w:r>
      <w:r w:rsidRPr="00E64308">
        <w:rPr>
          <w:rFonts w:cs="Calibri"/>
          <w:szCs w:val="22"/>
        </w:rPr>
        <w:t xml:space="preserve">ny jako  eutroficzny. </w:t>
      </w:r>
    </w:p>
    <w:p w:rsidR="004061B6" w:rsidRPr="00E64308" w:rsidRDefault="004061B6" w:rsidP="00A00874">
      <w:pPr>
        <w:numPr>
          <w:ilvl w:val="0"/>
          <w:numId w:val="70"/>
        </w:numPr>
        <w:ind w:left="709"/>
        <w:jc w:val="both"/>
        <w:rPr>
          <w:rFonts w:cs="Calibri"/>
          <w:szCs w:val="22"/>
        </w:rPr>
      </w:pPr>
      <w:r w:rsidRPr="00E64308">
        <w:rPr>
          <w:rFonts w:cs="Calibri"/>
          <w:szCs w:val="22"/>
        </w:rPr>
        <w:t>Potok Pniowski</w:t>
      </w:r>
      <w:r>
        <w:rPr>
          <w:rFonts w:cs="Calibri"/>
          <w:szCs w:val="22"/>
        </w:rPr>
        <w:t>:</w:t>
      </w:r>
      <w:r w:rsidRPr="00E64308">
        <w:rPr>
          <w:rFonts w:cs="Calibri"/>
          <w:szCs w:val="22"/>
        </w:rPr>
        <w:t xml:space="preserve"> </w:t>
      </w:r>
      <w:r>
        <w:rPr>
          <w:rFonts w:cs="Calibri"/>
          <w:szCs w:val="22"/>
        </w:rPr>
        <w:t>n</w:t>
      </w:r>
      <w:r w:rsidRPr="00E64308">
        <w:rPr>
          <w:rFonts w:cs="Calibri"/>
          <w:szCs w:val="22"/>
        </w:rPr>
        <w:t>ie poddawany ocenie.</w:t>
      </w:r>
    </w:p>
    <w:p w:rsidR="004061B6" w:rsidRDefault="004061B6" w:rsidP="00100680">
      <w:pPr>
        <w:jc w:val="both"/>
        <w:rPr>
          <w:rFonts w:cs="Calibri"/>
          <w:szCs w:val="22"/>
        </w:rPr>
      </w:pPr>
    </w:p>
    <w:p w:rsidR="004061B6" w:rsidRPr="00E64308" w:rsidRDefault="004061B6" w:rsidP="00100680">
      <w:pPr>
        <w:jc w:val="both"/>
        <w:rPr>
          <w:rFonts w:cs="Calibri"/>
          <w:szCs w:val="22"/>
        </w:rPr>
      </w:pPr>
    </w:p>
    <w:p w:rsidR="004061B6" w:rsidRPr="00E64308" w:rsidRDefault="004061B6" w:rsidP="002F4956">
      <w:pPr>
        <w:jc w:val="center"/>
        <w:rPr>
          <w:rFonts w:cs="Calibri"/>
          <w:szCs w:val="22"/>
        </w:rPr>
      </w:pPr>
      <w:r w:rsidRPr="0085514B">
        <w:rPr>
          <w:rFonts w:cs="Calibri"/>
          <w:noProof/>
          <w:szCs w:val="22"/>
        </w:rPr>
        <w:pict>
          <v:shape id="Obraz 4" o:spid="_x0000_i1027" type="#_x0000_t75" style="width:240.75pt;height:186.75pt;visibility:visible">
            <v:imagedata r:id="rId10" o:title=""/>
          </v:shape>
        </w:pic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Ry</w:t>
      </w:r>
      <w:r>
        <w:rPr>
          <w:rFonts w:cs="Calibri"/>
          <w:szCs w:val="22"/>
        </w:rPr>
        <w:t>c.2</w:t>
      </w:r>
      <w:r w:rsidRPr="00E64308">
        <w:rPr>
          <w:rFonts w:cs="Calibri"/>
          <w:szCs w:val="22"/>
        </w:rPr>
        <w:t>. Eutrofizacja rzek – stan na podstawie danych z lat 2008-2010</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p>
    <w:p w:rsidR="004061B6" w:rsidRPr="00E64308" w:rsidRDefault="004061B6" w:rsidP="00100680">
      <w:pPr>
        <w:jc w:val="both"/>
        <w:rPr>
          <w:rFonts w:cs="Calibri"/>
          <w:b/>
          <w:szCs w:val="22"/>
        </w:rPr>
      </w:pPr>
      <w:r w:rsidRPr="00E64308">
        <w:rPr>
          <w:rFonts w:cs="Calibri"/>
          <w:b/>
          <w:szCs w:val="22"/>
        </w:rPr>
        <w:t>Wody podziemne</w:t>
      </w:r>
    </w:p>
    <w:p w:rsidR="004061B6" w:rsidRPr="00E64308" w:rsidRDefault="004061B6" w:rsidP="00100680">
      <w:pPr>
        <w:jc w:val="both"/>
        <w:rPr>
          <w:rFonts w:cs="Calibri"/>
          <w:szCs w:val="22"/>
        </w:rPr>
      </w:pPr>
    </w:p>
    <w:p w:rsidR="004061B6" w:rsidRPr="00E64308" w:rsidRDefault="004061B6" w:rsidP="002F4956">
      <w:pPr>
        <w:ind w:firstLine="426"/>
        <w:jc w:val="both"/>
        <w:rPr>
          <w:rFonts w:cs="Calibri"/>
          <w:szCs w:val="22"/>
        </w:rPr>
      </w:pPr>
      <w:r w:rsidRPr="00E64308">
        <w:rPr>
          <w:rFonts w:cs="Calibri"/>
          <w:szCs w:val="22"/>
        </w:rPr>
        <w:t xml:space="preserve">Według podziału Polski na Jednolite Części Wód Podziemnych, obszar gminy zawiera się </w:t>
      </w:r>
      <w:r>
        <w:rPr>
          <w:rFonts w:cs="Calibri"/>
          <w:szCs w:val="22"/>
        </w:rPr>
        <w:br/>
      </w:r>
      <w:r w:rsidRPr="00E64308">
        <w:rPr>
          <w:rFonts w:cs="Calibri"/>
          <w:szCs w:val="22"/>
        </w:rPr>
        <w:t>w dwóch jednostkach: jego zachodnia część należy do jednostki nr 129, południowo-wschodnia i ce</w:t>
      </w:r>
      <w:r w:rsidRPr="00E64308">
        <w:rPr>
          <w:rFonts w:cs="Calibri"/>
          <w:szCs w:val="22"/>
        </w:rPr>
        <w:t>n</w:t>
      </w:r>
      <w:r w:rsidRPr="00E64308">
        <w:rPr>
          <w:rFonts w:cs="Calibri"/>
          <w:szCs w:val="22"/>
        </w:rPr>
        <w:t>tralna do jednostki nr 130. Obszar gminy Toszek ze względu na urozmaiconą rzeźbę terenu oraz b</w:t>
      </w:r>
      <w:r w:rsidRPr="00E64308">
        <w:rPr>
          <w:rFonts w:cs="Calibri"/>
          <w:szCs w:val="22"/>
        </w:rPr>
        <w:t>u</w:t>
      </w:r>
      <w:r w:rsidRPr="00E64308">
        <w:rPr>
          <w:rFonts w:cs="Calibri"/>
          <w:szCs w:val="22"/>
        </w:rPr>
        <w:t>dowę geologiczną posiada  zróżnicowane  warunki  hydrogeologiczne.  Występują  tu  cztery  piętra  wodonośne  o charakterze użytkowym: czwartorzędowe, neogeńskie, triasowe i  karbońskie.</w:t>
      </w:r>
    </w:p>
    <w:p w:rsidR="004061B6" w:rsidRPr="00E64308" w:rsidRDefault="004061B6" w:rsidP="00100680">
      <w:pPr>
        <w:jc w:val="both"/>
        <w:rPr>
          <w:rFonts w:cs="Calibri"/>
          <w:szCs w:val="22"/>
        </w:rPr>
      </w:pPr>
    </w:p>
    <w:p w:rsidR="004061B6" w:rsidRPr="00E64308" w:rsidRDefault="004061B6" w:rsidP="002F4956">
      <w:pPr>
        <w:jc w:val="both"/>
        <w:rPr>
          <w:rFonts w:cs="Calibri"/>
          <w:szCs w:val="22"/>
        </w:rPr>
      </w:pPr>
      <w:r w:rsidRPr="00E64308">
        <w:rPr>
          <w:rFonts w:cs="Calibri"/>
          <w:szCs w:val="22"/>
        </w:rPr>
        <w:t>Utwory    triasu,  w  postaci wapieni,  margli,  dolomitów  oraz  utworów  piaszczysto-ilastych    st</w:t>
      </w:r>
      <w:r w:rsidRPr="00E64308">
        <w:rPr>
          <w:rFonts w:cs="Calibri"/>
          <w:szCs w:val="22"/>
        </w:rPr>
        <w:t>a</w:t>
      </w:r>
      <w:r w:rsidRPr="00E64308">
        <w:rPr>
          <w:rFonts w:cs="Calibri"/>
          <w:szCs w:val="22"/>
        </w:rPr>
        <w:t xml:space="preserve">nowią    kolektor    wód  podziemnych    o    istotnym    znaczeniu    dla    zaopatrzenia    w    wodę  </w:t>
      </w:r>
      <w:r>
        <w:rPr>
          <w:rFonts w:cs="Calibri"/>
          <w:szCs w:val="22"/>
        </w:rPr>
        <w:t>m</w:t>
      </w:r>
      <w:r w:rsidRPr="00E64308">
        <w:rPr>
          <w:rFonts w:cs="Calibri"/>
          <w:szCs w:val="22"/>
        </w:rPr>
        <w:t xml:space="preserve">ieszkańców  gminy.  Triasowe  poziomy  wodonośne  wykazują  zróżnicowaną  jakość.  W  rejonach  wychodni narażone są one na zanieczyszczenia z powierzchni terenu, ze względu słabą izolację lub jej </w:t>
      </w:r>
    </w:p>
    <w:p w:rsidR="004061B6" w:rsidRPr="00E64308" w:rsidRDefault="004061B6" w:rsidP="00100680">
      <w:pPr>
        <w:jc w:val="both"/>
        <w:rPr>
          <w:rFonts w:cs="Calibri"/>
          <w:szCs w:val="22"/>
        </w:rPr>
      </w:pPr>
      <w:r w:rsidRPr="00E64308">
        <w:rPr>
          <w:rFonts w:cs="Calibri"/>
          <w:szCs w:val="22"/>
        </w:rPr>
        <w:t xml:space="preserve">brak. Obecność rolniczych i komunalnych źródeł zanieczyszczeń  jest przyczyną degradacji  jakości wód i przyporządkowanie ich do III klasy czystości, głównie ze względu na wysokie zawartości azotu azotanowego i amonowego.    Karbońskie  piętro  wodonośne  tworzą  szczelinowo-porowe  utwory  karbonu  dolnego – kulmu,  zbudowane  z  spękanych  drobnoziarnistych  piaskowców  oraz  łupków  ilastych i piaszczystych, zalegające pod nieprzepuszczalnym pakietem  łupków karbońskich a wyżej </w:t>
      </w:r>
    </w:p>
    <w:p w:rsidR="004061B6" w:rsidRPr="00E64308" w:rsidRDefault="004061B6" w:rsidP="00100680">
      <w:pPr>
        <w:jc w:val="both"/>
        <w:rPr>
          <w:rFonts w:cs="Calibri"/>
          <w:szCs w:val="22"/>
        </w:rPr>
      </w:pPr>
      <w:r w:rsidRPr="00E64308">
        <w:rPr>
          <w:rFonts w:cs="Calibri"/>
          <w:szCs w:val="22"/>
        </w:rPr>
        <w:t xml:space="preserve">czwartorzędowych glin zwałowych. Karbońskie poziomy wodonośne prowadzą wody bardzo dobrej </w:t>
      </w:r>
      <w:r>
        <w:rPr>
          <w:rFonts w:cs="Calibri"/>
          <w:szCs w:val="22"/>
        </w:rPr>
        <w:br/>
      </w:r>
      <w:r w:rsidRPr="00E64308">
        <w:rPr>
          <w:rFonts w:cs="Calibri"/>
          <w:szCs w:val="22"/>
        </w:rPr>
        <w:t>i dobrej jakości (klasa I i II). Na obszarze gminy Toszek piętro to stanowi podstawę zaopatrzenia w wodę pitną.</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Na terenie gminy Toszek zlokalizowane są cztery główne zbiorniki wód podziemnych :</w:t>
      </w:r>
    </w:p>
    <w:p w:rsidR="004061B6" w:rsidRPr="00E64308" w:rsidRDefault="004061B6" w:rsidP="00757343">
      <w:pPr>
        <w:numPr>
          <w:ilvl w:val="0"/>
          <w:numId w:val="41"/>
        </w:numPr>
        <w:jc w:val="both"/>
        <w:rPr>
          <w:rFonts w:cs="Calibri"/>
          <w:szCs w:val="22"/>
        </w:rPr>
      </w:pPr>
      <w:r w:rsidRPr="00E64308">
        <w:rPr>
          <w:rFonts w:cs="Calibri"/>
          <w:szCs w:val="22"/>
        </w:rPr>
        <w:t>GZWP  nr 327  (Zbiornik  Lubliniec-Myszków) w części północnej gminy,</w:t>
      </w:r>
    </w:p>
    <w:p w:rsidR="004061B6" w:rsidRPr="00E64308" w:rsidRDefault="004061B6" w:rsidP="00757343">
      <w:pPr>
        <w:numPr>
          <w:ilvl w:val="0"/>
          <w:numId w:val="41"/>
        </w:numPr>
        <w:jc w:val="both"/>
        <w:rPr>
          <w:rFonts w:cs="Calibri"/>
          <w:szCs w:val="22"/>
        </w:rPr>
      </w:pPr>
      <w:r w:rsidRPr="00E64308">
        <w:rPr>
          <w:rFonts w:cs="Calibri"/>
          <w:szCs w:val="22"/>
        </w:rPr>
        <w:t>GZWP nr  330 (Zbiornik Gliwice) w części południowo-wschodniej gminy,</w:t>
      </w:r>
    </w:p>
    <w:p w:rsidR="004061B6" w:rsidRPr="00E64308" w:rsidRDefault="004061B6" w:rsidP="00757343">
      <w:pPr>
        <w:numPr>
          <w:ilvl w:val="0"/>
          <w:numId w:val="41"/>
        </w:numPr>
        <w:jc w:val="both"/>
        <w:rPr>
          <w:rFonts w:cs="Calibri"/>
          <w:szCs w:val="22"/>
        </w:rPr>
      </w:pPr>
      <w:r w:rsidRPr="00E64308">
        <w:rPr>
          <w:rFonts w:cs="Calibri"/>
          <w:szCs w:val="22"/>
        </w:rPr>
        <w:t>GZWP  nr  332  (Subniecka  Kędzierzyńsko-Głubczycka) w części południowej gminy,</w:t>
      </w:r>
    </w:p>
    <w:p w:rsidR="004061B6" w:rsidRPr="00E64308" w:rsidRDefault="004061B6" w:rsidP="00757343">
      <w:pPr>
        <w:numPr>
          <w:ilvl w:val="0"/>
          <w:numId w:val="41"/>
        </w:numPr>
        <w:jc w:val="both"/>
        <w:rPr>
          <w:rFonts w:cs="Calibri"/>
          <w:szCs w:val="22"/>
        </w:rPr>
      </w:pPr>
      <w:r w:rsidRPr="00E64308">
        <w:rPr>
          <w:rFonts w:cs="Calibri"/>
          <w:szCs w:val="22"/>
        </w:rPr>
        <w:t>GZWP nr 335 (Zbiornik Krapkowice-Strzelce Opolskie) w części północno-zachodniej gminy.</w:t>
      </w:r>
    </w:p>
    <w:p w:rsidR="004061B6" w:rsidRDefault="004061B6" w:rsidP="00100680">
      <w:pPr>
        <w:jc w:val="both"/>
        <w:rPr>
          <w:rFonts w:cs="Calibri"/>
          <w:szCs w:val="22"/>
        </w:rPr>
      </w:pPr>
    </w:p>
    <w:p w:rsidR="004061B6" w:rsidRDefault="004061B6" w:rsidP="00100680">
      <w:pPr>
        <w:jc w:val="both"/>
        <w:rPr>
          <w:rFonts w:cs="Calibri"/>
          <w:szCs w:val="22"/>
        </w:rPr>
      </w:pPr>
      <w:r>
        <w:rPr>
          <w:rFonts w:cs="Calibri"/>
          <w:szCs w:val="22"/>
        </w:rPr>
        <w:t>Jakość wód GWZP:</w:t>
      </w:r>
    </w:p>
    <w:p w:rsidR="004061B6" w:rsidRPr="00E64308" w:rsidRDefault="004061B6" w:rsidP="00757343">
      <w:pPr>
        <w:numPr>
          <w:ilvl w:val="0"/>
          <w:numId w:val="71"/>
        </w:numPr>
        <w:jc w:val="both"/>
        <w:rPr>
          <w:rFonts w:cs="Calibri"/>
          <w:szCs w:val="22"/>
        </w:rPr>
      </w:pPr>
      <w:r w:rsidRPr="00E64308">
        <w:rPr>
          <w:rFonts w:cs="Calibri"/>
          <w:szCs w:val="22"/>
        </w:rPr>
        <w:t xml:space="preserve">GZWP Lubliniec-Myszków (nr 327) o charakterze szczelinowo-krasowym wydzielony został w obrębie serii węglanowej triasu. Pod względem jakościowym są to wody typu HCO3-SO4-Ca-Mg, należące do II i III klasy czystości. </w:t>
      </w:r>
    </w:p>
    <w:p w:rsidR="004061B6" w:rsidRPr="00E64308" w:rsidRDefault="004061B6" w:rsidP="00757343">
      <w:pPr>
        <w:numPr>
          <w:ilvl w:val="0"/>
          <w:numId w:val="71"/>
        </w:numPr>
        <w:jc w:val="both"/>
        <w:rPr>
          <w:rFonts w:cs="Calibri"/>
          <w:szCs w:val="22"/>
        </w:rPr>
      </w:pPr>
      <w:r w:rsidRPr="00E64308">
        <w:rPr>
          <w:rFonts w:cs="Calibri"/>
          <w:szCs w:val="22"/>
        </w:rPr>
        <w:t>GZWP Gliwice (nr 330) to zbiornik prowadzący wody triasowego piętra  wodonośnego II klasy czystości, typu HCO3-SO4-Ca-Mg. Kolektorem  wód  są  w  nim wapienie,  wapienie  zdolom</w:t>
      </w:r>
      <w:r w:rsidRPr="00E64308">
        <w:rPr>
          <w:rFonts w:cs="Calibri"/>
          <w:szCs w:val="22"/>
        </w:rPr>
        <w:t>i</w:t>
      </w:r>
      <w:r w:rsidRPr="00E64308">
        <w:rPr>
          <w:rFonts w:cs="Calibri"/>
          <w:szCs w:val="22"/>
        </w:rPr>
        <w:t xml:space="preserve">tyzowane,  dolomity  z  przewarstwieniami  margli.  Średnie głębokości ujęć mają około </w:t>
      </w:r>
      <w:smartTag w:uri="urn:schemas-microsoft-com:office:smarttags" w:element="metricconverter">
        <w:smartTagPr>
          <w:attr w:name="ProductID" w:val="120 m"/>
        </w:smartTagPr>
        <w:r w:rsidRPr="00E64308">
          <w:rPr>
            <w:rFonts w:cs="Calibri"/>
            <w:szCs w:val="22"/>
          </w:rPr>
          <w:t>120 m</w:t>
        </w:r>
      </w:smartTag>
      <w:r w:rsidRPr="00E64308">
        <w:rPr>
          <w:rFonts w:cs="Calibri"/>
          <w:szCs w:val="22"/>
        </w:rPr>
        <w:t xml:space="preserve">. Zbiornik  ten  ma  charakter szczelinowo-krasowy. </w:t>
      </w:r>
    </w:p>
    <w:p w:rsidR="004061B6" w:rsidRPr="00E64308" w:rsidRDefault="004061B6" w:rsidP="00757343">
      <w:pPr>
        <w:numPr>
          <w:ilvl w:val="0"/>
          <w:numId w:val="71"/>
        </w:numPr>
        <w:jc w:val="both"/>
        <w:rPr>
          <w:rFonts w:cs="Calibri"/>
          <w:szCs w:val="22"/>
        </w:rPr>
      </w:pPr>
      <w:r w:rsidRPr="00E64308">
        <w:rPr>
          <w:rFonts w:cs="Calibri"/>
          <w:szCs w:val="22"/>
        </w:rPr>
        <w:t xml:space="preserve">GZWP  Subniecka  Kędzierzyńsko-Głubczycka (nr  332) to czwartorzędowo-neogeński zbiornik o charakterze porowym, prowadzący wody należące do II klasy czystości Średnia głębokość ujęć wynosi od 80 do </w:t>
      </w:r>
      <w:smartTag w:uri="urn:schemas-microsoft-com:office:smarttags" w:element="metricconverter">
        <w:smartTagPr>
          <w:attr w:name="ProductID" w:val="120 m"/>
        </w:smartTagPr>
        <w:r w:rsidRPr="00E64308">
          <w:rPr>
            <w:rFonts w:cs="Calibri"/>
            <w:szCs w:val="22"/>
          </w:rPr>
          <w:t>120 m</w:t>
        </w:r>
      </w:smartTag>
      <w:r w:rsidRPr="00E64308">
        <w:rPr>
          <w:rFonts w:cs="Calibri"/>
          <w:szCs w:val="22"/>
        </w:rPr>
        <w:t>.</w:t>
      </w:r>
    </w:p>
    <w:p w:rsidR="004061B6" w:rsidRPr="00E64308" w:rsidRDefault="004061B6" w:rsidP="00757343">
      <w:pPr>
        <w:numPr>
          <w:ilvl w:val="0"/>
          <w:numId w:val="71"/>
        </w:numPr>
        <w:jc w:val="both"/>
        <w:rPr>
          <w:rFonts w:cs="Calibri"/>
          <w:szCs w:val="22"/>
        </w:rPr>
      </w:pPr>
      <w:r w:rsidRPr="00E64308">
        <w:rPr>
          <w:rFonts w:cs="Calibri"/>
          <w:szCs w:val="22"/>
        </w:rPr>
        <w:t>GZWP Krapkowice-Strzelce Opolskie (nr 335) to zbiornik o charakterze szczelinowym i szcz</w:t>
      </w:r>
      <w:r w:rsidRPr="00E64308">
        <w:rPr>
          <w:rFonts w:cs="Calibri"/>
          <w:szCs w:val="22"/>
        </w:rPr>
        <w:t>e</w:t>
      </w:r>
      <w:r w:rsidRPr="00E64308">
        <w:rPr>
          <w:rFonts w:cs="Calibri"/>
          <w:szCs w:val="22"/>
        </w:rPr>
        <w:t>linowo-porowym utworzony w utworach triasu dolnego (pstrego piaskowca), prowadzący wody I i II klasy czystości.</w:t>
      </w:r>
    </w:p>
    <w:p w:rsidR="004061B6"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Na obszarze gminy znajduje się także lokalny zbiornik dolnokarboński – użytkowy poziom wód po</w:t>
      </w:r>
      <w:r w:rsidRPr="00E64308">
        <w:rPr>
          <w:rFonts w:cs="Calibri"/>
          <w:szCs w:val="22"/>
        </w:rPr>
        <w:t>d</w:t>
      </w:r>
      <w:r w:rsidRPr="00E64308">
        <w:rPr>
          <w:rFonts w:cs="Calibri"/>
          <w:szCs w:val="22"/>
        </w:rPr>
        <w:t>ziemnych (UPWP) Toszek. Prowadzi on wody II klasy czystości typu HCO3-SO4-Cl-Ca.</w:t>
      </w:r>
    </w:p>
    <w:p w:rsidR="004061B6" w:rsidRPr="00E64308" w:rsidRDefault="004061B6" w:rsidP="00100680">
      <w:pPr>
        <w:jc w:val="both"/>
        <w:rPr>
          <w:rFonts w:cs="Calibri"/>
          <w:szCs w:val="22"/>
        </w:rPr>
      </w:pPr>
    </w:p>
    <w:p w:rsidR="004061B6" w:rsidRPr="00E64308" w:rsidRDefault="004061B6" w:rsidP="00100680">
      <w:pPr>
        <w:pStyle w:val="Heading2"/>
        <w:numPr>
          <w:ilvl w:val="1"/>
          <w:numId w:val="8"/>
        </w:numPr>
        <w:jc w:val="both"/>
        <w:rPr>
          <w:rFonts w:ascii="Calibri" w:hAnsi="Calibri" w:cs="Calibri"/>
          <w:i w:val="0"/>
          <w:sz w:val="22"/>
          <w:szCs w:val="22"/>
        </w:rPr>
      </w:pPr>
      <w:bookmarkStart w:id="15" w:name="_Toc335384829"/>
      <w:r w:rsidRPr="00E64308">
        <w:rPr>
          <w:rFonts w:ascii="Calibri" w:hAnsi="Calibri" w:cs="Calibri"/>
          <w:i w:val="0"/>
          <w:sz w:val="22"/>
          <w:szCs w:val="22"/>
        </w:rPr>
        <w:t>Warunki klimatyczne i stan powietrza</w:t>
      </w:r>
      <w:bookmarkEnd w:id="15"/>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 xml:space="preserve">   Pod względem klimatologicznym obszar gminy zlokalizowany jest w regionie Śląsko-Krakowskim. Gmina  Toszek  znajduje  się  na  pograniczu  Niziny  Śląskiej  i  Wyżyny  Śląskiej.  W  gminie średnie miesięczne usłonecznienie rzeczywiste jest najniższe w styczniu i wynosi minimum 40  godzin.  Na</w:t>
      </w:r>
      <w:r w:rsidRPr="00E64308">
        <w:rPr>
          <w:rFonts w:cs="Calibri"/>
          <w:szCs w:val="22"/>
        </w:rPr>
        <w:t>j</w:t>
      </w:r>
      <w:r w:rsidRPr="00E64308">
        <w:rPr>
          <w:rFonts w:cs="Calibri"/>
          <w:szCs w:val="22"/>
        </w:rPr>
        <w:t xml:space="preserve">wyższe  usłonecznienie  rzeczywiste  wynosi  ponad  200  godzin,  co  stanowi  najwyższą  wartość  </w:t>
      </w:r>
      <w:r>
        <w:rPr>
          <w:rFonts w:cs="Calibri"/>
          <w:szCs w:val="22"/>
        </w:rPr>
        <w:br/>
      </w:r>
      <w:r w:rsidRPr="00E64308">
        <w:rPr>
          <w:rFonts w:cs="Calibri"/>
          <w:szCs w:val="22"/>
        </w:rPr>
        <w:t>w  całym  badanym  obszarze.  Ze  względu  na  zmienność  średnich przestrzennych  temperatur  powietrza  w  ciągu  roku  w  gminie  Toszek  można  przyjąć,  że średnia roczna temperatura powi</w:t>
      </w:r>
      <w:r w:rsidRPr="00E64308">
        <w:rPr>
          <w:rFonts w:cs="Calibri"/>
          <w:szCs w:val="22"/>
        </w:rPr>
        <w:t>e</w:t>
      </w:r>
      <w:r w:rsidRPr="00E64308">
        <w:rPr>
          <w:rFonts w:cs="Calibri"/>
          <w:szCs w:val="22"/>
        </w:rPr>
        <w:t xml:space="preserve">trza wynosi ok. </w:t>
      </w:r>
      <w:smartTag w:uri="urn:schemas-microsoft-com:office:smarttags" w:element="metricconverter">
        <w:smartTagPr>
          <w:attr w:name="ProductID" w:val="7ﾰC"/>
        </w:smartTagPr>
        <w:r w:rsidRPr="00E64308">
          <w:rPr>
            <w:rFonts w:cs="Calibri"/>
            <w:szCs w:val="22"/>
          </w:rPr>
          <w:t>7°C</w:t>
        </w:r>
      </w:smartTag>
      <w:r w:rsidRPr="00E64308">
        <w:rPr>
          <w:rFonts w:cs="Calibri"/>
          <w:szCs w:val="22"/>
        </w:rPr>
        <w:t xml:space="preserve"> (izoterma </w:t>
      </w:r>
      <w:smartTag w:uri="urn:schemas-microsoft-com:office:smarttags" w:element="metricconverter">
        <w:smartTagPr>
          <w:attr w:name="ProductID" w:val="8 ﾰC"/>
        </w:smartTagPr>
        <w:r w:rsidRPr="00E64308">
          <w:rPr>
            <w:rFonts w:cs="Calibri"/>
            <w:szCs w:val="22"/>
          </w:rPr>
          <w:t>8 °C</w:t>
        </w:r>
      </w:smartTag>
      <w:r w:rsidRPr="00E64308">
        <w:rPr>
          <w:rFonts w:cs="Calibri"/>
          <w:szCs w:val="22"/>
        </w:rPr>
        <w:t xml:space="preserve"> przebiega południkowo na  zachód  od  gminy  Toszek,  wzdłuż  granicy  województw  śląskiego  i  opolskiego). Najcieplejszym  miesiącem  jest  lipiec,  najchłodnie</w:t>
      </w:r>
      <w:r w:rsidRPr="00E64308">
        <w:rPr>
          <w:rFonts w:cs="Calibri"/>
          <w:szCs w:val="22"/>
        </w:rPr>
        <w:t>j</w:t>
      </w:r>
      <w:r w:rsidRPr="00E64308">
        <w:rPr>
          <w:rFonts w:cs="Calibri"/>
          <w:szCs w:val="22"/>
        </w:rPr>
        <w:t>szym  styczeń.  Opady  kształtują  się  w granicach  600-800  mm  rocznie  (izohieta  700  mm  prz</w:t>
      </w:r>
      <w:r w:rsidRPr="00E64308">
        <w:rPr>
          <w:rFonts w:cs="Calibri"/>
          <w:szCs w:val="22"/>
        </w:rPr>
        <w:t>e</w:t>
      </w:r>
      <w:r w:rsidRPr="00E64308">
        <w:rPr>
          <w:rFonts w:cs="Calibri"/>
          <w:szCs w:val="22"/>
        </w:rPr>
        <w:t>biega  wzdłuż  wschodniej  granicy gminy). Wiatry są słabe (3-4 m/s), głównie z kierunku zachodniego (przeważają kierunki NW i SW).</w:t>
      </w:r>
    </w:p>
    <w:p w:rsidR="004061B6" w:rsidRPr="00E64308" w:rsidRDefault="004061B6" w:rsidP="00100680">
      <w:pPr>
        <w:jc w:val="both"/>
        <w:rPr>
          <w:rFonts w:cs="Calibri"/>
          <w:b/>
          <w:szCs w:val="22"/>
        </w:rPr>
      </w:pPr>
      <w:r w:rsidRPr="00E64308">
        <w:rPr>
          <w:rFonts w:cs="Calibri"/>
          <w:b/>
          <w:szCs w:val="22"/>
        </w:rPr>
        <w:t>Ocena czystości powietrza</w:t>
      </w:r>
    </w:p>
    <w:p w:rsidR="004061B6" w:rsidRPr="00E64308" w:rsidRDefault="004061B6" w:rsidP="00100680">
      <w:pPr>
        <w:jc w:val="both"/>
        <w:rPr>
          <w:rFonts w:cs="Calibri"/>
          <w:szCs w:val="22"/>
        </w:rPr>
      </w:pPr>
    </w:p>
    <w:p w:rsidR="004061B6" w:rsidRPr="00E64308" w:rsidRDefault="004061B6" w:rsidP="002F4956">
      <w:pPr>
        <w:ind w:firstLine="426"/>
        <w:jc w:val="both"/>
        <w:rPr>
          <w:rFonts w:cs="Calibri"/>
          <w:szCs w:val="22"/>
        </w:rPr>
      </w:pPr>
      <w:r w:rsidRPr="00E64308">
        <w:rPr>
          <w:rFonts w:cs="Calibri"/>
          <w:szCs w:val="22"/>
        </w:rPr>
        <w:t xml:space="preserve">Do  najważniejszych  niekorzystnych  zjawisk  wymuszających  działania  w  zakresie  ochrony </w:t>
      </w:r>
    </w:p>
    <w:p w:rsidR="004061B6" w:rsidRPr="00E64308" w:rsidRDefault="004061B6" w:rsidP="00100680">
      <w:pPr>
        <w:jc w:val="both"/>
        <w:rPr>
          <w:rFonts w:cs="Calibri"/>
          <w:szCs w:val="22"/>
        </w:rPr>
      </w:pPr>
      <w:r w:rsidRPr="00E64308">
        <w:rPr>
          <w:rFonts w:cs="Calibri"/>
          <w:szCs w:val="22"/>
        </w:rPr>
        <w:t xml:space="preserve">powietrza przed zanieczyszczeniem zalicza się: </w:t>
      </w:r>
    </w:p>
    <w:p w:rsidR="004061B6" w:rsidRPr="00E64308" w:rsidRDefault="004061B6" w:rsidP="00757343">
      <w:pPr>
        <w:numPr>
          <w:ilvl w:val="0"/>
          <w:numId w:val="42"/>
        </w:numPr>
        <w:jc w:val="both"/>
        <w:rPr>
          <w:rFonts w:cs="Calibri"/>
          <w:szCs w:val="22"/>
        </w:rPr>
      </w:pPr>
      <w:r w:rsidRPr="00E64308">
        <w:rPr>
          <w:rFonts w:cs="Calibri"/>
          <w:szCs w:val="22"/>
        </w:rPr>
        <w:t>emisję    zorganizowaną  pochodzącą   ze    źródeł    punktowych    i      powierzchniowych (przemysł, usługi, lokalne kotłownie, budynki mieszkalne – tzw. niska emisja),</w:t>
      </w:r>
    </w:p>
    <w:p w:rsidR="004061B6" w:rsidRPr="00E64308" w:rsidRDefault="004061B6" w:rsidP="00757343">
      <w:pPr>
        <w:numPr>
          <w:ilvl w:val="0"/>
          <w:numId w:val="42"/>
        </w:numPr>
        <w:jc w:val="both"/>
        <w:rPr>
          <w:rFonts w:cs="Calibri"/>
          <w:szCs w:val="22"/>
        </w:rPr>
      </w:pPr>
      <w:r w:rsidRPr="00E64308">
        <w:rPr>
          <w:rFonts w:cs="Calibri"/>
          <w:szCs w:val="22"/>
        </w:rPr>
        <w:t>emisję  niezorganizowaną  tj.  emisję  zanieczyszczeń  wprowadzanych  do  powietrza  bez p</w:t>
      </w:r>
      <w:r w:rsidRPr="00E64308">
        <w:rPr>
          <w:rFonts w:cs="Calibri"/>
          <w:szCs w:val="22"/>
        </w:rPr>
        <w:t>o</w:t>
      </w:r>
      <w:r w:rsidRPr="00E64308">
        <w:rPr>
          <w:rFonts w:cs="Calibri"/>
          <w:szCs w:val="22"/>
        </w:rPr>
        <w:t>średnictwa  przeznaczonych  do  tego  celu  środków  technicznych  np.  spawanie  czy laki</w:t>
      </w:r>
      <w:r w:rsidRPr="00E64308">
        <w:rPr>
          <w:rFonts w:cs="Calibri"/>
          <w:szCs w:val="22"/>
        </w:rPr>
        <w:t>e</w:t>
      </w:r>
      <w:r w:rsidRPr="00E64308">
        <w:rPr>
          <w:rFonts w:cs="Calibri"/>
          <w:szCs w:val="22"/>
        </w:rPr>
        <w:t>rowanie  wykonywane  poza  obrębem  warsztatu  czy  spalanie  powierzchniowe  np. wyp</w:t>
      </w:r>
      <w:r w:rsidRPr="00E64308">
        <w:rPr>
          <w:rFonts w:cs="Calibri"/>
          <w:szCs w:val="22"/>
        </w:rPr>
        <w:t>a</w:t>
      </w:r>
      <w:r w:rsidRPr="00E64308">
        <w:rPr>
          <w:rFonts w:cs="Calibri"/>
          <w:szCs w:val="22"/>
        </w:rPr>
        <w:t xml:space="preserve">lanie traw, </w:t>
      </w:r>
    </w:p>
    <w:p w:rsidR="004061B6" w:rsidRPr="00E64308" w:rsidRDefault="004061B6" w:rsidP="00757343">
      <w:pPr>
        <w:numPr>
          <w:ilvl w:val="0"/>
          <w:numId w:val="42"/>
        </w:numPr>
        <w:jc w:val="both"/>
        <w:rPr>
          <w:rFonts w:cs="Calibri"/>
          <w:szCs w:val="22"/>
        </w:rPr>
      </w:pPr>
      <w:r w:rsidRPr="00E64308">
        <w:rPr>
          <w:rFonts w:cs="Calibri"/>
          <w:szCs w:val="22"/>
        </w:rPr>
        <w:t xml:space="preserve">emisję niezorganizowaną ze źródeł liniowych i powierzchniowych (drogi, parkingi).  </w:t>
      </w:r>
    </w:p>
    <w:p w:rsidR="004061B6" w:rsidRPr="00E64308" w:rsidRDefault="004061B6" w:rsidP="00100680">
      <w:pPr>
        <w:jc w:val="both"/>
        <w:rPr>
          <w:rFonts w:cs="Calibri"/>
          <w:szCs w:val="22"/>
        </w:rPr>
      </w:pPr>
    </w:p>
    <w:p w:rsidR="004061B6" w:rsidRPr="00E64308" w:rsidRDefault="004061B6" w:rsidP="002F4956">
      <w:pPr>
        <w:ind w:firstLine="360"/>
        <w:jc w:val="both"/>
        <w:rPr>
          <w:rFonts w:cs="Calibri"/>
          <w:szCs w:val="22"/>
        </w:rPr>
      </w:pPr>
      <w:r w:rsidRPr="00E64308">
        <w:rPr>
          <w:rFonts w:cs="Calibri"/>
          <w:szCs w:val="22"/>
        </w:rPr>
        <w:t xml:space="preserve">Zanieczyszczenie powietrza na terenie Miasta i  Gminy Toszek, spowodowane  jest  głównie </w:t>
      </w:r>
    </w:p>
    <w:p w:rsidR="004061B6" w:rsidRPr="00E64308" w:rsidRDefault="004061B6" w:rsidP="00100680">
      <w:pPr>
        <w:jc w:val="both"/>
        <w:rPr>
          <w:rFonts w:cs="Calibri"/>
          <w:szCs w:val="22"/>
        </w:rPr>
      </w:pPr>
      <w:r w:rsidRPr="00E64308">
        <w:rPr>
          <w:rFonts w:cs="Calibri"/>
          <w:szCs w:val="22"/>
        </w:rPr>
        <w:t xml:space="preserve">przez następujące czynniki: </w:t>
      </w:r>
    </w:p>
    <w:p w:rsidR="004061B6" w:rsidRPr="00E64308" w:rsidRDefault="004061B6" w:rsidP="00100680">
      <w:pPr>
        <w:jc w:val="both"/>
        <w:rPr>
          <w:rFonts w:cs="Calibri"/>
          <w:szCs w:val="22"/>
        </w:rPr>
      </w:pPr>
      <w:r w:rsidRPr="00E64308">
        <w:rPr>
          <w:rFonts w:cs="Calibri"/>
          <w:szCs w:val="22"/>
        </w:rPr>
        <w:t xml:space="preserve">- emisję zorganizowaną pochodząca ze źródeł punktowych i powierzchniowych, </w:t>
      </w:r>
    </w:p>
    <w:p w:rsidR="004061B6" w:rsidRPr="00E64308" w:rsidRDefault="004061B6" w:rsidP="00100680">
      <w:pPr>
        <w:jc w:val="both"/>
        <w:rPr>
          <w:rFonts w:cs="Calibri"/>
          <w:szCs w:val="22"/>
        </w:rPr>
      </w:pPr>
      <w:r w:rsidRPr="00E64308">
        <w:rPr>
          <w:rFonts w:cs="Calibri"/>
          <w:szCs w:val="22"/>
        </w:rPr>
        <w:t xml:space="preserve">- niską emisję - kotłownie przydomowe, </w:t>
      </w:r>
    </w:p>
    <w:p w:rsidR="004061B6" w:rsidRPr="00E64308" w:rsidRDefault="004061B6" w:rsidP="00100680">
      <w:pPr>
        <w:jc w:val="both"/>
        <w:rPr>
          <w:rFonts w:cs="Calibri"/>
          <w:szCs w:val="22"/>
        </w:rPr>
      </w:pPr>
      <w:r w:rsidRPr="00E64308">
        <w:rPr>
          <w:rFonts w:cs="Calibri"/>
          <w:szCs w:val="22"/>
        </w:rPr>
        <w:t xml:space="preserve">- emisję niezorganizowaną, </w:t>
      </w:r>
    </w:p>
    <w:p w:rsidR="004061B6" w:rsidRPr="00E64308" w:rsidRDefault="004061B6" w:rsidP="00100680">
      <w:pPr>
        <w:jc w:val="both"/>
        <w:rPr>
          <w:rFonts w:cs="Calibri"/>
          <w:szCs w:val="22"/>
        </w:rPr>
      </w:pPr>
      <w:r w:rsidRPr="00E64308">
        <w:rPr>
          <w:rFonts w:cs="Calibri"/>
          <w:szCs w:val="22"/>
        </w:rPr>
        <w:t xml:space="preserve">- gęstą sieć dróg, </w:t>
      </w:r>
    </w:p>
    <w:p w:rsidR="004061B6" w:rsidRPr="00E64308" w:rsidRDefault="004061B6" w:rsidP="00100680">
      <w:pPr>
        <w:jc w:val="both"/>
        <w:rPr>
          <w:rFonts w:cs="Calibri"/>
          <w:szCs w:val="22"/>
        </w:rPr>
      </w:pPr>
      <w:r w:rsidRPr="00E64308">
        <w:rPr>
          <w:rFonts w:cs="Calibri"/>
          <w:szCs w:val="22"/>
        </w:rPr>
        <w:t xml:space="preserve">- emisję transgraniczną (spoza terenu Gminy). </w:t>
      </w:r>
    </w:p>
    <w:p w:rsidR="004061B6" w:rsidRPr="00E64308" w:rsidRDefault="004061B6" w:rsidP="00100680">
      <w:pPr>
        <w:jc w:val="both"/>
        <w:rPr>
          <w:rFonts w:cs="Calibri"/>
          <w:szCs w:val="22"/>
        </w:rPr>
      </w:pPr>
    </w:p>
    <w:p w:rsidR="004061B6" w:rsidRPr="00E64308" w:rsidRDefault="004061B6" w:rsidP="002F4956">
      <w:pPr>
        <w:ind w:firstLine="426"/>
        <w:jc w:val="both"/>
        <w:rPr>
          <w:rFonts w:cs="Calibri"/>
          <w:szCs w:val="22"/>
        </w:rPr>
      </w:pPr>
      <w:r w:rsidRPr="00E64308">
        <w:rPr>
          <w:rFonts w:cs="Calibri"/>
          <w:szCs w:val="22"/>
        </w:rPr>
        <w:t>Podstawowym  źródłem  zanieczyszczeń  powietrza  jest  emisja  substancji  toksycznych poch</w:t>
      </w:r>
      <w:r w:rsidRPr="00E64308">
        <w:rPr>
          <w:rFonts w:cs="Calibri"/>
          <w:szCs w:val="22"/>
        </w:rPr>
        <w:t>o</w:t>
      </w:r>
      <w:r w:rsidRPr="00E64308">
        <w:rPr>
          <w:rFonts w:cs="Calibri"/>
          <w:szCs w:val="22"/>
        </w:rPr>
        <w:t>dzących  z  procesów  spalania  paliw  stałych,  ciekłych  i  gazowych  w  celach energetycznych i tec</w:t>
      </w:r>
      <w:r w:rsidRPr="00E64308">
        <w:rPr>
          <w:rFonts w:cs="Calibri"/>
          <w:szCs w:val="22"/>
        </w:rPr>
        <w:t>h</w:t>
      </w:r>
      <w:r w:rsidRPr="00E64308">
        <w:rPr>
          <w:rFonts w:cs="Calibri"/>
          <w:szCs w:val="22"/>
        </w:rPr>
        <w:t>nologicznych.</w:t>
      </w:r>
    </w:p>
    <w:p w:rsidR="004061B6" w:rsidRPr="00E64308" w:rsidRDefault="004061B6" w:rsidP="002F4956">
      <w:pPr>
        <w:ind w:firstLine="426"/>
        <w:jc w:val="both"/>
        <w:rPr>
          <w:rFonts w:cs="Calibri"/>
          <w:szCs w:val="22"/>
        </w:rPr>
      </w:pPr>
      <w:r w:rsidRPr="00E64308">
        <w:rPr>
          <w:rFonts w:cs="Calibri"/>
          <w:szCs w:val="22"/>
        </w:rPr>
        <w:t xml:space="preserve">Na wielkość zanieczyszczeń bezpośrednio wpływa wiatr, którego prędkość decyduje </w:t>
      </w:r>
      <w:r w:rsidRPr="00E64308">
        <w:rPr>
          <w:rFonts w:cs="Calibri"/>
          <w:szCs w:val="22"/>
        </w:rPr>
        <w:br/>
        <w:t>o tempie rozprzestrzeniania się zanieczyszczeń, a kierunek o trasie ich transportu oraz opady atmo</w:t>
      </w:r>
      <w:r w:rsidRPr="00E64308">
        <w:rPr>
          <w:rFonts w:cs="Calibri"/>
          <w:szCs w:val="22"/>
        </w:rPr>
        <w:t>s</w:t>
      </w:r>
      <w:r w:rsidRPr="00E64308">
        <w:rPr>
          <w:rFonts w:cs="Calibri"/>
          <w:szCs w:val="22"/>
        </w:rPr>
        <w:t>feryczne, szczególnie ich intensywność i czas trwania, które wychwytują zanieczyszczenia z atmosf</w:t>
      </w:r>
      <w:r w:rsidRPr="00E64308">
        <w:rPr>
          <w:rFonts w:cs="Calibri"/>
          <w:szCs w:val="22"/>
        </w:rPr>
        <w:t>e</w:t>
      </w:r>
      <w:r w:rsidRPr="00E64308">
        <w:rPr>
          <w:rFonts w:cs="Calibri"/>
          <w:szCs w:val="22"/>
        </w:rPr>
        <w:t>ry. Natomiast temperatura powietrza wpływa na sterowanie „niską emisją” w sezonie zimowym.</w:t>
      </w:r>
    </w:p>
    <w:p w:rsidR="004061B6" w:rsidRPr="00E64308" w:rsidRDefault="004061B6" w:rsidP="002F4956">
      <w:pPr>
        <w:ind w:firstLine="426"/>
        <w:jc w:val="both"/>
        <w:rPr>
          <w:rFonts w:cs="Calibri"/>
          <w:szCs w:val="22"/>
        </w:rPr>
      </w:pPr>
      <w:r w:rsidRPr="00E64308">
        <w:rPr>
          <w:rFonts w:cs="Calibri"/>
          <w:szCs w:val="22"/>
        </w:rPr>
        <w:t>Znaczącym problemem jest emisja ze środków transportu. Udział zanieczyszczeń komunikacy</w:t>
      </w:r>
      <w:r w:rsidRPr="00E64308">
        <w:rPr>
          <w:rFonts w:cs="Calibri"/>
          <w:szCs w:val="22"/>
        </w:rPr>
        <w:t>j</w:t>
      </w:r>
      <w:r w:rsidRPr="00E64308">
        <w:rPr>
          <w:rFonts w:cs="Calibri"/>
          <w:szCs w:val="22"/>
        </w:rPr>
        <w:t>nych na drogach wojewódzkich jest porównywalny z zanieczyszczeniami pochodzącymi z emitorów przemysłowych i energetycznych.</w:t>
      </w:r>
    </w:p>
    <w:p w:rsidR="004061B6" w:rsidRPr="00E64308" w:rsidRDefault="004061B6" w:rsidP="002F4956">
      <w:pPr>
        <w:ind w:firstLine="426"/>
        <w:jc w:val="both"/>
        <w:rPr>
          <w:rFonts w:cs="Calibri"/>
          <w:szCs w:val="22"/>
        </w:rPr>
      </w:pPr>
      <w:r w:rsidRPr="00E64308">
        <w:rPr>
          <w:rFonts w:cs="Calibri"/>
          <w:szCs w:val="22"/>
        </w:rPr>
        <w:t>Emisja niezorganizowana z obiektów powierzchniowych, takich jak:  wysypiska, oczyszczalnie ścieków, magazyny odpadów pochodzenia zwierzęcego, ale również emisja zanieczyszczeń wprow</w:t>
      </w:r>
      <w:r w:rsidRPr="00E64308">
        <w:rPr>
          <w:rFonts w:cs="Calibri"/>
          <w:szCs w:val="22"/>
        </w:rPr>
        <w:t>a</w:t>
      </w:r>
      <w:r w:rsidRPr="00E64308">
        <w:rPr>
          <w:rFonts w:cs="Calibri"/>
          <w:szCs w:val="22"/>
        </w:rPr>
        <w:t>dzanych do powietrza bez pośrednictwa przeznaczonych do tego celu środków technicznych, takich jak wentylacja grawitacyjna w halach produkcyjnych zakładów przemysłowych.</w:t>
      </w:r>
    </w:p>
    <w:p w:rsidR="004061B6" w:rsidRPr="00E64308" w:rsidRDefault="004061B6" w:rsidP="00100680">
      <w:pPr>
        <w:jc w:val="both"/>
        <w:rPr>
          <w:rFonts w:cs="Calibri"/>
          <w:szCs w:val="22"/>
        </w:rPr>
      </w:pPr>
    </w:p>
    <w:p w:rsidR="004061B6" w:rsidRPr="00E64308" w:rsidRDefault="004061B6" w:rsidP="002F4956">
      <w:pPr>
        <w:ind w:firstLine="360"/>
        <w:jc w:val="both"/>
        <w:rPr>
          <w:rFonts w:cs="Calibri"/>
          <w:szCs w:val="22"/>
        </w:rPr>
      </w:pPr>
      <w:r w:rsidRPr="00E64308">
        <w:rPr>
          <w:rFonts w:cs="Calibri"/>
          <w:szCs w:val="22"/>
        </w:rPr>
        <w:t>Wartości dopuszczalne dla wskaźników zanieczyszczeń w powietrzu określone są przepisami w</w:t>
      </w:r>
      <w:r w:rsidRPr="00E64308">
        <w:rPr>
          <w:rFonts w:cs="Calibri"/>
          <w:szCs w:val="22"/>
        </w:rPr>
        <w:t>y</w:t>
      </w:r>
      <w:r w:rsidRPr="00E64308">
        <w:rPr>
          <w:rFonts w:cs="Calibri"/>
          <w:szCs w:val="22"/>
        </w:rPr>
        <w:t>konawczymi do ustawy Prawo ochrony środowiska (tj. Dz. U. Nr 25 poz. 150 z późn. zm.):</w:t>
      </w:r>
    </w:p>
    <w:p w:rsidR="004061B6" w:rsidRPr="00E64308" w:rsidRDefault="004061B6" w:rsidP="00100680">
      <w:pPr>
        <w:numPr>
          <w:ilvl w:val="0"/>
          <w:numId w:val="19"/>
        </w:numPr>
        <w:jc w:val="both"/>
        <w:rPr>
          <w:rFonts w:cs="Calibri"/>
          <w:szCs w:val="22"/>
        </w:rPr>
      </w:pPr>
      <w:r w:rsidRPr="00E64308">
        <w:rPr>
          <w:rFonts w:cs="Calibri"/>
          <w:szCs w:val="22"/>
        </w:rPr>
        <w:t>Rozporządzenie Ministra Środowiska w sprawie poziomów niektórych substancji w powietrzu (Dz. U. z 2008 r. Nr 47, poz. 281),</w:t>
      </w:r>
    </w:p>
    <w:p w:rsidR="004061B6" w:rsidRPr="00E64308" w:rsidRDefault="004061B6" w:rsidP="00100680">
      <w:pPr>
        <w:numPr>
          <w:ilvl w:val="0"/>
          <w:numId w:val="19"/>
        </w:numPr>
        <w:jc w:val="both"/>
        <w:rPr>
          <w:rFonts w:cs="Calibri"/>
          <w:szCs w:val="22"/>
        </w:rPr>
      </w:pPr>
      <w:r w:rsidRPr="00E64308">
        <w:rPr>
          <w:rFonts w:cs="Calibri"/>
          <w:szCs w:val="22"/>
        </w:rPr>
        <w:t>Rozporządzenie Ministra Środowiska w sprawie dokonywania oceny poziomów substancji w powietrzu (Dz. U. z 2009 r. Nr 5, poz. 31),</w:t>
      </w:r>
    </w:p>
    <w:p w:rsidR="004061B6" w:rsidRPr="00E64308" w:rsidRDefault="004061B6" w:rsidP="00100680">
      <w:pPr>
        <w:numPr>
          <w:ilvl w:val="0"/>
          <w:numId w:val="19"/>
        </w:numPr>
        <w:jc w:val="both"/>
        <w:rPr>
          <w:rFonts w:cs="Calibri"/>
          <w:szCs w:val="22"/>
        </w:rPr>
      </w:pPr>
      <w:r w:rsidRPr="00E64308">
        <w:rPr>
          <w:rFonts w:cs="Calibri"/>
          <w:szCs w:val="22"/>
        </w:rPr>
        <w:t>Rozporządzenie Ministra Środowiska w sprawie stref, w których dokonuje się oceny jakości powietrza (Dz. U. z 2008 r. Nr 52, poz. 310),</w:t>
      </w:r>
    </w:p>
    <w:p w:rsidR="004061B6" w:rsidRPr="00E64308" w:rsidRDefault="004061B6" w:rsidP="00100680">
      <w:pPr>
        <w:numPr>
          <w:ilvl w:val="0"/>
          <w:numId w:val="19"/>
        </w:numPr>
        <w:jc w:val="both"/>
        <w:rPr>
          <w:rFonts w:cs="Calibri"/>
          <w:szCs w:val="22"/>
        </w:rPr>
      </w:pPr>
      <w:r w:rsidRPr="00E64308">
        <w:rPr>
          <w:rFonts w:cs="Calibri"/>
          <w:szCs w:val="22"/>
        </w:rPr>
        <w:t>Rozporządzenie Ministra Środowiska w sprawie szczegółowych wymagań, jakim powinny o</w:t>
      </w:r>
      <w:r w:rsidRPr="00E64308">
        <w:rPr>
          <w:rFonts w:cs="Calibri"/>
          <w:szCs w:val="22"/>
        </w:rPr>
        <w:t>d</w:t>
      </w:r>
      <w:r w:rsidRPr="00E64308">
        <w:rPr>
          <w:rFonts w:cs="Calibri"/>
          <w:szCs w:val="22"/>
        </w:rPr>
        <w:t>powiadać programy ochrony powietrza (Dz. U. z 2008 r. Nr 38, poz. 221)</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Ponadto narzucone zostały wymagania dla instalacji powodujących emisję do atmosfery:</w:t>
      </w:r>
    </w:p>
    <w:p w:rsidR="004061B6" w:rsidRPr="00E64308" w:rsidRDefault="004061B6" w:rsidP="00100680">
      <w:pPr>
        <w:numPr>
          <w:ilvl w:val="0"/>
          <w:numId w:val="20"/>
        </w:numPr>
        <w:jc w:val="both"/>
        <w:rPr>
          <w:rFonts w:cs="Calibri"/>
          <w:szCs w:val="22"/>
        </w:rPr>
      </w:pPr>
      <w:r w:rsidRPr="00E64308">
        <w:rPr>
          <w:rFonts w:cs="Calibri"/>
          <w:szCs w:val="22"/>
        </w:rPr>
        <w:t>Rozporządzenie Ministra Środowiska w sprawie standardów emisyjnych z instalacji (Dz. U. z 2011 r. Nr 95, poz. 558),</w:t>
      </w:r>
    </w:p>
    <w:p w:rsidR="004061B6" w:rsidRPr="00E64308" w:rsidRDefault="004061B6" w:rsidP="00100680">
      <w:pPr>
        <w:numPr>
          <w:ilvl w:val="0"/>
          <w:numId w:val="20"/>
        </w:numPr>
        <w:jc w:val="both"/>
        <w:rPr>
          <w:rFonts w:cs="Calibri"/>
          <w:szCs w:val="22"/>
        </w:rPr>
      </w:pPr>
      <w:r w:rsidRPr="00E64308">
        <w:rPr>
          <w:rFonts w:cs="Calibri"/>
          <w:szCs w:val="22"/>
        </w:rPr>
        <w:t>Rozporządzenie Ministra Środowiska z dnia 2 lipca 2010 r. w sprawie przypadków, w których wprowadzanie gazów lub pyłów do powietrza z instalacji nie wymaga pozwolenia (Dz. U. z 2010 r. Nr 130, poz. 881),</w:t>
      </w:r>
    </w:p>
    <w:p w:rsidR="004061B6" w:rsidRPr="00E64308" w:rsidRDefault="004061B6" w:rsidP="00100680">
      <w:pPr>
        <w:numPr>
          <w:ilvl w:val="0"/>
          <w:numId w:val="20"/>
        </w:numPr>
        <w:jc w:val="both"/>
        <w:rPr>
          <w:rFonts w:cs="Calibri"/>
          <w:szCs w:val="22"/>
        </w:rPr>
      </w:pPr>
      <w:r w:rsidRPr="00E64308">
        <w:rPr>
          <w:rFonts w:cs="Calibri"/>
          <w:szCs w:val="22"/>
        </w:rPr>
        <w:t>Rozporządzenie Ministra Środowiska z dnia 2 lipca 2010 r. w sprawie rodzajów instalacji, kt</w:t>
      </w:r>
      <w:r w:rsidRPr="00E64308">
        <w:rPr>
          <w:rFonts w:cs="Calibri"/>
          <w:szCs w:val="22"/>
        </w:rPr>
        <w:t>ó</w:t>
      </w:r>
      <w:r w:rsidRPr="00E64308">
        <w:rPr>
          <w:rFonts w:cs="Calibri"/>
          <w:szCs w:val="22"/>
        </w:rPr>
        <w:t>rych eksploatacja wymaga zgłoszenia (Dz. U. Nr 130, poz. 880),</w:t>
      </w:r>
    </w:p>
    <w:p w:rsidR="004061B6" w:rsidRPr="00E64308" w:rsidRDefault="004061B6" w:rsidP="00100680">
      <w:pPr>
        <w:numPr>
          <w:ilvl w:val="0"/>
          <w:numId w:val="20"/>
        </w:numPr>
        <w:jc w:val="both"/>
        <w:rPr>
          <w:rFonts w:cs="Calibri"/>
          <w:szCs w:val="22"/>
        </w:rPr>
      </w:pPr>
      <w:r w:rsidRPr="00E64308">
        <w:rPr>
          <w:rFonts w:cs="Calibri"/>
          <w:szCs w:val="22"/>
        </w:rPr>
        <w:t>Rozporządzenie Ministra Środowiska z dnia 26 stycznia 2010 r. w sprawie wartości odniesi</w:t>
      </w:r>
      <w:r w:rsidRPr="00E64308">
        <w:rPr>
          <w:rFonts w:cs="Calibri"/>
          <w:szCs w:val="22"/>
        </w:rPr>
        <w:t>e</w:t>
      </w:r>
      <w:r w:rsidRPr="00E64308">
        <w:rPr>
          <w:rFonts w:cs="Calibri"/>
          <w:szCs w:val="22"/>
        </w:rPr>
        <w:t>nia dla niektórych substancji w powietrzu (Dz. U. 2010 r. Nr 16, poz. 87),</w:t>
      </w:r>
    </w:p>
    <w:p w:rsidR="004061B6" w:rsidRPr="00E64308" w:rsidRDefault="004061B6" w:rsidP="00100680">
      <w:pPr>
        <w:jc w:val="both"/>
        <w:rPr>
          <w:rFonts w:cs="Calibri"/>
          <w:szCs w:val="22"/>
        </w:rPr>
      </w:pPr>
    </w:p>
    <w:p w:rsidR="004061B6" w:rsidRPr="00E64308" w:rsidRDefault="004061B6" w:rsidP="002F4956">
      <w:pPr>
        <w:ind w:firstLine="360"/>
        <w:jc w:val="both"/>
        <w:rPr>
          <w:rFonts w:cs="Calibri"/>
          <w:szCs w:val="22"/>
        </w:rPr>
      </w:pPr>
      <w:r w:rsidRPr="00E64308">
        <w:rPr>
          <w:rFonts w:cs="Calibri"/>
          <w:szCs w:val="22"/>
        </w:rPr>
        <w:t>O wystąpieniu zanieczyszczeń powietrza decyduje ich emisja do atmosfery, natomiast o jego wielkości w znacznym stopniu decydują panujące warunki meteorologiczne. Zmiany stężeń zani</w:t>
      </w:r>
      <w:r w:rsidRPr="00E64308">
        <w:rPr>
          <w:rFonts w:cs="Calibri"/>
          <w:szCs w:val="22"/>
        </w:rPr>
        <w:t>e</w:t>
      </w:r>
      <w:r w:rsidRPr="00E64308">
        <w:rPr>
          <w:rFonts w:cs="Calibri"/>
          <w:szCs w:val="22"/>
        </w:rPr>
        <w:t xml:space="preserve">czyszczeń powietrza zależą od następujących parametrów meteorologicznych: </w:t>
      </w:r>
    </w:p>
    <w:p w:rsidR="004061B6" w:rsidRPr="00E64308" w:rsidRDefault="004061B6" w:rsidP="00100680">
      <w:pPr>
        <w:numPr>
          <w:ilvl w:val="0"/>
          <w:numId w:val="21"/>
        </w:numPr>
        <w:jc w:val="both"/>
        <w:rPr>
          <w:rFonts w:cs="Calibri"/>
          <w:szCs w:val="22"/>
        </w:rPr>
      </w:pPr>
      <w:r w:rsidRPr="00E64308">
        <w:rPr>
          <w:rFonts w:cs="Calibri"/>
          <w:szCs w:val="22"/>
        </w:rPr>
        <w:t xml:space="preserve">ciśnienia atmosferycznego, </w:t>
      </w:r>
    </w:p>
    <w:p w:rsidR="004061B6" w:rsidRPr="00E64308" w:rsidRDefault="004061B6" w:rsidP="00100680">
      <w:pPr>
        <w:numPr>
          <w:ilvl w:val="0"/>
          <w:numId w:val="21"/>
        </w:numPr>
        <w:jc w:val="both"/>
        <w:rPr>
          <w:rFonts w:cs="Calibri"/>
          <w:szCs w:val="22"/>
        </w:rPr>
      </w:pPr>
      <w:r w:rsidRPr="00E64308">
        <w:rPr>
          <w:rFonts w:cs="Calibri"/>
          <w:szCs w:val="22"/>
        </w:rPr>
        <w:t xml:space="preserve">prędkości i kierunku wiatru, </w:t>
      </w:r>
    </w:p>
    <w:p w:rsidR="004061B6" w:rsidRPr="00E64308" w:rsidRDefault="004061B6" w:rsidP="00100680">
      <w:pPr>
        <w:numPr>
          <w:ilvl w:val="0"/>
          <w:numId w:val="21"/>
        </w:numPr>
        <w:jc w:val="both"/>
        <w:rPr>
          <w:rFonts w:cs="Calibri"/>
          <w:szCs w:val="22"/>
        </w:rPr>
      </w:pPr>
      <w:r w:rsidRPr="00E64308">
        <w:rPr>
          <w:rFonts w:cs="Calibri"/>
          <w:szCs w:val="22"/>
        </w:rPr>
        <w:t xml:space="preserve">temperatury </w:t>
      </w:r>
    </w:p>
    <w:p w:rsidR="004061B6" w:rsidRPr="00E64308" w:rsidRDefault="004061B6" w:rsidP="00100680">
      <w:pPr>
        <w:numPr>
          <w:ilvl w:val="0"/>
          <w:numId w:val="21"/>
        </w:numPr>
        <w:jc w:val="both"/>
        <w:rPr>
          <w:rFonts w:cs="Calibri"/>
          <w:szCs w:val="22"/>
        </w:rPr>
      </w:pPr>
      <w:r w:rsidRPr="00E64308">
        <w:rPr>
          <w:rFonts w:cs="Calibri"/>
          <w:szCs w:val="22"/>
        </w:rPr>
        <w:t>opadów atmosferycznych.</w:t>
      </w:r>
    </w:p>
    <w:p w:rsidR="004061B6" w:rsidRPr="00E64308" w:rsidRDefault="004061B6" w:rsidP="00100680">
      <w:pPr>
        <w:jc w:val="both"/>
        <w:rPr>
          <w:rFonts w:cs="Calibri"/>
          <w:szCs w:val="22"/>
        </w:rPr>
      </w:pPr>
    </w:p>
    <w:p w:rsidR="004061B6" w:rsidRPr="00E64308" w:rsidRDefault="004061B6" w:rsidP="002F4956">
      <w:pPr>
        <w:ind w:firstLine="360"/>
        <w:jc w:val="both"/>
        <w:rPr>
          <w:rFonts w:cs="Calibri"/>
          <w:szCs w:val="22"/>
        </w:rPr>
      </w:pPr>
      <w:r w:rsidRPr="00E64308">
        <w:rPr>
          <w:rFonts w:cs="Calibri"/>
          <w:szCs w:val="22"/>
        </w:rPr>
        <w:t>Wzrostowi stężeń zanieczyszczeń sprzyja pogoda wyżowa. Zimą obserwuje się wysokie stężenia, głównie dwutlenku siarki, pyłu zawieszonego i tlenku węgla, a latem głównie ozonu – przy wysokim ciśnieniu atmosferycznym, słabym wietrze, przy braku opadów atmosferycznych oraz niskiej temp</w:t>
      </w:r>
      <w:r w:rsidRPr="00E64308">
        <w:rPr>
          <w:rFonts w:cs="Calibri"/>
          <w:szCs w:val="22"/>
        </w:rPr>
        <w:t>e</w:t>
      </w:r>
      <w:r w:rsidRPr="00E64308">
        <w:rPr>
          <w:rFonts w:cs="Calibri"/>
          <w:szCs w:val="22"/>
        </w:rPr>
        <w:t>raturze powietrza zimą i wysokiej latem. Spadkowi stężeń zanieczyszczeń sprzyja pogoda niżowa - niskie ciśnienie atmosferyczne, umiarkowany wiatr, występowanie opadów oraz wysoka temperatura powietrza zimą, a niska latem.</w:t>
      </w:r>
    </w:p>
    <w:p w:rsidR="004061B6" w:rsidRPr="00E64308" w:rsidRDefault="004061B6" w:rsidP="002F4956">
      <w:pPr>
        <w:ind w:firstLine="360"/>
        <w:jc w:val="both"/>
        <w:rPr>
          <w:rFonts w:cs="Calibri"/>
          <w:szCs w:val="22"/>
        </w:rPr>
      </w:pPr>
      <w:r w:rsidRPr="00E64308">
        <w:rPr>
          <w:rFonts w:cs="Calibri"/>
          <w:szCs w:val="22"/>
        </w:rPr>
        <w:t>Z danych pomiarowych wynika, że największa emisja szkodliwych związków pojawia się w miesi</w:t>
      </w:r>
      <w:r w:rsidRPr="00E64308">
        <w:rPr>
          <w:rFonts w:cs="Calibri"/>
          <w:szCs w:val="22"/>
        </w:rPr>
        <w:t>ą</w:t>
      </w:r>
      <w:r w:rsidRPr="00E64308">
        <w:rPr>
          <w:rFonts w:cs="Calibri"/>
          <w:szCs w:val="22"/>
        </w:rPr>
        <w:t xml:space="preserve">cach jesienno-zimowych. Jest więc silnie związana z występującą w sezonie grzewczym niską emisją. Potwierdzają to również zapisy programu ochrony powietrza dla stref województwa śląskiego, </w:t>
      </w:r>
      <w:r>
        <w:rPr>
          <w:rFonts w:cs="Calibri"/>
          <w:szCs w:val="22"/>
        </w:rPr>
        <w:br/>
      </w:r>
      <w:r w:rsidRPr="00E64308">
        <w:rPr>
          <w:rFonts w:cs="Calibri"/>
          <w:szCs w:val="22"/>
        </w:rPr>
        <w:t>w których stwierdzone zostały ponadnormatywne poziomy stężeń substancji w powietrzu (Program przyjęty uchwałą Sejmiku Województwa Śląskiego nr IV/16/7/2011 z dnia 19 grudnia 2011 roku).</w:t>
      </w:r>
    </w:p>
    <w:p w:rsidR="004061B6" w:rsidRPr="00E64308" w:rsidRDefault="004061B6" w:rsidP="000705CF">
      <w:pPr>
        <w:ind w:firstLine="360"/>
        <w:jc w:val="both"/>
        <w:rPr>
          <w:rFonts w:cs="Calibri"/>
          <w:szCs w:val="22"/>
        </w:rPr>
      </w:pPr>
      <w:r w:rsidRPr="00E64308">
        <w:rPr>
          <w:rFonts w:cs="Calibri"/>
          <w:szCs w:val="22"/>
        </w:rPr>
        <w:t>Miasto  i  Gmina  Toszek  zlokalizowane  są  w  tzw.  strefie  gliwicko-mikołowskiej,  dla  której opracowano program ochrony powietrza atmosferycznego. Analiza wielkości stężeń pyłu zawiesz</w:t>
      </w:r>
      <w:r w:rsidRPr="00E64308">
        <w:rPr>
          <w:rFonts w:cs="Calibri"/>
          <w:szCs w:val="22"/>
        </w:rPr>
        <w:t>o</w:t>
      </w:r>
      <w:r w:rsidRPr="00E64308">
        <w:rPr>
          <w:rFonts w:cs="Calibri"/>
          <w:szCs w:val="22"/>
        </w:rPr>
        <w:t xml:space="preserve">nego PM 10 w strefie wskazuje na przekroczenia dopuszczalnej wielkości stężenia 24-godzinnego obejmującego prawie wszystkie gminy całej strefy gliwicko-mikołowskiej z wyłączeniem gmin części północno-zachodniej powiatu gliwickiego (w tym gminy Toszek). </w:t>
      </w:r>
    </w:p>
    <w:p w:rsidR="004061B6" w:rsidRPr="00E64308" w:rsidRDefault="004061B6" w:rsidP="00100680">
      <w:pPr>
        <w:jc w:val="both"/>
        <w:rPr>
          <w:rFonts w:cs="Calibri"/>
          <w:szCs w:val="22"/>
        </w:rPr>
      </w:pPr>
    </w:p>
    <w:p w:rsidR="004061B6" w:rsidRPr="00E64308" w:rsidRDefault="004061B6" w:rsidP="002F4956">
      <w:pPr>
        <w:jc w:val="center"/>
        <w:rPr>
          <w:rFonts w:cs="Calibri"/>
          <w:szCs w:val="22"/>
        </w:rPr>
      </w:pPr>
      <w:r w:rsidRPr="0085514B">
        <w:rPr>
          <w:rFonts w:cs="Calibri"/>
          <w:noProof/>
          <w:szCs w:val="22"/>
        </w:rPr>
        <w:pict>
          <v:shape id="_x0000_i1028" type="#_x0000_t75" style="width:354pt;height:315.75pt;visibility:visible">
            <v:imagedata r:id="rId11" o:title=""/>
          </v:shape>
        </w:pict>
      </w:r>
    </w:p>
    <w:p w:rsidR="004061B6" w:rsidRPr="002F4956" w:rsidRDefault="004061B6" w:rsidP="00100680">
      <w:pPr>
        <w:jc w:val="both"/>
        <w:rPr>
          <w:rFonts w:cs="Calibri"/>
          <w:sz w:val="20"/>
          <w:szCs w:val="20"/>
        </w:rPr>
      </w:pPr>
      <w:r w:rsidRPr="002F4956">
        <w:rPr>
          <w:rFonts w:cs="Calibri"/>
          <w:sz w:val="20"/>
          <w:szCs w:val="20"/>
        </w:rPr>
        <w:t>Ry</w:t>
      </w:r>
      <w:r>
        <w:rPr>
          <w:rFonts w:cs="Calibri"/>
          <w:sz w:val="20"/>
          <w:szCs w:val="20"/>
        </w:rPr>
        <w:t>c.3</w:t>
      </w:r>
      <w:r w:rsidRPr="002F4956">
        <w:rPr>
          <w:rFonts w:cs="Calibri"/>
          <w:sz w:val="20"/>
          <w:szCs w:val="20"/>
        </w:rPr>
        <w:t>. Rozkład  percentyla  stężeń  24-godzinnych  pyłu  zawieszonego  PM10  w  strefie  gliwicko-</w:t>
      </w:r>
    </w:p>
    <w:p w:rsidR="004061B6" w:rsidRPr="002F4956" w:rsidRDefault="004061B6" w:rsidP="00100680">
      <w:pPr>
        <w:jc w:val="both"/>
        <w:rPr>
          <w:rFonts w:cs="Calibri"/>
          <w:sz w:val="20"/>
          <w:szCs w:val="20"/>
        </w:rPr>
      </w:pPr>
      <w:r w:rsidRPr="002F4956">
        <w:rPr>
          <w:rFonts w:cs="Calibri"/>
          <w:sz w:val="20"/>
          <w:szCs w:val="20"/>
        </w:rPr>
        <w:t>mikołowskiej w roku bazowym 2009 (wg Atmoterm S.A. Program ochrony powietrza...)</w:t>
      </w:r>
    </w:p>
    <w:p w:rsidR="004061B6" w:rsidRPr="00E64308" w:rsidRDefault="004061B6" w:rsidP="00100680">
      <w:pPr>
        <w:jc w:val="both"/>
        <w:rPr>
          <w:rFonts w:cs="Calibri"/>
          <w:szCs w:val="22"/>
        </w:rPr>
      </w:pPr>
    </w:p>
    <w:p w:rsidR="004061B6" w:rsidRPr="00E64308" w:rsidRDefault="004061B6" w:rsidP="002F4956">
      <w:pPr>
        <w:ind w:firstLine="426"/>
        <w:jc w:val="both"/>
        <w:rPr>
          <w:rFonts w:cs="Calibri"/>
          <w:szCs w:val="22"/>
        </w:rPr>
      </w:pPr>
      <w:r w:rsidRPr="00E64308">
        <w:rPr>
          <w:rFonts w:cs="Calibri"/>
          <w:szCs w:val="22"/>
        </w:rPr>
        <w:t xml:space="preserve">Emisje napływowe kształtowały się podobnie jak stężenia 24-godzinne, na obszarze miasta  </w:t>
      </w:r>
      <w:r>
        <w:rPr>
          <w:rFonts w:cs="Calibri"/>
          <w:szCs w:val="22"/>
        </w:rPr>
        <w:br/>
      </w:r>
      <w:r w:rsidRPr="00E64308">
        <w:rPr>
          <w:rFonts w:cs="Calibri"/>
          <w:szCs w:val="22"/>
        </w:rPr>
        <w:t>i gminy Toszek były najniższe w całej badanej strefie. Badania jakości powietrza w Toszku przeprow</w:t>
      </w:r>
      <w:r w:rsidRPr="00E64308">
        <w:rPr>
          <w:rFonts w:cs="Calibri"/>
          <w:szCs w:val="22"/>
        </w:rPr>
        <w:t>a</w:t>
      </w:r>
      <w:r w:rsidRPr="00E64308">
        <w:rPr>
          <w:rFonts w:cs="Calibri"/>
          <w:szCs w:val="22"/>
        </w:rPr>
        <w:t xml:space="preserve">dzone w 2009 r. obejmowały pomiary stężeń dwutlenku siarki i dwutlenku azotu (tab. </w:t>
      </w:r>
      <w:r>
        <w:rPr>
          <w:rFonts w:cs="Calibri"/>
          <w:szCs w:val="22"/>
        </w:rPr>
        <w:t>1</w:t>
      </w:r>
      <w:r w:rsidRPr="00E64308">
        <w:rPr>
          <w:rFonts w:cs="Calibri"/>
          <w:szCs w:val="22"/>
        </w:rPr>
        <w:t>). Stężenia średnie w/w związków nie przekraczały połowy (w przypadku SO</w:t>
      </w:r>
      <w:r>
        <w:rPr>
          <w:rFonts w:cs="Calibri"/>
          <w:szCs w:val="22"/>
          <w:vertAlign w:val="subscript"/>
        </w:rPr>
        <w:t>2</w:t>
      </w:r>
      <w:r w:rsidRPr="00E64308">
        <w:rPr>
          <w:rFonts w:cs="Calibri"/>
          <w:szCs w:val="22"/>
        </w:rPr>
        <w:t xml:space="preserve">) lub nieznacznie przekraczały 50% wartości dopuszczalnej stężeń dla roku.  </w:t>
      </w:r>
    </w:p>
    <w:p w:rsidR="004061B6" w:rsidRPr="00E64308" w:rsidRDefault="004061B6" w:rsidP="00100680">
      <w:pPr>
        <w:jc w:val="both"/>
        <w:rPr>
          <w:rFonts w:cs="Calibri"/>
          <w:szCs w:val="22"/>
        </w:rPr>
      </w:pPr>
    </w:p>
    <w:p w:rsidR="004061B6" w:rsidRDefault="004061B6" w:rsidP="00100680">
      <w:pPr>
        <w:jc w:val="both"/>
        <w:rPr>
          <w:rFonts w:cs="Calibri"/>
          <w:sz w:val="20"/>
          <w:szCs w:val="20"/>
        </w:rPr>
      </w:pPr>
      <w:r w:rsidRPr="002F4956">
        <w:rPr>
          <w:rFonts w:cs="Calibri"/>
          <w:sz w:val="20"/>
          <w:szCs w:val="20"/>
        </w:rPr>
        <w:t>Tabela.</w:t>
      </w:r>
      <w:r>
        <w:rPr>
          <w:rFonts w:cs="Calibri"/>
          <w:sz w:val="20"/>
          <w:szCs w:val="20"/>
        </w:rPr>
        <w:t>1.</w:t>
      </w:r>
      <w:r w:rsidRPr="002F4956">
        <w:rPr>
          <w:rFonts w:cs="Calibri"/>
          <w:sz w:val="20"/>
          <w:szCs w:val="20"/>
        </w:rPr>
        <w:t xml:space="preserve"> Wyniki badań powietrza w Toszku w 2009r.</w:t>
      </w:r>
    </w:p>
    <w:p w:rsidR="004061B6" w:rsidRPr="00E64308" w:rsidRDefault="004061B6" w:rsidP="002F4956">
      <w:pPr>
        <w:jc w:val="center"/>
        <w:rPr>
          <w:rFonts w:cs="Calibri"/>
          <w:szCs w:val="22"/>
        </w:rPr>
      </w:pPr>
      <w:r w:rsidRPr="0085514B">
        <w:rPr>
          <w:rFonts w:cs="Calibri"/>
          <w:noProof/>
          <w:szCs w:val="22"/>
        </w:rPr>
        <w:pict>
          <v:shape id="_x0000_i1029" type="#_x0000_t75" style="width:371.25pt;height:95.25pt;visibility:visible">
            <v:imagedata r:id="rId12" o:title=""/>
          </v:shape>
        </w:pict>
      </w:r>
    </w:p>
    <w:p w:rsidR="004061B6" w:rsidRDefault="004061B6" w:rsidP="00100680">
      <w:pPr>
        <w:jc w:val="both"/>
        <w:rPr>
          <w:rFonts w:cs="Calibri"/>
          <w:szCs w:val="22"/>
        </w:rPr>
      </w:pPr>
    </w:p>
    <w:p w:rsidR="004061B6" w:rsidRDefault="004061B6" w:rsidP="00100680">
      <w:pPr>
        <w:jc w:val="both"/>
        <w:rPr>
          <w:rFonts w:cs="Calibri"/>
          <w:szCs w:val="22"/>
        </w:rPr>
      </w:pPr>
    </w:p>
    <w:p w:rsidR="004061B6" w:rsidRPr="00E64308" w:rsidRDefault="004061B6" w:rsidP="00100680">
      <w:pPr>
        <w:jc w:val="both"/>
        <w:rPr>
          <w:rFonts w:cs="Calibri"/>
          <w:szCs w:val="22"/>
        </w:rPr>
      </w:pPr>
    </w:p>
    <w:p w:rsidR="004061B6" w:rsidRPr="00E64308" w:rsidRDefault="004061B6" w:rsidP="00100680">
      <w:pPr>
        <w:pStyle w:val="nagwek2"/>
        <w:numPr>
          <w:ilvl w:val="1"/>
          <w:numId w:val="8"/>
        </w:numPr>
        <w:spacing w:line="240" w:lineRule="auto"/>
        <w:jc w:val="both"/>
        <w:rPr>
          <w:rFonts w:cs="Calibri"/>
        </w:rPr>
      </w:pPr>
      <w:bookmarkStart w:id="16" w:name="_Toc335384830"/>
      <w:r w:rsidRPr="00E64308">
        <w:rPr>
          <w:rFonts w:cs="Calibri"/>
        </w:rPr>
        <w:t>Pola elektromagnetyczne</w:t>
      </w:r>
      <w:bookmarkEnd w:id="16"/>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 xml:space="preserve">Promieniowanie niejonizujące występuje na terenie gminy w ograniczonym zakresie. Jego źródłami są: </w:t>
      </w:r>
    </w:p>
    <w:p w:rsidR="004061B6" w:rsidRPr="00E64308" w:rsidRDefault="004061B6" w:rsidP="00757343">
      <w:pPr>
        <w:numPr>
          <w:ilvl w:val="0"/>
          <w:numId w:val="33"/>
        </w:numPr>
        <w:jc w:val="both"/>
        <w:rPr>
          <w:rFonts w:cs="Calibri"/>
          <w:szCs w:val="22"/>
        </w:rPr>
      </w:pPr>
      <w:r w:rsidRPr="00E64308">
        <w:rPr>
          <w:rFonts w:cs="Calibri"/>
          <w:szCs w:val="22"/>
        </w:rPr>
        <w:t>sieci energetyczne wysokiego napięcia,</w:t>
      </w:r>
    </w:p>
    <w:p w:rsidR="004061B6" w:rsidRPr="00E64308" w:rsidRDefault="004061B6" w:rsidP="00757343">
      <w:pPr>
        <w:numPr>
          <w:ilvl w:val="0"/>
          <w:numId w:val="33"/>
        </w:numPr>
        <w:jc w:val="both"/>
        <w:rPr>
          <w:rFonts w:cs="Calibri"/>
          <w:szCs w:val="22"/>
        </w:rPr>
      </w:pPr>
      <w:r w:rsidRPr="00E64308">
        <w:rPr>
          <w:rFonts w:cs="Calibri"/>
          <w:szCs w:val="22"/>
        </w:rPr>
        <w:t>nadajniki sieci GSM,</w:t>
      </w:r>
    </w:p>
    <w:p w:rsidR="004061B6" w:rsidRPr="00E64308" w:rsidRDefault="004061B6" w:rsidP="00757343">
      <w:pPr>
        <w:numPr>
          <w:ilvl w:val="0"/>
          <w:numId w:val="33"/>
        </w:numPr>
        <w:jc w:val="both"/>
        <w:rPr>
          <w:rFonts w:cs="Calibri"/>
          <w:szCs w:val="22"/>
        </w:rPr>
      </w:pPr>
      <w:r w:rsidRPr="00E64308">
        <w:rPr>
          <w:rFonts w:cs="Calibri"/>
          <w:szCs w:val="22"/>
        </w:rPr>
        <w:t>transformatory zlokalizowane w stacjach transformatorowych.</w:t>
      </w:r>
    </w:p>
    <w:p w:rsidR="004061B6" w:rsidRPr="00E64308" w:rsidRDefault="004061B6" w:rsidP="00100680">
      <w:pPr>
        <w:jc w:val="both"/>
        <w:rPr>
          <w:rFonts w:cs="Calibri"/>
          <w:szCs w:val="22"/>
        </w:rPr>
      </w:pPr>
      <w:r w:rsidRPr="00E64308">
        <w:rPr>
          <w:rFonts w:cs="Calibri"/>
          <w:szCs w:val="22"/>
        </w:rPr>
        <w:t>Powodują one wzrost poziomu tła promieniowania elektromagnetycznego w środowisku, nie stan</w:t>
      </w:r>
      <w:r w:rsidRPr="00E64308">
        <w:rPr>
          <w:rFonts w:cs="Calibri"/>
          <w:szCs w:val="22"/>
        </w:rPr>
        <w:t>o</w:t>
      </w:r>
      <w:r w:rsidRPr="00E64308">
        <w:rPr>
          <w:rFonts w:cs="Calibri"/>
          <w:szCs w:val="22"/>
        </w:rPr>
        <w:t xml:space="preserve">wią jednak istotnego zagrożenia dla środowiska i ludności. </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 xml:space="preserve">Dla linii energetycznych konieczność ewentualnego wyznaczenia pasa ochronnego </w:t>
      </w:r>
    </w:p>
    <w:p w:rsidR="004061B6" w:rsidRPr="00E64308" w:rsidRDefault="004061B6" w:rsidP="00100680">
      <w:pPr>
        <w:jc w:val="both"/>
        <w:rPr>
          <w:rFonts w:cs="Calibri"/>
          <w:szCs w:val="22"/>
        </w:rPr>
      </w:pPr>
      <w:r w:rsidRPr="00E64308">
        <w:rPr>
          <w:rFonts w:cs="Calibri"/>
          <w:szCs w:val="22"/>
        </w:rPr>
        <w:t>po przeprowadzeniu odpowiednich pomiarów ustala zarządca linii, wyłączając spod zabudowy pas techniczny, wyznaczany dla prawidłowej obsługi i konserwacji linii.</w:t>
      </w:r>
    </w:p>
    <w:p w:rsidR="004061B6" w:rsidRPr="00E64308" w:rsidRDefault="004061B6" w:rsidP="00100680">
      <w:pPr>
        <w:jc w:val="both"/>
        <w:rPr>
          <w:rFonts w:cs="Calibri"/>
          <w:szCs w:val="22"/>
        </w:rPr>
      </w:pPr>
      <w:r w:rsidRPr="00E64308">
        <w:rPr>
          <w:rFonts w:cs="Calibri"/>
          <w:szCs w:val="22"/>
        </w:rPr>
        <w:t>W przypadku oddziaływania transformatorów i urządzeń elektroenergetycznych emisja pola elektr</w:t>
      </w:r>
      <w:r w:rsidRPr="00E64308">
        <w:rPr>
          <w:rFonts w:cs="Calibri"/>
          <w:szCs w:val="22"/>
        </w:rPr>
        <w:t>o</w:t>
      </w:r>
      <w:r w:rsidRPr="00E64308">
        <w:rPr>
          <w:rFonts w:cs="Calibri"/>
          <w:szCs w:val="22"/>
        </w:rPr>
        <w:t>magnetycznego skupia się w otoczeniu i w samej stacji transformatorowej. Zgodnie z danymi pod</w:t>
      </w:r>
      <w:r w:rsidRPr="00E64308">
        <w:rPr>
          <w:rFonts w:cs="Calibri"/>
          <w:szCs w:val="22"/>
        </w:rPr>
        <w:t>a</w:t>
      </w:r>
      <w:r w:rsidRPr="00E64308">
        <w:rPr>
          <w:rFonts w:cs="Calibri"/>
          <w:szCs w:val="22"/>
        </w:rPr>
        <w:t>wanymi przez producentów urządzeń - największa wartość natężenia pola magnetycznego występuje wyłącznie przy ściankach budynku stacji - w pobliżu komory transformatorowej i pól liniowych śre</w:t>
      </w:r>
      <w:r w:rsidRPr="00E64308">
        <w:rPr>
          <w:rFonts w:cs="Calibri"/>
          <w:szCs w:val="22"/>
        </w:rPr>
        <w:t>d</w:t>
      </w:r>
      <w:r w:rsidRPr="00E64308">
        <w:rPr>
          <w:rFonts w:cs="Calibri"/>
          <w:szCs w:val="22"/>
        </w:rPr>
        <w:t>niego napięcia. Wartość natężenia pola elektrycznego w bezpośrednim sąsiedztwie budynku stacji transformatorowych osiąga wartości kilku woltów na metr (4 –  7 V/m).</w:t>
      </w:r>
    </w:p>
    <w:p w:rsidR="004061B6" w:rsidRPr="00E64308" w:rsidRDefault="004061B6" w:rsidP="00100680">
      <w:pPr>
        <w:jc w:val="both"/>
        <w:rPr>
          <w:rFonts w:cs="Calibri"/>
          <w:szCs w:val="22"/>
        </w:rPr>
      </w:pPr>
      <w:r w:rsidRPr="00E64308">
        <w:rPr>
          <w:rFonts w:cs="Calibri"/>
          <w:szCs w:val="22"/>
        </w:rPr>
        <w:t xml:space="preserve">W przypadku stacji bazowych emitowane pola elektromagnetyczne znajdują się zwykle na wysokości ok. </w:t>
      </w:r>
      <w:smartTag w:uri="urn:schemas-microsoft-com:office:smarttags" w:element="metricconverter">
        <w:smartTagPr>
          <w:attr w:name="ProductID" w:val="30 m"/>
        </w:smartTagPr>
        <w:r w:rsidRPr="00E64308">
          <w:rPr>
            <w:rFonts w:cs="Calibri"/>
            <w:szCs w:val="22"/>
          </w:rPr>
          <w:t>30 m</w:t>
        </w:r>
      </w:smartTag>
      <w:r w:rsidRPr="00E64308">
        <w:rPr>
          <w:rFonts w:cs="Calibri"/>
          <w:szCs w:val="22"/>
        </w:rPr>
        <w:t xml:space="preserve"> n.p.t., nie stwarzając zagrożenia dla okolicznych mieszkańców. Wiązka emitowanych fal skierowana jest ponad linię zabudowy.</w:t>
      </w:r>
    </w:p>
    <w:p w:rsidR="004061B6" w:rsidRPr="00E64308" w:rsidRDefault="004061B6" w:rsidP="00100680">
      <w:pPr>
        <w:jc w:val="both"/>
        <w:rPr>
          <w:rFonts w:cs="Calibri"/>
          <w:szCs w:val="22"/>
        </w:rPr>
      </w:pPr>
      <w:r w:rsidRPr="00E64308">
        <w:rPr>
          <w:rFonts w:cs="Calibri"/>
          <w:szCs w:val="22"/>
        </w:rPr>
        <w:t>Pomiary  monitoringowe  poziomów  pól  elektromagnetycznych  w  przedziale  częstotliwości 100 kHz – 3 GHz zostały wykonane na terenie zabudowy mieszkaniowej w Toszku w roku 2010. Poniżej przedstawiono wyniki badań (tab.).</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Tab</w:t>
      </w:r>
      <w:r>
        <w:rPr>
          <w:rFonts w:cs="Calibri"/>
          <w:szCs w:val="22"/>
        </w:rPr>
        <w:t>ela</w:t>
      </w:r>
      <w:r w:rsidRPr="00E64308">
        <w:rPr>
          <w:rFonts w:cs="Calibri"/>
          <w:szCs w:val="22"/>
        </w:rPr>
        <w:t>.</w:t>
      </w:r>
      <w:r>
        <w:rPr>
          <w:rFonts w:cs="Calibri"/>
          <w:szCs w:val="22"/>
        </w:rPr>
        <w:t>2.</w:t>
      </w:r>
      <w:r w:rsidRPr="00E64308">
        <w:rPr>
          <w:rFonts w:cs="Calibri"/>
          <w:szCs w:val="22"/>
        </w:rPr>
        <w:t xml:space="preserve"> Wyniki pomiarów poziomów pól elektromagnetycznych dla gminy Toszek</w:t>
      </w:r>
    </w:p>
    <w:p w:rsidR="004061B6" w:rsidRPr="00E64308" w:rsidRDefault="004061B6" w:rsidP="003D79A8">
      <w:pPr>
        <w:jc w:val="center"/>
        <w:rPr>
          <w:rFonts w:cs="Calibri"/>
          <w:szCs w:val="22"/>
        </w:rPr>
      </w:pPr>
      <w:r w:rsidRPr="0085514B">
        <w:rPr>
          <w:rFonts w:cs="Calibri"/>
          <w:noProof/>
          <w:szCs w:val="22"/>
        </w:rPr>
        <w:pict>
          <v:shape id="_x0000_i1030" type="#_x0000_t75" style="width:357.75pt;height:75pt;visibility:visible">
            <v:imagedata r:id="rId13" o:title=""/>
          </v:shape>
        </w:pict>
      </w:r>
    </w:p>
    <w:p w:rsidR="004061B6" w:rsidRPr="00E64308" w:rsidRDefault="004061B6" w:rsidP="00100680">
      <w:pPr>
        <w:pStyle w:val="Heading2"/>
        <w:numPr>
          <w:ilvl w:val="1"/>
          <w:numId w:val="8"/>
        </w:numPr>
        <w:jc w:val="both"/>
        <w:rPr>
          <w:rFonts w:ascii="Calibri" w:hAnsi="Calibri" w:cs="Calibri"/>
          <w:i w:val="0"/>
          <w:sz w:val="22"/>
          <w:szCs w:val="22"/>
        </w:rPr>
      </w:pPr>
      <w:bookmarkStart w:id="17" w:name="_Toc335384831"/>
      <w:r w:rsidRPr="00E64308">
        <w:rPr>
          <w:rFonts w:ascii="Calibri" w:hAnsi="Calibri" w:cs="Calibri"/>
          <w:i w:val="0"/>
          <w:sz w:val="22"/>
          <w:szCs w:val="22"/>
        </w:rPr>
        <w:t>Środowisko przyrodnicze i obszary podlegające ochronie</w:t>
      </w:r>
      <w:bookmarkEnd w:id="17"/>
    </w:p>
    <w:p w:rsidR="004061B6" w:rsidRPr="00E64308" w:rsidRDefault="004061B6" w:rsidP="00100680">
      <w:pPr>
        <w:jc w:val="both"/>
        <w:rPr>
          <w:rFonts w:cs="Calibri"/>
          <w:szCs w:val="22"/>
        </w:rPr>
      </w:pPr>
    </w:p>
    <w:p w:rsidR="004061B6" w:rsidRPr="00E64308" w:rsidRDefault="004061B6" w:rsidP="00C05FD8">
      <w:pPr>
        <w:ind w:firstLine="360"/>
        <w:jc w:val="both"/>
        <w:rPr>
          <w:rFonts w:cs="Calibri"/>
          <w:szCs w:val="22"/>
        </w:rPr>
      </w:pPr>
      <w:r w:rsidRPr="00E64308">
        <w:rPr>
          <w:rFonts w:cs="Calibri"/>
          <w:szCs w:val="22"/>
        </w:rPr>
        <w:t xml:space="preserve">Powierzchnia lasów w gminie Toszek wynosi </w:t>
      </w:r>
      <w:smartTag w:uri="urn:schemas-microsoft-com:office:smarttags" w:element="metricconverter">
        <w:smartTagPr>
          <w:attr w:name="ProductID" w:val="1503 ha"/>
        </w:smartTagPr>
        <w:r w:rsidRPr="00E64308">
          <w:rPr>
            <w:rFonts w:cs="Calibri"/>
            <w:szCs w:val="22"/>
          </w:rPr>
          <w:t>1503 ha</w:t>
        </w:r>
      </w:smartTag>
      <w:r w:rsidRPr="00E64308">
        <w:rPr>
          <w:rFonts w:cs="Calibri"/>
          <w:szCs w:val="22"/>
        </w:rPr>
        <w:t>, a lesistość wynosi 1</w:t>
      </w:r>
      <w:r>
        <w:rPr>
          <w:rFonts w:cs="Calibri"/>
          <w:szCs w:val="22"/>
        </w:rPr>
        <w:t>8</w:t>
      </w:r>
      <w:r w:rsidRPr="00E64308">
        <w:rPr>
          <w:rFonts w:cs="Calibri"/>
          <w:szCs w:val="22"/>
        </w:rPr>
        <w:t xml:space="preserve"> %. Lasy te należą do Obrębu Toszek Nadleśnictwa Rudziniec. Zgodnie z regionalizacją przyrodniczo-leśną Obrębu Toszek znajduje się on w Krainie V Śląskiej, Dzielnicy 5 – Równiny Opolskiej, Mezoregionie 5 b. – Lasów L</w:t>
      </w:r>
      <w:r w:rsidRPr="00E64308">
        <w:rPr>
          <w:rFonts w:cs="Calibri"/>
          <w:szCs w:val="22"/>
        </w:rPr>
        <w:t>u</w:t>
      </w:r>
      <w:r w:rsidRPr="00E64308">
        <w:rPr>
          <w:rFonts w:cs="Calibri"/>
          <w:szCs w:val="22"/>
        </w:rPr>
        <w:t>blinieckich oraz Dzielnicy 6 Kędzierzyńsko – Rybnickiej, Mezoregionie Chełmskim. Większość  lasów  położonych  w  granicach  administracyjnych gminy  i  miasta  Toszek  należy  do  obrębu  Pławniow</w:t>
      </w:r>
      <w:r w:rsidRPr="00E64308">
        <w:rPr>
          <w:rFonts w:cs="Calibri"/>
          <w:szCs w:val="22"/>
        </w:rPr>
        <w:t>i</w:t>
      </w:r>
      <w:r w:rsidRPr="00E64308">
        <w:rPr>
          <w:rFonts w:cs="Calibri"/>
          <w:szCs w:val="22"/>
        </w:rPr>
        <w:t>ce,  a  niewielka  część  lasów  gminy  do obrębu Toszek.</w:t>
      </w:r>
    </w:p>
    <w:p w:rsidR="004061B6" w:rsidRDefault="004061B6" w:rsidP="00100680">
      <w:pPr>
        <w:jc w:val="both"/>
        <w:rPr>
          <w:rFonts w:cs="Calibri"/>
          <w:szCs w:val="22"/>
        </w:rPr>
      </w:pPr>
    </w:p>
    <w:p w:rsidR="004061B6" w:rsidRDefault="004061B6" w:rsidP="00100680">
      <w:pPr>
        <w:jc w:val="both"/>
        <w:rPr>
          <w:rFonts w:cs="Calibri"/>
          <w:szCs w:val="22"/>
        </w:rPr>
      </w:pPr>
    </w:p>
    <w:p w:rsidR="004061B6" w:rsidRDefault="004061B6" w:rsidP="00100680">
      <w:pPr>
        <w:jc w:val="both"/>
        <w:rPr>
          <w:rFonts w:cs="Calibri"/>
          <w:szCs w:val="22"/>
        </w:rPr>
      </w:pPr>
    </w:p>
    <w:p w:rsidR="004061B6" w:rsidRDefault="004061B6" w:rsidP="00100680">
      <w:pPr>
        <w:jc w:val="both"/>
        <w:rPr>
          <w:rFonts w:cs="Calibri"/>
          <w:szCs w:val="22"/>
        </w:rPr>
      </w:pPr>
    </w:p>
    <w:p w:rsidR="004061B6" w:rsidRDefault="004061B6" w:rsidP="00100680">
      <w:pPr>
        <w:jc w:val="both"/>
        <w:rPr>
          <w:rFonts w:cs="Calibri"/>
          <w:szCs w:val="22"/>
        </w:rPr>
      </w:pPr>
    </w:p>
    <w:p w:rsidR="004061B6" w:rsidRDefault="004061B6" w:rsidP="00100680">
      <w:pPr>
        <w:jc w:val="both"/>
        <w:rPr>
          <w:rFonts w:cs="Calibri"/>
          <w:szCs w:val="22"/>
        </w:rPr>
      </w:pPr>
    </w:p>
    <w:p w:rsidR="004061B6" w:rsidRDefault="004061B6" w:rsidP="00100680">
      <w:pPr>
        <w:jc w:val="both"/>
        <w:rPr>
          <w:rFonts w:cs="Calibri"/>
          <w:szCs w:val="22"/>
        </w:rPr>
      </w:pPr>
    </w:p>
    <w:p w:rsidR="004061B6" w:rsidRDefault="004061B6" w:rsidP="00100680">
      <w:pPr>
        <w:jc w:val="both"/>
        <w:rPr>
          <w:rFonts w:cs="Calibri"/>
          <w:szCs w:val="22"/>
        </w:rPr>
      </w:pPr>
    </w:p>
    <w:p w:rsidR="004061B6" w:rsidRDefault="004061B6" w:rsidP="00100680">
      <w:pPr>
        <w:jc w:val="both"/>
        <w:rPr>
          <w:rFonts w:cs="Calibri"/>
          <w:szCs w:val="22"/>
        </w:rPr>
      </w:pP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Pr>
          <w:rFonts w:cs="Calibri"/>
          <w:szCs w:val="22"/>
        </w:rPr>
        <w:t xml:space="preserve">Tabela.3. </w:t>
      </w:r>
      <w:r w:rsidRPr="00E64308">
        <w:rPr>
          <w:rFonts w:cs="Calibri"/>
          <w:szCs w:val="22"/>
        </w:rPr>
        <w:t>Powierzchnia gruntów Nadleśnictwa Rudziniec położona na terenie miasta i gminy Toszek</w:t>
      </w:r>
    </w:p>
    <w:p w:rsidR="004061B6" w:rsidRPr="00E64308" w:rsidRDefault="004061B6" w:rsidP="00C05FD8">
      <w:pPr>
        <w:jc w:val="center"/>
        <w:rPr>
          <w:rFonts w:cs="Calibri"/>
          <w:szCs w:val="22"/>
        </w:rPr>
      </w:pPr>
      <w:r w:rsidRPr="0085514B">
        <w:rPr>
          <w:rFonts w:cs="Calibri"/>
          <w:noProof/>
          <w:szCs w:val="22"/>
        </w:rPr>
        <w:pict>
          <v:shape id="_x0000_i1031" type="#_x0000_t75" style="width:390pt;height:152.25pt;visibility:visible">
            <v:imagedata r:id="rId14" o:title=""/>
          </v:shape>
        </w:pic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Największy udział w strukturze siedliska mają gatunki iglaste 76,4%, stosunkowo duży udział mają również siedliska borowe 39, 4 %.</w:t>
      </w:r>
    </w:p>
    <w:p w:rsidR="004061B6" w:rsidRPr="00E64308" w:rsidRDefault="004061B6" w:rsidP="00100680">
      <w:pPr>
        <w:jc w:val="both"/>
        <w:rPr>
          <w:rFonts w:cs="Calibri"/>
          <w:szCs w:val="22"/>
        </w:rPr>
      </w:pPr>
      <w:r w:rsidRPr="00E64308">
        <w:rPr>
          <w:rFonts w:cs="Calibri"/>
          <w:szCs w:val="22"/>
        </w:rPr>
        <w:t xml:space="preserve">Na terenie gminy występują następujące typy siedliskowe lasu: </w:t>
      </w:r>
    </w:p>
    <w:p w:rsidR="004061B6" w:rsidRPr="00E64308" w:rsidRDefault="004061B6" w:rsidP="00C05FD8">
      <w:pPr>
        <w:ind w:left="708"/>
        <w:jc w:val="both"/>
        <w:rPr>
          <w:rFonts w:cs="Calibri"/>
          <w:szCs w:val="22"/>
        </w:rPr>
      </w:pPr>
      <w:r w:rsidRPr="00E64308">
        <w:rPr>
          <w:rFonts w:cs="Calibri"/>
          <w:szCs w:val="22"/>
        </w:rPr>
        <w:t xml:space="preserve">1.  Bór świeży (Bśw) </w:t>
      </w:r>
    </w:p>
    <w:p w:rsidR="004061B6" w:rsidRPr="00E64308" w:rsidRDefault="004061B6" w:rsidP="00C05FD8">
      <w:pPr>
        <w:ind w:left="708"/>
        <w:jc w:val="both"/>
        <w:rPr>
          <w:rFonts w:cs="Calibri"/>
          <w:szCs w:val="22"/>
        </w:rPr>
      </w:pPr>
      <w:r w:rsidRPr="00E64308">
        <w:rPr>
          <w:rFonts w:cs="Calibri"/>
          <w:szCs w:val="22"/>
        </w:rPr>
        <w:t xml:space="preserve">2.  Bór mieszany świeży (BMśw) </w:t>
      </w:r>
    </w:p>
    <w:p w:rsidR="004061B6" w:rsidRPr="00E64308" w:rsidRDefault="004061B6" w:rsidP="00C05FD8">
      <w:pPr>
        <w:ind w:left="708"/>
        <w:jc w:val="both"/>
        <w:rPr>
          <w:rFonts w:cs="Calibri"/>
          <w:szCs w:val="22"/>
        </w:rPr>
      </w:pPr>
      <w:r w:rsidRPr="00E64308">
        <w:rPr>
          <w:rFonts w:cs="Calibri"/>
          <w:szCs w:val="22"/>
        </w:rPr>
        <w:t xml:space="preserve">3.  Bór mieszany wilgotny (BMw) </w:t>
      </w:r>
    </w:p>
    <w:p w:rsidR="004061B6" w:rsidRPr="00E64308" w:rsidRDefault="004061B6" w:rsidP="00C05FD8">
      <w:pPr>
        <w:ind w:left="708"/>
        <w:jc w:val="both"/>
        <w:rPr>
          <w:rFonts w:cs="Calibri"/>
          <w:szCs w:val="22"/>
        </w:rPr>
      </w:pPr>
      <w:r w:rsidRPr="00E64308">
        <w:rPr>
          <w:rFonts w:cs="Calibri"/>
          <w:szCs w:val="22"/>
        </w:rPr>
        <w:t xml:space="preserve">4.  Bór mieszany bagienny (Bmb) </w:t>
      </w:r>
    </w:p>
    <w:p w:rsidR="004061B6" w:rsidRPr="00E64308" w:rsidRDefault="004061B6" w:rsidP="00C05FD8">
      <w:pPr>
        <w:ind w:left="708"/>
        <w:jc w:val="both"/>
        <w:rPr>
          <w:rFonts w:cs="Calibri"/>
          <w:szCs w:val="22"/>
        </w:rPr>
      </w:pPr>
      <w:r w:rsidRPr="00E64308">
        <w:rPr>
          <w:rFonts w:cs="Calibri"/>
          <w:szCs w:val="22"/>
        </w:rPr>
        <w:t xml:space="preserve">5.  Las mieszany świeży (LMśw) </w:t>
      </w:r>
    </w:p>
    <w:p w:rsidR="004061B6" w:rsidRPr="00E64308" w:rsidRDefault="004061B6" w:rsidP="00C05FD8">
      <w:pPr>
        <w:ind w:left="708"/>
        <w:jc w:val="both"/>
        <w:rPr>
          <w:rFonts w:cs="Calibri"/>
          <w:szCs w:val="22"/>
        </w:rPr>
      </w:pPr>
      <w:r w:rsidRPr="00E64308">
        <w:rPr>
          <w:rFonts w:cs="Calibri"/>
          <w:szCs w:val="22"/>
        </w:rPr>
        <w:t xml:space="preserve">6.  Las mieszany wilgotny (LMw) </w:t>
      </w:r>
    </w:p>
    <w:p w:rsidR="004061B6" w:rsidRPr="00E64308" w:rsidRDefault="004061B6" w:rsidP="00C05FD8">
      <w:pPr>
        <w:ind w:left="708"/>
        <w:jc w:val="both"/>
        <w:rPr>
          <w:rFonts w:cs="Calibri"/>
          <w:szCs w:val="22"/>
        </w:rPr>
      </w:pPr>
      <w:r w:rsidRPr="00E64308">
        <w:rPr>
          <w:rFonts w:cs="Calibri"/>
          <w:szCs w:val="22"/>
        </w:rPr>
        <w:t xml:space="preserve">7.  Las świeży (Lśw) </w:t>
      </w:r>
    </w:p>
    <w:p w:rsidR="004061B6" w:rsidRPr="00E64308" w:rsidRDefault="004061B6" w:rsidP="00C05FD8">
      <w:pPr>
        <w:ind w:left="708"/>
        <w:jc w:val="both"/>
        <w:rPr>
          <w:rFonts w:cs="Calibri"/>
          <w:szCs w:val="22"/>
        </w:rPr>
      </w:pPr>
      <w:r w:rsidRPr="00E64308">
        <w:rPr>
          <w:rFonts w:cs="Calibri"/>
          <w:szCs w:val="22"/>
        </w:rPr>
        <w:t xml:space="preserve">8.  Las wilgotny (Lw) </w:t>
      </w:r>
    </w:p>
    <w:p w:rsidR="004061B6" w:rsidRPr="00E64308" w:rsidRDefault="004061B6" w:rsidP="00C05FD8">
      <w:pPr>
        <w:ind w:left="708"/>
        <w:jc w:val="both"/>
        <w:rPr>
          <w:rFonts w:cs="Calibri"/>
          <w:szCs w:val="22"/>
        </w:rPr>
      </w:pPr>
      <w:r w:rsidRPr="00E64308">
        <w:rPr>
          <w:rFonts w:cs="Calibri"/>
          <w:szCs w:val="22"/>
        </w:rPr>
        <w:t xml:space="preserve">9.  Las łęgowy (Lł) </w:t>
      </w:r>
    </w:p>
    <w:p w:rsidR="004061B6" w:rsidRPr="00E64308" w:rsidRDefault="004061B6" w:rsidP="00C05FD8">
      <w:pPr>
        <w:ind w:left="708"/>
        <w:jc w:val="both"/>
        <w:rPr>
          <w:rFonts w:cs="Calibri"/>
          <w:szCs w:val="22"/>
        </w:rPr>
      </w:pPr>
      <w:r w:rsidRPr="00E64308">
        <w:rPr>
          <w:rFonts w:cs="Calibri"/>
          <w:szCs w:val="22"/>
        </w:rPr>
        <w:t xml:space="preserve">10. Ols (Ol) </w:t>
      </w:r>
    </w:p>
    <w:p w:rsidR="004061B6" w:rsidRPr="00E64308" w:rsidRDefault="004061B6" w:rsidP="00C05FD8">
      <w:pPr>
        <w:ind w:left="708"/>
        <w:jc w:val="both"/>
        <w:rPr>
          <w:rFonts w:cs="Calibri"/>
          <w:szCs w:val="22"/>
        </w:rPr>
      </w:pPr>
      <w:r w:rsidRPr="00E64308">
        <w:rPr>
          <w:rFonts w:cs="Calibri"/>
          <w:szCs w:val="22"/>
        </w:rPr>
        <w:t>11. Ols jesionowy (OlJ)</w:t>
      </w:r>
    </w:p>
    <w:p w:rsidR="004061B6" w:rsidRPr="00E64308" w:rsidRDefault="004061B6" w:rsidP="00100680">
      <w:pPr>
        <w:jc w:val="both"/>
        <w:rPr>
          <w:rFonts w:cs="Calibri"/>
          <w:szCs w:val="22"/>
        </w:rPr>
      </w:pPr>
      <w:r w:rsidRPr="00E64308">
        <w:rPr>
          <w:rFonts w:cs="Calibri"/>
          <w:szCs w:val="22"/>
        </w:rPr>
        <w:t>Według  kryterium warunków wilgotnościowych - siedliska  zajmują  w  większości siedliska świeże (ok. 80%), następnie wilgotne ( ok. 18%). Pozostałe ok 2% zajęte jest przez siedliska bagienne i łęg</w:t>
      </w:r>
      <w:r w:rsidRPr="00E64308">
        <w:rPr>
          <w:rFonts w:cs="Calibri"/>
          <w:szCs w:val="22"/>
        </w:rPr>
        <w:t>o</w:t>
      </w:r>
      <w:r w:rsidRPr="00E64308">
        <w:rPr>
          <w:rFonts w:cs="Calibri"/>
          <w:szCs w:val="22"/>
        </w:rPr>
        <w:t>we.</w:t>
      </w:r>
      <w:r>
        <w:rPr>
          <w:rFonts w:cs="Calibri"/>
          <w:szCs w:val="22"/>
        </w:rPr>
        <w:t xml:space="preserve"> </w:t>
      </w:r>
      <w:r w:rsidRPr="00E64308">
        <w:rPr>
          <w:rFonts w:cs="Calibri"/>
          <w:szCs w:val="22"/>
        </w:rPr>
        <w:t xml:space="preserve">Dominującymi gatunkami drzew w lasach położonych w Gminie Toszek są: </w:t>
      </w:r>
    </w:p>
    <w:p w:rsidR="004061B6" w:rsidRPr="00E64308" w:rsidRDefault="004061B6" w:rsidP="00757343">
      <w:pPr>
        <w:numPr>
          <w:ilvl w:val="0"/>
          <w:numId w:val="44"/>
        </w:numPr>
        <w:jc w:val="both"/>
        <w:rPr>
          <w:rFonts w:cs="Calibri"/>
          <w:szCs w:val="22"/>
        </w:rPr>
      </w:pPr>
      <w:r w:rsidRPr="00E64308">
        <w:rPr>
          <w:rFonts w:cs="Calibri"/>
          <w:szCs w:val="22"/>
        </w:rPr>
        <w:t xml:space="preserve">sosna (So) </w:t>
      </w:r>
    </w:p>
    <w:p w:rsidR="004061B6" w:rsidRPr="00E64308" w:rsidRDefault="004061B6" w:rsidP="00757343">
      <w:pPr>
        <w:numPr>
          <w:ilvl w:val="0"/>
          <w:numId w:val="44"/>
        </w:numPr>
        <w:jc w:val="both"/>
        <w:rPr>
          <w:rFonts w:cs="Calibri"/>
          <w:szCs w:val="22"/>
        </w:rPr>
      </w:pPr>
      <w:r w:rsidRPr="00E64308">
        <w:rPr>
          <w:rFonts w:cs="Calibri"/>
          <w:szCs w:val="22"/>
        </w:rPr>
        <w:t xml:space="preserve">brzoza (Brz) </w:t>
      </w:r>
    </w:p>
    <w:p w:rsidR="004061B6" w:rsidRPr="00E64308" w:rsidRDefault="004061B6" w:rsidP="00757343">
      <w:pPr>
        <w:numPr>
          <w:ilvl w:val="0"/>
          <w:numId w:val="44"/>
        </w:numPr>
        <w:jc w:val="both"/>
        <w:rPr>
          <w:rFonts w:cs="Calibri"/>
          <w:szCs w:val="22"/>
        </w:rPr>
      </w:pPr>
      <w:r w:rsidRPr="00E64308">
        <w:rPr>
          <w:rFonts w:cs="Calibri"/>
          <w:szCs w:val="22"/>
        </w:rPr>
        <w:t xml:space="preserve">dąb (Db) </w:t>
      </w:r>
    </w:p>
    <w:p w:rsidR="004061B6" w:rsidRPr="00E64308" w:rsidRDefault="004061B6" w:rsidP="00757343">
      <w:pPr>
        <w:numPr>
          <w:ilvl w:val="0"/>
          <w:numId w:val="44"/>
        </w:numPr>
        <w:jc w:val="both"/>
        <w:rPr>
          <w:rFonts w:cs="Calibri"/>
          <w:szCs w:val="22"/>
        </w:rPr>
      </w:pPr>
      <w:r w:rsidRPr="00E64308">
        <w:rPr>
          <w:rFonts w:cs="Calibri"/>
          <w:szCs w:val="22"/>
        </w:rPr>
        <w:t xml:space="preserve">olcha (Ol) </w:t>
      </w:r>
    </w:p>
    <w:p w:rsidR="004061B6" w:rsidRPr="00E64308" w:rsidRDefault="004061B6" w:rsidP="00757343">
      <w:pPr>
        <w:numPr>
          <w:ilvl w:val="0"/>
          <w:numId w:val="44"/>
        </w:numPr>
        <w:jc w:val="both"/>
        <w:rPr>
          <w:rFonts w:cs="Calibri"/>
          <w:szCs w:val="22"/>
        </w:rPr>
      </w:pPr>
      <w:r w:rsidRPr="00E64308">
        <w:rPr>
          <w:rFonts w:cs="Calibri"/>
          <w:szCs w:val="22"/>
        </w:rPr>
        <w:t xml:space="preserve">buk (Bk) </w:t>
      </w:r>
    </w:p>
    <w:p w:rsidR="004061B6" w:rsidRPr="00E64308" w:rsidRDefault="004061B6" w:rsidP="00757343">
      <w:pPr>
        <w:numPr>
          <w:ilvl w:val="0"/>
          <w:numId w:val="44"/>
        </w:numPr>
        <w:jc w:val="both"/>
        <w:rPr>
          <w:rFonts w:cs="Calibri"/>
          <w:szCs w:val="22"/>
        </w:rPr>
      </w:pPr>
      <w:r w:rsidRPr="00E64308">
        <w:rPr>
          <w:rFonts w:cs="Calibri"/>
          <w:szCs w:val="22"/>
        </w:rPr>
        <w:t xml:space="preserve">modrzew (Md) </w:t>
      </w:r>
    </w:p>
    <w:p w:rsidR="004061B6" w:rsidRPr="00E64308" w:rsidRDefault="004061B6" w:rsidP="00757343">
      <w:pPr>
        <w:numPr>
          <w:ilvl w:val="0"/>
          <w:numId w:val="44"/>
        </w:numPr>
        <w:jc w:val="both"/>
        <w:rPr>
          <w:rFonts w:cs="Calibri"/>
          <w:szCs w:val="22"/>
        </w:rPr>
      </w:pPr>
      <w:r w:rsidRPr="00E64308">
        <w:rPr>
          <w:rFonts w:cs="Calibri"/>
          <w:szCs w:val="22"/>
        </w:rPr>
        <w:t xml:space="preserve">świerk (Św) </w:t>
      </w:r>
    </w:p>
    <w:p w:rsidR="004061B6" w:rsidRPr="00E64308" w:rsidRDefault="004061B6" w:rsidP="00100680">
      <w:pPr>
        <w:jc w:val="both"/>
        <w:rPr>
          <w:rFonts w:cs="Calibri"/>
          <w:szCs w:val="22"/>
        </w:rPr>
      </w:pPr>
      <w:r w:rsidRPr="00E64308">
        <w:rPr>
          <w:rFonts w:cs="Calibri"/>
          <w:szCs w:val="22"/>
        </w:rPr>
        <w:t xml:space="preserve">Pozostałe gatunki takie jak np.: jawor (Jw), jesion (Js), grab (Gb), topola (Tp), Osika (Os), </w:t>
      </w:r>
    </w:p>
    <w:p w:rsidR="004061B6" w:rsidRPr="00E64308" w:rsidRDefault="004061B6" w:rsidP="00100680">
      <w:pPr>
        <w:jc w:val="both"/>
        <w:rPr>
          <w:rFonts w:cs="Calibri"/>
          <w:szCs w:val="22"/>
        </w:rPr>
      </w:pPr>
      <w:r w:rsidRPr="00E64308">
        <w:rPr>
          <w:rFonts w:cs="Calibri"/>
          <w:szCs w:val="22"/>
        </w:rPr>
        <w:t>Wierzba (Wb), lipa (Lp) zajmują poniżej 1%.</w:t>
      </w:r>
    </w:p>
    <w:p w:rsidR="004061B6" w:rsidRPr="00E64308" w:rsidRDefault="004061B6" w:rsidP="00C05FD8">
      <w:pPr>
        <w:ind w:firstLine="426"/>
        <w:jc w:val="both"/>
        <w:rPr>
          <w:rFonts w:cs="Calibri"/>
          <w:szCs w:val="22"/>
        </w:rPr>
      </w:pPr>
      <w:r w:rsidRPr="00E64308">
        <w:rPr>
          <w:rFonts w:cs="Calibri"/>
          <w:szCs w:val="22"/>
        </w:rPr>
        <w:t>W  lasach  bytują  jelenie,  daniele,  sarny,  dziki,  zające,  lisy,  kuny  i  borsuki.  Z ptaków można zaobserwować: kuropatwy, bażanty, dzikie kaczki, łabędzie, mewy, czaple, bociany,  sowy,  dzięcioły,  drobne  ptactwo  wróblowate,  gołębie,  kruki,  kosy,  szczygły,  zięby i wiele innych gatunków. Na terenie nadleśnictwa gniazduje bocian czarny.</w:t>
      </w:r>
    </w:p>
    <w:p w:rsidR="004061B6" w:rsidRDefault="004061B6" w:rsidP="00C05FD8">
      <w:pPr>
        <w:pStyle w:val="BodyText2"/>
        <w:rPr>
          <w:rFonts w:cs="Calibri"/>
          <w:color w:val="auto"/>
          <w:szCs w:val="22"/>
        </w:rPr>
      </w:pPr>
    </w:p>
    <w:p w:rsidR="004061B6" w:rsidRDefault="004061B6" w:rsidP="00C05FD8">
      <w:pPr>
        <w:pStyle w:val="BodyText2"/>
        <w:rPr>
          <w:rFonts w:cs="Calibri"/>
          <w:color w:val="auto"/>
          <w:szCs w:val="22"/>
        </w:rPr>
      </w:pPr>
    </w:p>
    <w:p w:rsidR="004061B6" w:rsidRPr="007B2986" w:rsidRDefault="004061B6" w:rsidP="00C05FD8">
      <w:pPr>
        <w:pStyle w:val="BodyText2"/>
        <w:rPr>
          <w:rFonts w:cs="Calibri"/>
          <w:b/>
          <w:color w:val="auto"/>
          <w:szCs w:val="22"/>
        </w:rPr>
      </w:pPr>
      <w:r w:rsidRPr="007B2986">
        <w:rPr>
          <w:rFonts w:cs="Calibri"/>
          <w:b/>
          <w:color w:val="auto"/>
          <w:szCs w:val="22"/>
        </w:rPr>
        <w:t>Obszary chronione Natura 2000</w:t>
      </w:r>
    </w:p>
    <w:p w:rsidR="004061B6" w:rsidRDefault="004061B6" w:rsidP="00C05FD8">
      <w:pPr>
        <w:pStyle w:val="BodyText2"/>
        <w:rPr>
          <w:rFonts w:cs="Calibri"/>
          <w:color w:val="auto"/>
          <w:szCs w:val="22"/>
        </w:rPr>
      </w:pPr>
    </w:p>
    <w:p w:rsidR="004061B6" w:rsidRDefault="004061B6" w:rsidP="00C05FD8">
      <w:pPr>
        <w:pStyle w:val="BodyText2"/>
        <w:rPr>
          <w:rFonts w:cs="Calibri"/>
          <w:color w:val="auto"/>
          <w:szCs w:val="22"/>
        </w:rPr>
      </w:pPr>
      <w:r w:rsidRPr="00FD7552">
        <w:rPr>
          <w:rFonts w:cs="Calibri"/>
          <w:b/>
          <w:color w:val="auto"/>
          <w:szCs w:val="22"/>
        </w:rPr>
        <w:t>Obszar „Hubert” (PLH240036)</w:t>
      </w:r>
      <w:r>
        <w:rPr>
          <w:rFonts w:cs="Calibri"/>
          <w:color w:val="auto"/>
          <w:szCs w:val="22"/>
        </w:rPr>
        <w:t xml:space="preserve"> – powierzchnia </w:t>
      </w:r>
      <w:smartTag w:uri="urn:schemas-microsoft-com:office:smarttags" w:element="metricconverter">
        <w:smartTagPr>
          <w:attr w:name="ProductID" w:val="33,7 ha"/>
        </w:smartTagPr>
        <w:r>
          <w:rPr>
            <w:rFonts w:cs="Calibri"/>
            <w:color w:val="auto"/>
            <w:szCs w:val="22"/>
          </w:rPr>
          <w:t>33,7 ha</w:t>
        </w:r>
      </w:smartTag>
      <w:r>
        <w:rPr>
          <w:rFonts w:cs="Calibri"/>
          <w:color w:val="auto"/>
          <w:szCs w:val="22"/>
        </w:rPr>
        <w:t xml:space="preserve"> – obszar o znaczeniu wspólnotowym. Granice obszaru położone w odległości 5km na północny zachód od granic gminy Toszek.</w:t>
      </w:r>
    </w:p>
    <w:p w:rsidR="004061B6" w:rsidRDefault="004061B6" w:rsidP="00FD7552">
      <w:pPr>
        <w:pStyle w:val="BodyText2"/>
        <w:rPr>
          <w:rFonts w:cs="Calibri"/>
          <w:color w:val="auto"/>
          <w:szCs w:val="22"/>
        </w:rPr>
      </w:pPr>
    </w:p>
    <w:p w:rsidR="004061B6" w:rsidRPr="00FD7552" w:rsidRDefault="004061B6" w:rsidP="00FD7552">
      <w:pPr>
        <w:pStyle w:val="BodyText2"/>
        <w:rPr>
          <w:rFonts w:cs="Calibri"/>
          <w:color w:val="auto"/>
          <w:szCs w:val="22"/>
        </w:rPr>
      </w:pPr>
      <w:r w:rsidRPr="00FD7552">
        <w:rPr>
          <w:rFonts w:cs="Calibri"/>
          <w:color w:val="auto"/>
          <w:szCs w:val="22"/>
        </w:rPr>
        <w:t>Obszar obejmuje rezerwat "Hubert" , położony w gminie Wielowieś, w zachodniej części wojewód</w:t>
      </w:r>
      <w:r w:rsidRPr="00FD7552">
        <w:rPr>
          <w:rFonts w:cs="Calibri"/>
          <w:color w:val="auto"/>
          <w:szCs w:val="22"/>
        </w:rPr>
        <w:t>z</w:t>
      </w:r>
      <w:r w:rsidRPr="00FD7552">
        <w:rPr>
          <w:rFonts w:cs="Calibri"/>
          <w:color w:val="auto"/>
          <w:szCs w:val="22"/>
        </w:rPr>
        <w:t>twa śląskiego, a także grąd o</w:t>
      </w:r>
      <w:r>
        <w:rPr>
          <w:rFonts w:cs="Calibri"/>
          <w:color w:val="auto"/>
          <w:szCs w:val="22"/>
        </w:rPr>
        <w:t xml:space="preserve"> </w:t>
      </w:r>
      <w:r w:rsidRPr="00FD7552">
        <w:rPr>
          <w:rFonts w:cs="Calibri"/>
          <w:color w:val="auto"/>
          <w:szCs w:val="22"/>
        </w:rPr>
        <w:t xml:space="preserve">powierzchni </w:t>
      </w:r>
      <w:smartTag w:uri="urn:schemas-microsoft-com:office:smarttags" w:element="metricconverter">
        <w:smartTagPr>
          <w:attr w:name="ProductID" w:val="19,2 ha"/>
        </w:smartTagPr>
        <w:r w:rsidRPr="00FD7552">
          <w:rPr>
            <w:rFonts w:cs="Calibri"/>
            <w:color w:val="auto"/>
            <w:szCs w:val="22"/>
          </w:rPr>
          <w:t>19,2 ha</w:t>
        </w:r>
      </w:smartTag>
      <w:r w:rsidRPr="00FD7552">
        <w:rPr>
          <w:rFonts w:cs="Calibri"/>
          <w:color w:val="auto"/>
          <w:szCs w:val="22"/>
        </w:rPr>
        <w:t>, znajdujący się w otoczeniu rezerwatu. Jest to r</w:t>
      </w:r>
      <w:r w:rsidRPr="00FD7552">
        <w:rPr>
          <w:rFonts w:cs="Calibri"/>
          <w:color w:val="auto"/>
          <w:szCs w:val="22"/>
        </w:rPr>
        <w:t>e</w:t>
      </w:r>
      <w:r w:rsidRPr="00FD7552">
        <w:rPr>
          <w:rFonts w:cs="Calibri"/>
          <w:color w:val="auto"/>
          <w:szCs w:val="22"/>
        </w:rPr>
        <w:t xml:space="preserve">zerwat leśny, poddany czynnej ochronie. Jego obszar obejmuje zaledwie </w:t>
      </w:r>
      <w:smartTag w:uri="urn:schemas-microsoft-com:office:smarttags" w:element="metricconverter">
        <w:smartTagPr>
          <w:attr w:name="ProductID" w:val="14,5 ha"/>
        </w:smartTagPr>
        <w:r w:rsidRPr="00FD7552">
          <w:rPr>
            <w:rFonts w:cs="Calibri"/>
            <w:color w:val="auto"/>
            <w:szCs w:val="22"/>
          </w:rPr>
          <w:t>14,5 ha</w:t>
        </w:r>
      </w:smartTag>
      <w:r w:rsidRPr="00FD7552">
        <w:rPr>
          <w:rFonts w:cs="Calibri"/>
          <w:color w:val="auto"/>
          <w:szCs w:val="22"/>
        </w:rPr>
        <w:t>. Został powołany</w:t>
      </w:r>
      <w:r>
        <w:rPr>
          <w:rFonts w:cs="Calibri"/>
          <w:color w:val="auto"/>
          <w:szCs w:val="22"/>
        </w:rPr>
        <w:t xml:space="preserve"> </w:t>
      </w:r>
      <w:r w:rsidRPr="00FD7552">
        <w:rPr>
          <w:rFonts w:cs="Calibri"/>
          <w:color w:val="auto"/>
          <w:szCs w:val="22"/>
        </w:rPr>
        <w:t>w celu ochrony fragmentu lasu mieszanego o cechach naturalnych, zachowanego wśród drzewostanów</w:t>
      </w:r>
    </w:p>
    <w:p w:rsidR="004061B6" w:rsidRDefault="004061B6" w:rsidP="00FD7552">
      <w:pPr>
        <w:pStyle w:val="BodyText2"/>
        <w:rPr>
          <w:rFonts w:cs="Calibri"/>
          <w:color w:val="auto"/>
          <w:szCs w:val="22"/>
        </w:rPr>
      </w:pPr>
      <w:r w:rsidRPr="00FD7552">
        <w:rPr>
          <w:rFonts w:cs="Calibri"/>
          <w:color w:val="auto"/>
          <w:szCs w:val="22"/>
        </w:rPr>
        <w:t>zniekształconych przez gospodarkę człowieka.</w:t>
      </w:r>
      <w:r>
        <w:rPr>
          <w:rFonts w:cs="Calibri"/>
          <w:color w:val="auto"/>
          <w:szCs w:val="22"/>
        </w:rPr>
        <w:t xml:space="preserve"> </w:t>
      </w:r>
      <w:r w:rsidRPr="00FD7552">
        <w:rPr>
          <w:rFonts w:cs="Calibri"/>
          <w:color w:val="auto"/>
          <w:szCs w:val="22"/>
        </w:rPr>
        <w:t>Dominującym zespołem roślinnym w obszarze jest grąd subkontynentalny</w:t>
      </w:r>
      <w:r>
        <w:rPr>
          <w:rFonts w:cs="Calibri"/>
          <w:color w:val="auto"/>
          <w:szCs w:val="22"/>
        </w:rPr>
        <w:t>.</w:t>
      </w:r>
      <w:r w:rsidRPr="00FD7552">
        <w:rPr>
          <w:rFonts w:cs="Calibri"/>
          <w:color w:val="auto"/>
          <w:szCs w:val="22"/>
        </w:rPr>
        <w:t xml:space="preserve"> Warstwę drzew budują głównie dąb szypułkowy (Quercus robur) i sosna p</w:t>
      </w:r>
      <w:r w:rsidRPr="00FD7552">
        <w:rPr>
          <w:rFonts w:cs="Calibri"/>
          <w:color w:val="auto"/>
          <w:szCs w:val="22"/>
        </w:rPr>
        <w:t>o</w:t>
      </w:r>
      <w:r w:rsidRPr="00FD7552">
        <w:rPr>
          <w:rFonts w:cs="Calibri"/>
          <w:color w:val="auto"/>
          <w:szCs w:val="22"/>
        </w:rPr>
        <w:t>spolita (Pinus</w:t>
      </w:r>
      <w:r>
        <w:rPr>
          <w:rFonts w:cs="Calibri"/>
          <w:color w:val="auto"/>
          <w:szCs w:val="22"/>
        </w:rPr>
        <w:t xml:space="preserve"> </w:t>
      </w:r>
      <w:r w:rsidRPr="00FD7552">
        <w:rPr>
          <w:rFonts w:cs="Calibri"/>
          <w:color w:val="auto"/>
          <w:szCs w:val="22"/>
        </w:rPr>
        <w:t>sylvestris). Wiek drzewostanu wynosi od 130 do 160 lat. Dębom i sosnom towarzyszą nieliczne buki, jawory i klony, które w wielu</w:t>
      </w:r>
      <w:r>
        <w:rPr>
          <w:rFonts w:cs="Calibri"/>
          <w:color w:val="auto"/>
          <w:szCs w:val="22"/>
        </w:rPr>
        <w:t xml:space="preserve"> </w:t>
      </w:r>
      <w:r w:rsidRPr="00FD7552">
        <w:rPr>
          <w:rFonts w:cs="Calibri"/>
          <w:color w:val="auto"/>
          <w:szCs w:val="22"/>
        </w:rPr>
        <w:t>przypadkach osiągnęły wymiary drzew pomnikowych.</w:t>
      </w:r>
    </w:p>
    <w:p w:rsidR="004061B6" w:rsidRDefault="004061B6" w:rsidP="00FD7552">
      <w:pPr>
        <w:pStyle w:val="BodyText2"/>
        <w:rPr>
          <w:rFonts w:cs="Calibri"/>
          <w:color w:val="auto"/>
          <w:szCs w:val="22"/>
        </w:rPr>
      </w:pPr>
      <w:r>
        <w:rPr>
          <w:rFonts w:cs="Calibri"/>
          <w:color w:val="auto"/>
          <w:szCs w:val="22"/>
        </w:rPr>
        <w:t>O</w:t>
      </w:r>
      <w:r w:rsidRPr="00FD7552">
        <w:rPr>
          <w:rFonts w:cs="Calibri"/>
          <w:color w:val="auto"/>
          <w:szCs w:val="22"/>
        </w:rPr>
        <w:t xml:space="preserve">bszar "Hubert" chroni najlepiej zachowany płat </w:t>
      </w:r>
      <w:r>
        <w:rPr>
          <w:rFonts w:cs="Calibri"/>
          <w:color w:val="auto"/>
          <w:szCs w:val="22"/>
        </w:rPr>
        <w:t>g</w:t>
      </w:r>
      <w:r w:rsidRPr="00FD7552">
        <w:rPr>
          <w:rFonts w:cs="Calibri"/>
          <w:color w:val="auto"/>
          <w:szCs w:val="22"/>
        </w:rPr>
        <w:t>rąd</w:t>
      </w:r>
      <w:r>
        <w:rPr>
          <w:rFonts w:cs="Calibri"/>
          <w:color w:val="auto"/>
          <w:szCs w:val="22"/>
        </w:rPr>
        <w:t>u</w:t>
      </w:r>
      <w:r w:rsidRPr="00FD7552">
        <w:rPr>
          <w:rFonts w:cs="Calibri"/>
          <w:color w:val="auto"/>
          <w:szCs w:val="22"/>
        </w:rPr>
        <w:t xml:space="preserve"> subkontynentaln</w:t>
      </w:r>
      <w:r>
        <w:rPr>
          <w:rFonts w:cs="Calibri"/>
          <w:color w:val="auto"/>
          <w:szCs w:val="22"/>
        </w:rPr>
        <w:t xml:space="preserve">ego na terenie województwa śląskiego. </w:t>
      </w:r>
    </w:p>
    <w:p w:rsidR="004061B6" w:rsidRDefault="004061B6" w:rsidP="00FD7552">
      <w:pPr>
        <w:pStyle w:val="BodyText2"/>
        <w:rPr>
          <w:rFonts w:cs="Calibri"/>
          <w:color w:val="auto"/>
          <w:szCs w:val="22"/>
        </w:rPr>
      </w:pPr>
    </w:p>
    <w:p w:rsidR="004061B6" w:rsidRDefault="004061B6" w:rsidP="00FD7552">
      <w:pPr>
        <w:pStyle w:val="BodyText2"/>
        <w:rPr>
          <w:rFonts w:cs="Calibri"/>
          <w:color w:val="auto"/>
          <w:szCs w:val="22"/>
        </w:rPr>
      </w:pPr>
      <w:r w:rsidRPr="00FD7552">
        <w:rPr>
          <w:rFonts w:cs="Calibri"/>
          <w:b/>
          <w:color w:val="auto"/>
          <w:szCs w:val="22"/>
        </w:rPr>
        <w:t>Obszar „Góra Świętej Anny” (PLH160002)</w:t>
      </w:r>
      <w:r>
        <w:rPr>
          <w:rFonts w:cs="Calibri"/>
          <w:color w:val="auto"/>
          <w:szCs w:val="22"/>
        </w:rPr>
        <w:t xml:space="preserve"> – powierzchnia </w:t>
      </w:r>
      <w:smartTag w:uri="urn:schemas-microsoft-com:office:smarttags" w:element="metricconverter">
        <w:smartTagPr>
          <w:attr w:name="ProductID" w:val="5084,3 ha"/>
        </w:smartTagPr>
        <w:r>
          <w:rPr>
            <w:rFonts w:cs="Calibri"/>
            <w:color w:val="auto"/>
            <w:szCs w:val="22"/>
          </w:rPr>
          <w:t>5084,3 ha</w:t>
        </w:r>
      </w:smartTag>
      <w:r>
        <w:rPr>
          <w:rFonts w:cs="Calibri"/>
          <w:color w:val="auto"/>
          <w:szCs w:val="22"/>
        </w:rPr>
        <w:t xml:space="preserve"> - obszar o znaczeniu wspóln</w:t>
      </w:r>
      <w:r>
        <w:rPr>
          <w:rFonts w:cs="Calibri"/>
          <w:color w:val="auto"/>
          <w:szCs w:val="22"/>
        </w:rPr>
        <w:t>o</w:t>
      </w:r>
      <w:r>
        <w:rPr>
          <w:rFonts w:cs="Calibri"/>
          <w:color w:val="auto"/>
          <w:szCs w:val="22"/>
        </w:rPr>
        <w:t>towym. Granice obszaru znajdują się w odległości 5km na południowy zachód od granic gminy T</w:t>
      </w:r>
      <w:r>
        <w:rPr>
          <w:rFonts w:cs="Calibri"/>
          <w:color w:val="auto"/>
          <w:szCs w:val="22"/>
        </w:rPr>
        <w:t>o</w:t>
      </w:r>
      <w:r>
        <w:rPr>
          <w:rFonts w:cs="Calibri"/>
          <w:color w:val="auto"/>
          <w:szCs w:val="22"/>
        </w:rPr>
        <w:t>szek.</w:t>
      </w:r>
    </w:p>
    <w:p w:rsidR="004061B6" w:rsidRPr="00A00911" w:rsidRDefault="004061B6" w:rsidP="00A00911">
      <w:pPr>
        <w:pStyle w:val="BodyText2"/>
        <w:rPr>
          <w:rFonts w:cs="Calibri"/>
          <w:color w:val="auto"/>
          <w:szCs w:val="22"/>
        </w:rPr>
      </w:pPr>
      <w:r w:rsidRPr="00A00911">
        <w:rPr>
          <w:rFonts w:cs="Calibri"/>
          <w:color w:val="auto"/>
          <w:szCs w:val="22"/>
        </w:rPr>
        <w:t xml:space="preserve">Obszar wyniesienia Garbu Chełmu </w:t>
      </w:r>
      <w:r>
        <w:rPr>
          <w:rFonts w:cs="Calibri"/>
          <w:color w:val="auto"/>
          <w:szCs w:val="22"/>
        </w:rPr>
        <w:t>o</w:t>
      </w:r>
      <w:r w:rsidRPr="00A00911">
        <w:rPr>
          <w:rFonts w:cs="Calibri"/>
          <w:color w:val="auto"/>
          <w:szCs w:val="22"/>
        </w:rPr>
        <w:t>d południa opadający stromo zdenudowanym uskokiem</w:t>
      </w:r>
      <w:r>
        <w:rPr>
          <w:rFonts w:cs="Calibri"/>
          <w:color w:val="auto"/>
          <w:szCs w:val="22"/>
        </w:rPr>
        <w:t xml:space="preserve"> </w:t>
      </w:r>
      <w:r w:rsidRPr="00A00911">
        <w:rPr>
          <w:rFonts w:cs="Calibri"/>
          <w:color w:val="auto"/>
          <w:szCs w:val="22"/>
        </w:rPr>
        <w:t>tekt</w:t>
      </w:r>
      <w:r w:rsidRPr="00A00911">
        <w:rPr>
          <w:rFonts w:cs="Calibri"/>
          <w:color w:val="auto"/>
          <w:szCs w:val="22"/>
        </w:rPr>
        <w:t>o</w:t>
      </w:r>
      <w:r w:rsidRPr="00A00911">
        <w:rPr>
          <w:rFonts w:cs="Calibri"/>
          <w:color w:val="auto"/>
          <w:szCs w:val="22"/>
        </w:rPr>
        <w:t xml:space="preserve">nicznym, </w:t>
      </w:r>
      <w:r>
        <w:rPr>
          <w:rFonts w:cs="Calibri"/>
          <w:color w:val="auto"/>
          <w:szCs w:val="22"/>
        </w:rPr>
        <w:t>z</w:t>
      </w:r>
      <w:r w:rsidRPr="00A00911">
        <w:rPr>
          <w:rFonts w:cs="Calibri"/>
          <w:color w:val="auto"/>
          <w:szCs w:val="22"/>
        </w:rPr>
        <w:t xml:space="preserve"> trzech stron otoczony</w:t>
      </w:r>
      <w:r>
        <w:rPr>
          <w:rFonts w:cs="Calibri"/>
          <w:color w:val="auto"/>
          <w:szCs w:val="22"/>
        </w:rPr>
        <w:t xml:space="preserve"> </w:t>
      </w:r>
      <w:r w:rsidRPr="00A00911">
        <w:rPr>
          <w:rFonts w:cs="Calibri"/>
          <w:color w:val="auto"/>
          <w:szCs w:val="22"/>
        </w:rPr>
        <w:t>terenami nizinnymi stanowi wyraźną kulminację w krajobrazie. Wśród obszarów o najwyższych walorach przyrodniczych dominującymi formami pokrycia terenu są</w:t>
      </w:r>
    </w:p>
    <w:p w:rsidR="004061B6" w:rsidRPr="00A00911" w:rsidRDefault="004061B6" w:rsidP="00A00911">
      <w:pPr>
        <w:pStyle w:val="BodyText2"/>
        <w:rPr>
          <w:rFonts w:cs="Calibri"/>
          <w:color w:val="auto"/>
          <w:szCs w:val="22"/>
        </w:rPr>
      </w:pPr>
      <w:r w:rsidRPr="00A00911">
        <w:rPr>
          <w:rFonts w:cs="Calibri"/>
          <w:color w:val="auto"/>
          <w:szCs w:val="22"/>
        </w:rPr>
        <w:t>lasy, w większości reprezentujące 3 fitosocjologiczne odmiany buczyn oraz grądy. Mniejszy udział osiągają</w:t>
      </w:r>
      <w:r>
        <w:rPr>
          <w:rFonts w:cs="Calibri"/>
          <w:color w:val="auto"/>
          <w:szCs w:val="22"/>
        </w:rPr>
        <w:t xml:space="preserve"> </w:t>
      </w:r>
      <w:r w:rsidRPr="00A00911">
        <w:rPr>
          <w:rFonts w:cs="Calibri"/>
          <w:color w:val="auto"/>
          <w:szCs w:val="22"/>
        </w:rPr>
        <w:t>murawy kserotermiczne, zarośla okrajkowe oraz ekstensywnie użytkowane łąki, w tym e</w:t>
      </w:r>
      <w:r w:rsidRPr="00A00911">
        <w:rPr>
          <w:rFonts w:cs="Calibri"/>
          <w:color w:val="auto"/>
          <w:szCs w:val="22"/>
        </w:rPr>
        <w:t>u</w:t>
      </w:r>
      <w:r w:rsidRPr="00A00911">
        <w:rPr>
          <w:rFonts w:cs="Calibri"/>
          <w:color w:val="auto"/>
          <w:szCs w:val="22"/>
        </w:rPr>
        <w:t>troficzne.</w:t>
      </w:r>
      <w:r>
        <w:rPr>
          <w:rFonts w:cs="Calibri"/>
          <w:color w:val="auto"/>
          <w:szCs w:val="22"/>
        </w:rPr>
        <w:t xml:space="preserve"> </w:t>
      </w:r>
      <w:r w:rsidRPr="00A00911">
        <w:rPr>
          <w:rFonts w:cs="Calibri"/>
          <w:color w:val="auto"/>
          <w:szCs w:val="22"/>
        </w:rPr>
        <w:t>Uzupełnieniem są wychodnie skał węglanowych oraz źródliska wraz ze specyficzną dla nich</w:t>
      </w:r>
    </w:p>
    <w:p w:rsidR="004061B6" w:rsidRDefault="004061B6" w:rsidP="00A00911">
      <w:pPr>
        <w:pStyle w:val="BodyText2"/>
        <w:rPr>
          <w:rFonts w:cs="Calibri"/>
          <w:color w:val="auto"/>
          <w:szCs w:val="22"/>
        </w:rPr>
      </w:pPr>
      <w:r w:rsidRPr="00A00911">
        <w:rPr>
          <w:rFonts w:cs="Calibri"/>
          <w:color w:val="auto"/>
          <w:szCs w:val="22"/>
        </w:rPr>
        <w:t>roślinnością zielną i wysoką. Spośród form intensywniejszego zagospodarowania przestrzeni</w:t>
      </w:r>
      <w:r>
        <w:rPr>
          <w:rFonts w:cs="Calibri"/>
          <w:color w:val="auto"/>
          <w:szCs w:val="22"/>
        </w:rPr>
        <w:t xml:space="preserve"> </w:t>
      </w:r>
      <w:r w:rsidRPr="00A00911">
        <w:rPr>
          <w:rFonts w:cs="Calibri"/>
          <w:color w:val="auto"/>
          <w:szCs w:val="22"/>
        </w:rPr>
        <w:t>domin</w:t>
      </w:r>
      <w:r w:rsidRPr="00A00911">
        <w:rPr>
          <w:rFonts w:cs="Calibri"/>
          <w:color w:val="auto"/>
          <w:szCs w:val="22"/>
        </w:rPr>
        <w:t>u</w:t>
      </w:r>
      <w:r w:rsidRPr="00A00911">
        <w:rPr>
          <w:rFonts w:cs="Calibri"/>
          <w:color w:val="auto"/>
          <w:szCs w:val="22"/>
        </w:rPr>
        <w:t>ją grunty orne, tworzące z ekosystemami o dużej naturalności, mozaikę krajobrazową.</w:t>
      </w:r>
      <w:r>
        <w:rPr>
          <w:rFonts w:cs="Calibri"/>
          <w:color w:val="auto"/>
          <w:szCs w:val="22"/>
        </w:rPr>
        <w:t xml:space="preserve"> </w:t>
      </w:r>
    </w:p>
    <w:p w:rsidR="004061B6" w:rsidRDefault="004061B6" w:rsidP="00A00911">
      <w:pPr>
        <w:pStyle w:val="BodyText2"/>
        <w:rPr>
          <w:rFonts w:cs="Calibri"/>
          <w:color w:val="auto"/>
          <w:szCs w:val="22"/>
        </w:rPr>
      </w:pPr>
      <w:r w:rsidRPr="00A00911">
        <w:rPr>
          <w:rFonts w:cs="Calibri"/>
          <w:color w:val="auto"/>
          <w:szCs w:val="22"/>
        </w:rPr>
        <w:t>Obszar ważny w skali regionalnej dla zachowania bioróżnorodności, a zwłaszcza dla buczyn i grądów.</w:t>
      </w:r>
      <w:r>
        <w:rPr>
          <w:rFonts w:cs="Calibri"/>
          <w:color w:val="auto"/>
          <w:szCs w:val="22"/>
        </w:rPr>
        <w:t xml:space="preserve"> </w:t>
      </w:r>
      <w:r w:rsidRPr="00A00911">
        <w:rPr>
          <w:rFonts w:cs="Calibri"/>
          <w:color w:val="auto"/>
          <w:szCs w:val="22"/>
        </w:rPr>
        <w:t>Występuje tu 12 rodzajów siedlisk z Załącznika I Dyrektywy Rady 92/43/EWG, z czego największą</w:t>
      </w:r>
      <w:r>
        <w:rPr>
          <w:rFonts w:cs="Calibri"/>
          <w:color w:val="auto"/>
          <w:szCs w:val="22"/>
        </w:rPr>
        <w:t xml:space="preserve"> </w:t>
      </w:r>
      <w:r w:rsidRPr="00A00911">
        <w:rPr>
          <w:rFonts w:cs="Calibri"/>
          <w:color w:val="auto"/>
          <w:szCs w:val="22"/>
        </w:rPr>
        <w:t>powierzchniowo reprezentację osiągają kwaśne oraz żyzne buczyny. Dobrze reprezentowane są też</w:t>
      </w:r>
      <w:r>
        <w:rPr>
          <w:rFonts w:cs="Calibri"/>
          <w:color w:val="auto"/>
          <w:szCs w:val="22"/>
        </w:rPr>
        <w:t xml:space="preserve"> </w:t>
      </w:r>
      <w:r w:rsidRPr="00A00911">
        <w:rPr>
          <w:rFonts w:cs="Calibri"/>
          <w:color w:val="auto"/>
          <w:szCs w:val="22"/>
        </w:rPr>
        <w:t>ekstensywnie użytkowane niżowe i górskie łąki, ciepłolubne buczyny storczykowe, a także podmokłe łąki</w:t>
      </w:r>
      <w:r>
        <w:rPr>
          <w:rFonts w:cs="Calibri"/>
          <w:color w:val="auto"/>
          <w:szCs w:val="22"/>
        </w:rPr>
        <w:t xml:space="preserve"> </w:t>
      </w:r>
      <w:r w:rsidRPr="00A00911">
        <w:rPr>
          <w:rFonts w:cs="Calibri"/>
          <w:color w:val="auto"/>
          <w:szCs w:val="22"/>
        </w:rPr>
        <w:t xml:space="preserve">kalcyfilne i eutroficzne. Stwierdzono </w:t>
      </w:r>
      <w:r w:rsidRPr="00A00874">
        <w:rPr>
          <w:rFonts w:cs="Calibri"/>
          <w:color w:val="auto"/>
          <w:szCs w:val="22"/>
        </w:rPr>
        <w:t>występowanie 2 gatunków ssaków z Załącznika II Dyrektywy</w:t>
      </w:r>
      <w:r w:rsidRPr="00A00911">
        <w:rPr>
          <w:rFonts w:cs="Calibri"/>
          <w:color w:val="auto"/>
          <w:szCs w:val="22"/>
        </w:rPr>
        <w:t xml:space="preserve"> Rady</w:t>
      </w:r>
      <w:r>
        <w:rPr>
          <w:rFonts w:cs="Calibri"/>
          <w:color w:val="auto"/>
          <w:szCs w:val="22"/>
        </w:rPr>
        <w:t xml:space="preserve"> </w:t>
      </w:r>
      <w:r w:rsidRPr="00A00911">
        <w:rPr>
          <w:rFonts w:cs="Calibri"/>
          <w:color w:val="auto"/>
          <w:szCs w:val="22"/>
        </w:rPr>
        <w:t>92/43/EWG</w:t>
      </w:r>
      <w:r>
        <w:rPr>
          <w:rFonts w:cs="Calibri"/>
          <w:color w:val="auto"/>
          <w:szCs w:val="22"/>
        </w:rPr>
        <w:t xml:space="preserve">, którymi są 2 gatunki nietoperzy – </w:t>
      </w:r>
      <w:r w:rsidRPr="00A00874">
        <w:rPr>
          <w:rFonts w:cs="Calibri"/>
          <w:color w:val="auto"/>
          <w:szCs w:val="22"/>
        </w:rPr>
        <w:t>mopek</w:t>
      </w:r>
      <w:r>
        <w:rPr>
          <w:rFonts w:cs="Calibri"/>
          <w:color w:val="auto"/>
          <w:szCs w:val="22"/>
        </w:rPr>
        <w:t xml:space="preserve"> i </w:t>
      </w:r>
      <w:r w:rsidRPr="00A00874">
        <w:rPr>
          <w:rFonts w:cs="Calibri"/>
          <w:color w:val="auto"/>
          <w:szCs w:val="22"/>
        </w:rPr>
        <w:t>nocek duży</w:t>
      </w:r>
      <w:r>
        <w:rPr>
          <w:rFonts w:cs="Calibri"/>
          <w:color w:val="auto"/>
          <w:szCs w:val="22"/>
        </w:rPr>
        <w:t xml:space="preserve">. </w:t>
      </w:r>
      <w:r w:rsidRPr="00A00911">
        <w:rPr>
          <w:rFonts w:cs="Calibri"/>
          <w:color w:val="auto"/>
          <w:szCs w:val="22"/>
        </w:rPr>
        <w:t>Na terenie ostoi występuje ponadto około 40 gatunków roślin chronionych w Po</w:t>
      </w:r>
      <w:r w:rsidRPr="00A00911">
        <w:rPr>
          <w:rFonts w:cs="Calibri"/>
          <w:color w:val="auto"/>
          <w:szCs w:val="22"/>
        </w:rPr>
        <w:t>l</w:t>
      </w:r>
      <w:r w:rsidRPr="00A00911">
        <w:rPr>
          <w:rFonts w:cs="Calibri"/>
          <w:color w:val="auto"/>
          <w:szCs w:val="22"/>
        </w:rPr>
        <w:t>sce oraz</w:t>
      </w:r>
      <w:r>
        <w:rPr>
          <w:rFonts w:cs="Calibri"/>
          <w:color w:val="auto"/>
          <w:szCs w:val="22"/>
        </w:rPr>
        <w:t xml:space="preserve"> </w:t>
      </w:r>
      <w:r w:rsidRPr="00A00911">
        <w:rPr>
          <w:rFonts w:cs="Calibri"/>
          <w:color w:val="auto"/>
          <w:szCs w:val="22"/>
        </w:rPr>
        <w:t>około 40 gatunków uznawanych za rzadkie lokalnie.</w:t>
      </w:r>
    </w:p>
    <w:p w:rsidR="004061B6" w:rsidRDefault="004061B6" w:rsidP="00FD7552">
      <w:pPr>
        <w:pStyle w:val="BodyText2"/>
        <w:rPr>
          <w:rFonts w:cs="Calibri"/>
          <w:color w:val="auto"/>
          <w:szCs w:val="22"/>
        </w:rPr>
      </w:pPr>
    </w:p>
    <w:p w:rsidR="004061B6" w:rsidRDefault="004061B6" w:rsidP="00FD7552">
      <w:pPr>
        <w:pStyle w:val="BodyText2"/>
        <w:rPr>
          <w:rFonts w:cs="Calibri"/>
          <w:color w:val="auto"/>
          <w:szCs w:val="22"/>
        </w:rPr>
      </w:pPr>
      <w:r w:rsidRPr="00A00911">
        <w:rPr>
          <w:rFonts w:cs="Calibri"/>
          <w:b/>
          <w:color w:val="auto"/>
          <w:szCs w:val="22"/>
        </w:rPr>
        <w:t>Obszar „Dolina Małej Panwi” (PLH160008)</w:t>
      </w:r>
      <w:r>
        <w:rPr>
          <w:rFonts w:cs="Calibri"/>
          <w:color w:val="auto"/>
          <w:szCs w:val="22"/>
        </w:rPr>
        <w:t xml:space="preserve"> – powierzchnia </w:t>
      </w:r>
      <w:smartTag w:uri="urn:schemas-microsoft-com:office:smarttags" w:element="metricconverter">
        <w:smartTagPr>
          <w:attr w:name="ProductID" w:val="1106,3 ha"/>
        </w:smartTagPr>
        <w:r>
          <w:rPr>
            <w:rFonts w:cs="Calibri"/>
            <w:color w:val="auto"/>
            <w:szCs w:val="22"/>
          </w:rPr>
          <w:t>1106,3 ha</w:t>
        </w:r>
      </w:smartTag>
      <w:r>
        <w:rPr>
          <w:rFonts w:cs="Calibri"/>
          <w:color w:val="auto"/>
          <w:szCs w:val="22"/>
        </w:rPr>
        <w:t xml:space="preserve"> – obszar o znaczeniu wspóln</w:t>
      </w:r>
      <w:r>
        <w:rPr>
          <w:rFonts w:cs="Calibri"/>
          <w:color w:val="auto"/>
          <w:szCs w:val="22"/>
        </w:rPr>
        <w:t>o</w:t>
      </w:r>
      <w:r>
        <w:rPr>
          <w:rFonts w:cs="Calibri"/>
          <w:color w:val="auto"/>
          <w:szCs w:val="22"/>
        </w:rPr>
        <w:t xml:space="preserve">towym. Granice obszaru znajdują się w odległości </w:t>
      </w:r>
      <w:smartTag w:uri="urn:schemas-microsoft-com:office:smarttags" w:element="metricconverter">
        <w:smartTagPr>
          <w:attr w:name="ProductID" w:val="10 km"/>
        </w:smartTagPr>
        <w:r>
          <w:rPr>
            <w:rFonts w:cs="Calibri"/>
            <w:color w:val="auto"/>
            <w:szCs w:val="22"/>
          </w:rPr>
          <w:t>10 km</w:t>
        </w:r>
      </w:smartTag>
      <w:r>
        <w:rPr>
          <w:rFonts w:cs="Calibri"/>
          <w:color w:val="auto"/>
          <w:szCs w:val="22"/>
        </w:rPr>
        <w:t xml:space="preserve"> na północny zachód od granic gminy Toszek.</w:t>
      </w:r>
    </w:p>
    <w:p w:rsidR="004061B6" w:rsidRDefault="004061B6" w:rsidP="00FD7552">
      <w:pPr>
        <w:pStyle w:val="BodyText2"/>
        <w:rPr>
          <w:rFonts w:cs="Calibri"/>
          <w:color w:val="auto"/>
          <w:szCs w:val="22"/>
        </w:rPr>
      </w:pPr>
    </w:p>
    <w:p w:rsidR="004061B6" w:rsidRDefault="004061B6" w:rsidP="00A00911">
      <w:pPr>
        <w:pStyle w:val="BodyText2"/>
        <w:rPr>
          <w:rFonts w:cs="Calibri"/>
          <w:color w:val="auto"/>
          <w:szCs w:val="22"/>
        </w:rPr>
      </w:pPr>
      <w:r>
        <w:rPr>
          <w:rFonts w:cs="Calibri"/>
          <w:color w:val="auto"/>
          <w:szCs w:val="22"/>
        </w:rPr>
        <w:t>O</w:t>
      </w:r>
      <w:r w:rsidRPr="00A00911">
        <w:rPr>
          <w:rFonts w:cs="Calibri"/>
          <w:color w:val="auto"/>
          <w:szCs w:val="22"/>
        </w:rPr>
        <w:t>stoja obejmuje koryto rzeki o naturalnym silnie</w:t>
      </w:r>
      <w:r>
        <w:rPr>
          <w:rFonts w:cs="Calibri"/>
          <w:color w:val="auto"/>
          <w:szCs w:val="22"/>
        </w:rPr>
        <w:t xml:space="preserve"> </w:t>
      </w:r>
      <w:r w:rsidRPr="00A00911">
        <w:rPr>
          <w:rFonts w:cs="Calibri"/>
          <w:color w:val="auto"/>
          <w:szCs w:val="22"/>
        </w:rPr>
        <w:t>meandrującym przebiegu, dno doliny i przyległe tereny wysoczyzny. Mała Panew jest jedną z najbardziej naturalnych rzek</w:t>
      </w:r>
      <w:r>
        <w:rPr>
          <w:rFonts w:cs="Calibri"/>
          <w:color w:val="auto"/>
          <w:szCs w:val="22"/>
        </w:rPr>
        <w:t xml:space="preserve"> </w:t>
      </w:r>
      <w:r w:rsidRPr="00A00911">
        <w:rPr>
          <w:rFonts w:cs="Calibri"/>
          <w:color w:val="auto"/>
          <w:szCs w:val="22"/>
        </w:rPr>
        <w:t>nizinnych regionu, jedyną tego rodzaju proponowaną jako ostoja sieci Natura 2000 w granicach woj. opolskiego. W dnie licznie</w:t>
      </w:r>
      <w:r>
        <w:rPr>
          <w:rFonts w:cs="Calibri"/>
          <w:color w:val="auto"/>
          <w:szCs w:val="22"/>
        </w:rPr>
        <w:t xml:space="preserve"> </w:t>
      </w:r>
      <w:r w:rsidRPr="00A00911">
        <w:rPr>
          <w:rFonts w:cs="Calibri"/>
          <w:color w:val="auto"/>
          <w:szCs w:val="22"/>
        </w:rPr>
        <w:t>występują starorzecza. Ostoja obejmuje także przyległe do doliny kompleksy pól wydmowych z w</w:t>
      </w:r>
      <w:r w:rsidRPr="00A00911">
        <w:rPr>
          <w:rFonts w:cs="Calibri"/>
          <w:color w:val="auto"/>
          <w:szCs w:val="22"/>
        </w:rPr>
        <w:t>y</w:t>
      </w:r>
      <w:r w:rsidRPr="00A00911">
        <w:rPr>
          <w:rFonts w:cs="Calibri"/>
          <w:color w:val="auto"/>
          <w:szCs w:val="22"/>
        </w:rPr>
        <w:t xml:space="preserve">dmami dochodzącymi do </w:t>
      </w:r>
      <w:smartTag w:uri="urn:schemas-microsoft-com:office:smarttags" w:element="metricconverter">
        <w:smartTagPr>
          <w:attr w:name="ProductID" w:val="10 m"/>
        </w:smartTagPr>
        <w:r w:rsidRPr="00A00911">
          <w:rPr>
            <w:rFonts w:cs="Calibri"/>
            <w:color w:val="auto"/>
            <w:szCs w:val="22"/>
          </w:rPr>
          <w:t>10 m</w:t>
        </w:r>
      </w:smartTag>
      <w:r w:rsidRPr="00A00911">
        <w:rPr>
          <w:rFonts w:cs="Calibri"/>
          <w:color w:val="auto"/>
          <w:szCs w:val="22"/>
        </w:rPr>
        <w:t>,</w:t>
      </w:r>
      <w:r>
        <w:rPr>
          <w:rFonts w:cs="Calibri"/>
          <w:color w:val="auto"/>
          <w:szCs w:val="22"/>
        </w:rPr>
        <w:t xml:space="preserve"> </w:t>
      </w:r>
      <w:r w:rsidRPr="00A00911">
        <w:rPr>
          <w:rFonts w:cs="Calibri"/>
          <w:color w:val="auto"/>
          <w:szCs w:val="22"/>
        </w:rPr>
        <w:t>w zagłębieniach międzywydmowych oraz w samej dolinie rzecznej zlokalizowane są niewielkie torfowiska.</w:t>
      </w:r>
      <w:r>
        <w:rPr>
          <w:rFonts w:cs="Calibri"/>
          <w:color w:val="auto"/>
          <w:szCs w:val="22"/>
        </w:rPr>
        <w:t xml:space="preserve"> </w:t>
      </w:r>
    </w:p>
    <w:p w:rsidR="004061B6" w:rsidRDefault="004061B6" w:rsidP="00A00911">
      <w:pPr>
        <w:pStyle w:val="BodyText2"/>
        <w:rPr>
          <w:rFonts w:cs="Calibri"/>
          <w:color w:val="auto"/>
          <w:szCs w:val="22"/>
        </w:rPr>
      </w:pPr>
      <w:r w:rsidRPr="00A00911">
        <w:rPr>
          <w:rFonts w:cs="Calibri"/>
          <w:color w:val="auto"/>
          <w:szCs w:val="22"/>
        </w:rPr>
        <w:t>W granicach proponowanej ostoi dominują lasy, wśród których największą wartość przyrodniczą m</w:t>
      </w:r>
      <w:r w:rsidRPr="00A00911">
        <w:rPr>
          <w:rFonts w:cs="Calibri"/>
          <w:color w:val="auto"/>
          <w:szCs w:val="22"/>
        </w:rPr>
        <w:t>a</w:t>
      </w:r>
      <w:r w:rsidRPr="00A00911">
        <w:rPr>
          <w:rFonts w:cs="Calibri"/>
          <w:color w:val="auto"/>
          <w:szCs w:val="22"/>
        </w:rPr>
        <w:t>ją starodrzewia borów na</w:t>
      </w:r>
      <w:r>
        <w:rPr>
          <w:rFonts w:cs="Calibri"/>
          <w:color w:val="auto"/>
          <w:szCs w:val="22"/>
        </w:rPr>
        <w:t xml:space="preserve"> </w:t>
      </w:r>
      <w:r w:rsidRPr="00A00911">
        <w:rPr>
          <w:rFonts w:cs="Calibri"/>
          <w:color w:val="auto"/>
          <w:szCs w:val="22"/>
        </w:rPr>
        <w:t>wydmach i morenach. W obniżeniach terenu zlokalizowane są bory b</w:t>
      </w:r>
      <w:r w:rsidRPr="00A00911">
        <w:rPr>
          <w:rFonts w:cs="Calibri"/>
          <w:color w:val="auto"/>
          <w:szCs w:val="22"/>
        </w:rPr>
        <w:t>a</w:t>
      </w:r>
      <w:r w:rsidRPr="00A00911">
        <w:rPr>
          <w:rFonts w:cs="Calibri"/>
          <w:color w:val="auto"/>
          <w:szCs w:val="22"/>
        </w:rPr>
        <w:t>gienne Vaccinio uliginosi-Pinetum i bagniska z roślinnością</w:t>
      </w:r>
      <w:r>
        <w:rPr>
          <w:rFonts w:cs="Calibri"/>
          <w:color w:val="auto"/>
          <w:szCs w:val="22"/>
        </w:rPr>
        <w:t xml:space="preserve"> </w:t>
      </w:r>
      <w:r w:rsidRPr="00A00911">
        <w:rPr>
          <w:rFonts w:cs="Calibri"/>
          <w:color w:val="auto"/>
          <w:szCs w:val="22"/>
        </w:rPr>
        <w:t>szuwarową. Obecne są torfowiska wys</w:t>
      </w:r>
      <w:r w:rsidRPr="00A00911">
        <w:rPr>
          <w:rFonts w:cs="Calibri"/>
          <w:color w:val="auto"/>
          <w:szCs w:val="22"/>
        </w:rPr>
        <w:t>o</w:t>
      </w:r>
      <w:r w:rsidRPr="00A00911">
        <w:rPr>
          <w:rFonts w:cs="Calibri"/>
          <w:color w:val="auto"/>
          <w:szCs w:val="22"/>
        </w:rPr>
        <w:t>kie(żywe), przejściowe i niskie, w tym niezwykle cenne doskonale zachowane niskie</w:t>
      </w:r>
      <w:r>
        <w:rPr>
          <w:rFonts w:cs="Calibri"/>
          <w:color w:val="auto"/>
          <w:szCs w:val="22"/>
        </w:rPr>
        <w:t xml:space="preserve"> </w:t>
      </w:r>
      <w:r w:rsidRPr="00A00911">
        <w:rPr>
          <w:rFonts w:cs="Calibri"/>
          <w:color w:val="auto"/>
          <w:szCs w:val="22"/>
        </w:rPr>
        <w:t>torfowisko w</w:t>
      </w:r>
      <w:r w:rsidRPr="00A00911">
        <w:rPr>
          <w:rFonts w:cs="Calibri"/>
          <w:color w:val="auto"/>
          <w:szCs w:val="22"/>
        </w:rPr>
        <w:t>ę</w:t>
      </w:r>
      <w:r w:rsidRPr="00A00911">
        <w:rPr>
          <w:rFonts w:cs="Calibri"/>
          <w:color w:val="auto"/>
          <w:szCs w:val="22"/>
        </w:rPr>
        <w:t>glanowe. Torfowiska przedstawiają bardzo wysoką wartość przyrodniczą. Na niewielkich fragmentach skarp i</w:t>
      </w:r>
      <w:r>
        <w:rPr>
          <w:rFonts w:cs="Calibri"/>
          <w:color w:val="auto"/>
          <w:szCs w:val="22"/>
        </w:rPr>
        <w:t xml:space="preserve"> </w:t>
      </w:r>
      <w:r w:rsidRPr="00A00911">
        <w:rPr>
          <w:rFonts w:cs="Calibri"/>
          <w:color w:val="auto"/>
          <w:szCs w:val="22"/>
        </w:rPr>
        <w:t>piaszczysk rozwinęły się zbiorowiska muraw i wrzosowisk. Rzeka ma naturalny przebieg z lic</w:t>
      </w:r>
      <w:r w:rsidRPr="00A00911">
        <w:rPr>
          <w:rFonts w:cs="Calibri"/>
          <w:color w:val="auto"/>
          <w:szCs w:val="22"/>
        </w:rPr>
        <w:t>z</w:t>
      </w:r>
      <w:r w:rsidRPr="00A00911">
        <w:rPr>
          <w:rFonts w:cs="Calibri"/>
          <w:color w:val="auto"/>
          <w:szCs w:val="22"/>
        </w:rPr>
        <w:t>nymi starorzeczami, meandrami,</w:t>
      </w:r>
      <w:r>
        <w:rPr>
          <w:rFonts w:cs="Calibri"/>
          <w:color w:val="auto"/>
          <w:szCs w:val="22"/>
        </w:rPr>
        <w:t xml:space="preserve"> </w:t>
      </w:r>
      <w:r w:rsidRPr="00A00911">
        <w:rPr>
          <w:rFonts w:cs="Calibri"/>
          <w:color w:val="auto"/>
          <w:szCs w:val="22"/>
        </w:rPr>
        <w:t>wyspami. W Małej Panwi i jej dopływach występują zbiorowiska Ranunculetum fluitantis. Dolina przedstawia unikalne</w:t>
      </w:r>
      <w:r>
        <w:rPr>
          <w:rFonts w:cs="Calibri"/>
          <w:color w:val="auto"/>
          <w:szCs w:val="22"/>
        </w:rPr>
        <w:t xml:space="preserve"> </w:t>
      </w:r>
      <w:r w:rsidRPr="00A00911">
        <w:rPr>
          <w:rFonts w:cs="Calibri"/>
          <w:color w:val="auto"/>
          <w:szCs w:val="22"/>
        </w:rPr>
        <w:t>zróżnicowanie siedliskowe nieobecne w innych częściach województwa. W obrębie całej doliny występują 32 zespoły zagrożone w</w:t>
      </w:r>
      <w:r>
        <w:rPr>
          <w:rFonts w:cs="Calibri"/>
          <w:color w:val="auto"/>
          <w:szCs w:val="22"/>
        </w:rPr>
        <w:t xml:space="preserve"> </w:t>
      </w:r>
      <w:r w:rsidRPr="00A00911">
        <w:rPr>
          <w:rFonts w:cs="Calibri"/>
          <w:color w:val="auto"/>
          <w:szCs w:val="22"/>
        </w:rPr>
        <w:t>skali regionalnej.</w:t>
      </w:r>
    </w:p>
    <w:p w:rsidR="004061B6" w:rsidRDefault="004061B6" w:rsidP="00C05FD8">
      <w:pPr>
        <w:pStyle w:val="BodyText2"/>
        <w:rPr>
          <w:rFonts w:cs="Calibri"/>
          <w:color w:val="auto"/>
          <w:szCs w:val="22"/>
        </w:rPr>
      </w:pPr>
    </w:p>
    <w:p w:rsidR="004061B6" w:rsidRDefault="004061B6" w:rsidP="00C05FD8">
      <w:pPr>
        <w:pStyle w:val="BodyText2"/>
        <w:rPr>
          <w:rFonts w:cs="Calibri"/>
          <w:color w:val="auto"/>
          <w:szCs w:val="22"/>
        </w:rPr>
      </w:pPr>
    </w:p>
    <w:p w:rsidR="004061B6" w:rsidRDefault="004061B6" w:rsidP="00C05FD8">
      <w:pPr>
        <w:pStyle w:val="BodyText2"/>
        <w:rPr>
          <w:rFonts w:cs="Calibri"/>
          <w:color w:val="auto"/>
          <w:szCs w:val="22"/>
        </w:rPr>
      </w:pPr>
    </w:p>
    <w:p w:rsidR="004061B6" w:rsidRDefault="004061B6" w:rsidP="00C05FD8">
      <w:pPr>
        <w:pStyle w:val="BodyText2"/>
        <w:rPr>
          <w:rFonts w:cs="Calibri"/>
          <w:color w:val="auto"/>
          <w:szCs w:val="22"/>
        </w:rPr>
      </w:pPr>
    </w:p>
    <w:p w:rsidR="004061B6" w:rsidRPr="00C05FD8" w:rsidRDefault="004061B6" w:rsidP="00C05FD8">
      <w:pPr>
        <w:pStyle w:val="BodyText2"/>
        <w:rPr>
          <w:rFonts w:cs="Calibri"/>
          <w:b/>
          <w:color w:val="auto"/>
          <w:szCs w:val="22"/>
        </w:rPr>
      </w:pPr>
      <w:r w:rsidRPr="00C05FD8">
        <w:rPr>
          <w:rFonts w:cs="Calibri"/>
          <w:b/>
          <w:color w:val="auto"/>
          <w:szCs w:val="22"/>
        </w:rPr>
        <w:t xml:space="preserve">Walory przyrodnicze i krajobrazowe </w:t>
      </w:r>
    </w:p>
    <w:p w:rsidR="004061B6" w:rsidRPr="00E64308" w:rsidRDefault="004061B6" w:rsidP="00100680">
      <w:pPr>
        <w:jc w:val="both"/>
        <w:rPr>
          <w:rFonts w:cs="Calibri"/>
          <w:szCs w:val="22"/>
        </w:rPr>
      </w:pPr>
    </w:p>
    <w:p w:rsidR="004061B6" w:rsidRPr="00E64308" w:rsidRDefault="004061B6" w:rsidP="00C05FD8">
      <w:pPr>
        <w:ind w:firstLine="360"/>
        <w:jc w:val="both"/>
        <w:rPr>
          <w:rFonts w:cs="Calibri"/>
          <w:szCs w:val="22"/>
        </w:rPr>
      </w:pPr>
      <w:r w:rsidRPr="00E64308">
        <w:rPr>
          <w:rFonts w:cs="Calibri"/>
          <w:szCs w:val="22"/>
        </w:rPr>
        <w:t>Na terenie  miasta  i  gminy  Toszek  występują  obszary  prawnie  chronione w formie pomników przyrody. Są nimi:</w:t>
      </w:r>
    </w:p>
    <w:p w:rsidR="004061B6" w:rsidRPr="00E64308" w:rsidRDefault="004061B6" w:rsidP="00100680">
      <w:pPr>
        <w:jc w:val="both"/>
        <w:rPr>
          <w:rFonts w:cs="Calibri"/>
          <w:szCs w:val="22"/>
        </w:rPr>
      </w:pPr>
      <w:r w:rsidRPr="00E64308">
        <w:rPr>
          <w:rFonts w:cs="Calibri"/>
          <w:szCs w:val="22"/>
        </w:rPr>
        <w:t xml:space="preserve"> </w:t>
      </w:r>
    </w:p>
    <w:p w:rsidR="004061B6" w:rsidRPr="00E64308" w:rsidRDefault="004061B6" w:rsidP="00757343">
      <w:pPr>
        <w:pStyle w:val="ListParagraph"/>
        <w:numPr>
          <w:ilvl w:val="0"/>
          <w:numId w:val="43"/>
        </w:numPr>
        <w:contextualSpacing/>
        <w:jc w:val="both"/>
        <w:rPr>
          <w:rFonts w:cs="Calibri"/>
          <w:szCs w:val="22"/>
        </w:rPr>
      </w:pPr>
      <w:r w:rsidRPr="00E64308">
        <w:rPr>
          <w:rFonts w:cs="Calibri"/>
          <w:szCs w:val="22"/>
        </w:rPr>
        <w:t>Buk - Ciochowice, wiek: 200 lat;</w:t>
      </w:r>
    </w:p>
    <w:p w:rsidR="004061B6" w:rsidRPr="00E64308" w:rsidRDefault="004061B6" w:rsidP="00757343">
      <w:pPr>
        <w:pStyle w:val="ListParagraph"/>
        <w:numPr>
          <w:ilvl w:val="0"/>
          <w:numId w:val="43"/>
        </w:numPr>
        <w:contextualSpacing/>
        <w:jc w:val="both"/>
        <w:rPr>
          <w:rFonts w:cs="Calibri"/>
          <w:szCs w:val="22"/>
        </w:rPr>
      </w:pPr>
      <w:r w:rsidRPr="00E64308">
        <w:rPr>
          <w:rFonts w:cs="Calibri"/>
          <w:szCs w:val="22"/>
        </w:rPr>
        <w:t>Dąb szypułkowy - Ciochowice, wiek: 250 lat;</w:t>
      </w:r>
    </w:p>
    <w:p w:rsidR="004061B6" w:rsidRPr="00E64308" w:rsidRDefault="004061B6" w:rsidP="00757343">
      <w:pPr>
        <w:pStyle w:val="ListParagraph"/>
        <w:numPr>
          <w:ilvl w:val="0"/>
          <w:numId w:val="43"/>
        </w:numPr>
        <w:contextualSpacing/>
        <w:jc w:val="both"/>
        <w:rPr>
          <w:rFonts w:cs="Calibri"/>
          <w:szCs w:val="22"/>
        </w:rPr>
      </w:pPr>
      <w:r w:rsidRPr="00E64308">
        <w:rPr>
          <w:rFonts w:cs="Calibri"/>
          <w:szCs w:val="22"/>
        </w:rPr>
        <w:t>Dąb szypułkowy – Ciochowice, wiek: 200 lat;</w:t>
      </w:r>
    </w:p>
    <w:p w:rsidR="004061B6" w:rsidRPr="00E64308" w:rsidRDefault="004061B6" w:rsidP="00757343">
      <w:pPr>
        <w:pStyle w:val="ListParagraph"/>
        <w:numPr>
          <w:ilvl w:val="0"/>
          <w:numId w:val="43"/>
        </w:numPr>
        <w:contextualSpacing/>
        <w:jc w:val="both"/>
        <w:rPr>
          <w:rFonts w:cs="Calibri"/>
          <w:szCs w:val="22"/>
        </w:rPr>
      </w:pPr>
      <w:r w:rsidRPr="00E64308">
        <w:rPr>
          <w:rFonts w:cs="Calibri"/>
          <w:szCs w:val="22"/>
        </w:rPr>
        <w:t>Lipa– Wilkowiczki - w sąsiedztwie żółtego szlaku turystycznego;</w:t>
      </w:r>
    </w:p>
    <w:p w:rsidR="004061B6" w:rsidRPr="00E64308" w:rsidRDefault="004061B6" w:rsidP="00757343">
      <w:pPr>
        <w:pStyle w:val="ListParagraph"/>
        <w:numPr>
          <w:ilvl w:val="0"/>
          <w:numId w:val="43"/>
        </w:numPr>
        <w:contextualSpacing/>
        <w:jc w:val="both"/>
        <w:rPr>
          <w:rFonts w:cs="Calibri"/>
          <w:szCs w:val="22"/>
        </w:rPr>
      </w:pPr>
      <w:r w:rsidRPr="00E64308">
        <w:rPr>
          <w:rFonts w:cs="Calibri"/>
          <w:szCs w:val="22"/>
        </w:rPr>
        <w:t>Dąb– Wilkowiczki - ul. Polna,działka nr 99;</w:t>
      </w:r>
    </w:p>
    <w:p w:rsidR="004061B6" w:rsidRPr="00E64308" w:rsidRDefault="004061B6" w:rsidP="00757343">
      <w:pPr>
        <w:pStyle w:val="ListParagraph"/>
        <w:numPr>
          <w:ilvl w:val="0"/>
          <w:numId w:val="43"/>
        </w:numPr>
        <w:contextualSpacing/>
        <w:jc w:val="both"/>
        <w:rPr>
          <w:rFonts w:cs="Calibri"/>
          <w:szCs w:val="22"/>
        </w:rPr>
      </w:pPr>
      <w:r w:rsidRPr="00E64308">
        <w:rPr>
          <w:rFonts w:cs="Calibri"/>
          <w:szCs w:val="22"/>
        </w:rPr>
        <w:t>Jesion – Toszek - park miejski – skarpa obok cmentarza, działka nr 250/19</w:t>
      </w:r>
    </w:p>
    <w:p w:rsidR="004061B6" w:rsidRPr="00E64308" w:rsidRDefault="004061B6" w:rsidP="00757343">
      <w:pPr>
        <w:pStyle w:val="ListParagraph"/>
        <w:numPr>
          <w:ilvl w:val="0"/>
          <w:numId w:val="43"/>
        </w:numPr>
        <w:contextualSpacing/>
        <w:jc w:val="both"/>
        <w:rPr>
          <w:rFonts w:cs="Calibri"/>
          <w:szCs w:val="22"/>
        </w:rPr>
      </w:pPr>
      <w:r w:rsidRPr="00E64308">
        <w:rPr>
          <w:rFonts w:cs="Calibri"/>
          <w:szCs w:val="22"/>
        </w:rPr>
        <w:t>Jesion – Toszek - aleja bukowo -jesionowa obok parku miejskiego, działka nr 240/18</w:t>
      </w:r>
    </w:p>
    <w:p w:rsidR="004061B6" w:rsidRPr="00E64308" w:rsidRDefault="004061B6" w:rsidP="00100680">
      <w:pPr>
        <w:pStyle w:val="BodyText2"/>
        <w:rPr>
          <w:rFonts w:cs="Calibri"/>
          <w:color w:val="auto"/>
          <w:szCs w:val="22"/>
        </w:rPr>
      </w:pPr>
    </w:p>
    <w:p w:rsidR="004061B6" w:rsidRPr="00E64308" w:rsidRDefault="004061B6" w:rsidP="00100680">
      <w:pPr>
        <w:pStyle w:val="BodyText2"/>
        <w:rPr>
          <w:rFonts w:cs="Calibri"/>
          <w:color w:val="auto"/>
          <w:szCs w:val="22"/>
        </w:rPr>
      </w:pPr>
      <w:r w:rsidRPr="00E64308">
        <w:rPr>
          <w:rFonts w:cs="Calibri"/>
          <w:color w:val="auto"/>
          <w:szCs w:val="22"/>
        </w:rPr>
        <w:t>Ponadto wyróżnia się tereny zieleni o charakterze zieleni parkowej i alei:</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Park - ul. Wiejska, Kotliszowice ;</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Aleja kasztanowcowo –jesionowa od drogi Kotliszowice –Toszek do pałacu Kotliszowice;</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Droga Wielowieś –Toszek Kotliszowice, na fragmentach obsadzenie obustronne jesiony, d</w:t>
      </w:r>
      <w:r w:rsidRPr="00E64308">
        <w:rPr>
          <w:rFonts w:cs="Calibri"/>
          <w:szCs w:val="22"/>
        </w:rPr>
        <w:t>ę</w:t>
      </w:r>
      <w:r w:rsidRPr="00E64308">
        <w:rPr>
          <w:rFonts w:cs="Calibri"/>
          <w:szCs w:val="22"/>
        </w:rPr>
        <w:t>by;</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 xml:space="preserve">Park dworski Kotulin ul. Gliwicka – krajobrazowy typu prezel garten, drzewostan o dużych wartościach przyrodniczych </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ul. Świbska Kotulin obsadzenie jednostronne klony pospolite, jesiony wyniosłe;</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ul. Kolejowa Kotulin obsadzenie jednostronne lipy drobnolistne;</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droga z Kotulina do Proboszczowic obsadzenie obustronne jesiony wyniosłe;</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droga Kutulin Mały – Płużniczka jednostronne obsadzenie lipy drobnolistne;</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park dworski ul. Wiejska Paczyna</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 xml:space="preserve">ul. Wiejska Paczyna obsadzenie obustronne- jesiony o Ø 40- </w:t>
      </w:r>
      <w:smartTag w:uri="urn:schemas-microsoft-com:office:smarttags" w:element="metricconverter">
        <w:smartTagPr>
          <w:attr w:name="ProductID" w:val="50 cm"/>
        </w:smartTagPr>
        <w:r w:rsidRPr="00E64308">
          <w:rPr>
            <w:rFonts w:cs="Calibri"/>
            <w:szCs w:val="22"/>
          </w:rPr>
          <w:t>50 cm</w:t>
        </w:r>
      </w:smartTag>
      <w:r w:rsidRPr="00E64308">
        <w:rPr>
          <w:rFonts w:cs="Calibri"/>
          <w:szCs w:val="22"/>
        </w:rPr>
        <w:t>;</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ul. Leśna Paczyna obsadzenie obustronne -lipy drobnolistne o Ø 50-</w:t>
      </w:r>
      <w:smartTag w:uri="urn:schemas-microsoft-com:office:smarttags" w:element="metricconverter">
        <w:smartTagPr>
          <w:attr w:name="ProductID" w:val="60 cm"/>
        </w:smartTagPr>
        <w:r w:rsidRPr="00E64308">
          <w:rPr>
            <w:rFonts w:cs="Calibri"/>
            <w:szCs w:val="22"/>
          </w:rPr>
          <w:t>60 cm</w:t>
        </w:r>
      </w:smartTag>
      <w:r w:rsidRPr="00E64308">
        <w:rPr>
          <w:rFonts w:cs="Calibri"/>
          <w:szCs w:val="22"/>
        </w:rPr>
        <w:t>;</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ul. Wiejska Paczynka obsadzenie obustronne -lipy drobnolistne</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droga ze wsi w stronę pól Płużniczka obustronne obsadzenie, kasztanowce;</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droga dojazdowa do ob. Zakładu Mięsnego Pniów - aleja jesionowo dębowa;</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ul. Nogowszczycka Proboszczowice jednostronne obsadzenie dęby, jesiony, lipy</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droga doprowadzająca  do folwarku Proboszczowice obustronne obsadzenie jesiony wyni</w:t>
      </w:r>
      <w:r w:rsidRPr="00E64308">
        <w:rPr>
          <w:rFonts w:cs="Calibri"/>
          <w:szCs w:val="22"/>
        </w:rPr>
        <w:t>o</w:t>
      </w:r>
      <w:r w:rsidRPr="00E64308">
        <w:rPr>
          <w:rFonts w:cs="Calibri"/>
          <w:szCs w:val="22"/>
        </w:rPr>
        <w:t>słe;</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 xml:space="preserve">ul. Wiejska Sarnów obustronne obsadzenie robinie białe o Ø 80 – </w:t>
      </w:r>
      <w:smartTag w:uri="urn:schemas-microsoft-com:office:smarttags" w:element="metricconverter">
        <w:smartTagPr>
          <w:attr w:name="ProductID" w:val="100 cm"/>
        </w:smartTagPr>
        <w:r w:rsidRPr="00E64308">
          <w:rPr>
            <w:rFonts w:cs="Calibri"/>
            <w:szCs w:val="22"/>
          </w:rPr>
          <w:t>100 cm</w:t>
        </w:r>
      </w:smartTag>
      <w:r w:rsidRPr="00E64308">
        <w:rPr>
          <w:rFonts w:cs="Calibri"/>
          <w:szCs w:val="22"/>
        </w:rPr>
        <w:t>;</w:t>
      </w:r>
    </w:p>
    <w:p w:rsidR="004061B6" w:rsidRPr="00E64308" w:rsidRDefault="004061B6" w:rsidP="00757343">
      <w:pPr>
        <w:pStyle w:val="ListParagraph"/>
        <w:numPr>
          <w:ilvl w:val="0"/>
          <w:numId w:val="45"/>
        </w:numPr>
        <w:contextualSpacing/>
        <w:jc w:val="both"/>
        <w:rPr>
          <w:rFonts w:cs="Calibri"/>
          <w:szCs w:val="22"/>
        </w:rPr>
      </w:pPr>
      <w:r w:rsidRPr="00E64308">
        <w:rPr>
          <w:rFonts w:cs="Calibri"/>
          <w:szCs w:val="22"/>
        </w:rPr>
        <w:t>ul. Toszecka Wilkowiczki obustronne obsadzenie lipy drobnolistne Ø ok. 40-</w:t>
      </w:r>
      <w:smartTag w:uri="urn:schemas-microsoft-com:office:smarttags" w:element="metricconverter">
        <w:smartTagPr>
          <w:attr w:name="ProductID" w:val="70 cm"/>
        </w:smartTagPr>
        <w:r w:rsidRPr="00E64308">
          <w:rPr>
            <w:rFonts w:cs="Calibri"/>
            <w:szCs w:val="22"/>
          </w:rPr>
          <w:t>70 cm</w:t>
        </w:r>
      </w:smartTag>
      <w:r w:rsidRPr="00E64308">
        <w:rPr>
          <w:rFonts w:cs="Calibri"/>
          <w:szCs w:val="22"/>
        </w:rPr>
        <w:t>.</w:t>
      </w:r>
    </w:p>
    <w:p w:rsidR="004061B6" w:rsidRPr="00E64308" w:rsidRDefault="004061B6" w:rsidP="00100680">
      <w:pPr>
        <w:pStyle w:val="ListParagraph"/>
        <w:ind w:left="0"/>
        <w:contextualSpacing/>
        <w:jc w:val="both"/>
        <w:rPr>
          <w:rFonts w:cs="Calibri"/>
          <w:szCs w:val="22"/>
        </w:rPr>
      </w:pPr>
    </w:p>
    <w:p w:rsidR="004061B6" w:rsidRPr="00E64308" w:rsidRDefault="004061B6" w:rsidP="00C05FD8">
      <w:pPr>
        <w:ind w:firstLine="360"/>
        <w:jc w:val="both"/>
        <w:rPr>
          <w:rFonts w:cs="Calibri"/>
          <w:szCs w:val="22"/>
        </w:rPr>
      </w:pPr>
      <w:r w:rsidRPr="00E64308">
        <w:rPr>
          <w:rFonts w:cs="Calibri"/>
          <w:szCs w:val="22"/>
        </w:rPr>
        <w:t>Pod względem krajobrazowym obszar miasta i gminy Toszek jest zróżnicowany. W krajobrazie można wyróżnić obszar występowania zróżnicowanej rzeźby terenu (Pagóry Sarnowskie, Wysoczyzna Proboszczowicka). Atrakcją krajobrazową centrum miasta Toszek jest Wzgórze Zamkowe, charakter</w:t>
      </w:r>
      <w:r w:rsidRPr="00E64308">
        <w:rPr>
          <w:rFonts w:cs="Calibri"/>
          <w:szCs w:val="22"/>
        </w:rPr>
        <w:t>y</w:t>
      </w:r>
      <w:r w:rsidRPr="00E64308">
        <w:rPr>
          <w:rFonts w:cs="Calibri"/>
          <w:szCs w:val="22"/>
        </w:rPr>
        <w:t xml:space="preserve">zujące się zróżnicowaniem wysokości względnej i urozmaiconą rzeźbą terenu (fosa, zbocza wzgórza). Wzgórze Zamkowe stanowi również punkt widokowy, z którego można podziwiać panoramę miasta </w:t>
      </w:r>
      <w:r>
        <w:rPr>
          <w:rFonts w:cs="Calibri"/>
          <w:szCs w:val="22"/>
        </w:rPr>
        <w:br/>
      </w:r>
      <w:r w:rsidRPr="00E64308">
        <w:rPr>
          <w:rFonts w:cs="Calibri"/>
          <w:szCs w:val="22"/>
        </w:rPr>
        <w:t>i gminy. U podnóża zamku znajduje się zbiornik wodny.</w:t>
      </w:r>
    </w:p>
    <w:p w:rsidR="004061B6" w:rsidRPr="00E64308" w:rsidRDefault="004061B6" w:rsidP="00100680">
      <w:pPr>
        <w:jc w:val="both"/>
        <w:rPr>
          <w:rFonts w:cs="Calibri"/>
          <w:szCs w:val="22"/>
        </w:rPr>
      </w:pPr>
    </w:p>
    <w:p w:rsidR="004061B6" w:rsidRPr="00E64308" w:rsidRDefault="004061B6" w:rsidP="00C05FD8">
      <w:pPr>
        <w:ind w:firstLine="360"/>
        <w:jc w:val="both"/>
        <w:rPr>
          <w:rFonts w:cs="Calibri"/>
          <w:szCs w:val="22"/>
        </w:rPr>
      </w:pPr>
      <w:r w:rsidRPr="00E64308">
        <w:rPr>
          <w:rFonts w:cs="Calibri"/>
          <w:szCs w:val="22"/>
        </w:rPr>
        <w:t>Jednym z najciekawszych przyrodniczo miejsc położonych w Gminie Toszek jest Las Fazaniec. Ostoja obejmuje najlepiej zachowane siedliska o znaczeniu europejskim w wyspie leśnej (</w:t>
      </w:r>
      <w:smartTag w:uri="urn:schemas-microsoft-com:office:smarttags" w:element="metricconverter">
        <w:smartTagPr>
          <w:attr w:name="ProductID" w:val="64,6 ha"/>
        </w:smartTagPr>
        <w:r w:rsidRPr="00E64308">
          <w:rPr>
            <w:rFonts w:cs="Calibri"/>
            <w:szCs w:val="22"/>
          </w:rPr>
          <w:t>64,6 ha</w:t>
        </w:r>
      </w:smartTag>
      <w:r w:rsidRPr="00E64308">
        <w:rPr>
          <w:rFonts w:cs="Calibri"/>
          <w:szCs w:val="22"/>
        </w:rPr>
        <w:t xml:space="preserve">). </w:t>
      </w:r>
    </w:p>
    <w:p w:rsidR="004061B6" w:rsidRPr="00E64308" w:rsidRDefault="004061B6" w:rsidP="00100680">
      <w:pPr>
        <w:pStyle w:val="NoSpacing"/>
        <w:jc w:val="both"/>
        <w:rPr>
          <w:rFonts w:ascii="Calibri" w:hAnsi="Calibri" w:cs="Calibri"/>
          <w:lang w:val="pl-PL"/>
        </w:rPr>
      </w:pPr>
      <w:r w:rsidRPr="00E64308">
        <w:rPr>
          <w:rFonts w:ascii="Calibri" w:hAnsi="Calibri" w:cs="Calibri"/>
          <w:lang w:val="pl-PL"/>
        </w:rPr>
        <w:t>W północno-wschodniej części gminy, w okolicach lasu Fazaniec, walory przyrodnicze najlepiej ukaz</w:t>
      </w:r>
      <w:r w:rsidRPr="00E64308">
        <w:rPr>
          <w:rFonts w:ascii="Calibri" w:hAnsi="Calibri" w:cs="Calibri"/>
          <w:lang w:val="pl-PL"/>
        </w:rPr>
        <w:t>u</w:t>
      </w:r>
      <w:r w:rsidRPr="00E64308">
        <w:rPr>
          <w:rFonts w:ascii="Calibri" w:hAnsi="Calibri" w:cs="Calibri"/>
          <w:lang w:val="pl-PL"/>
        </w:rPr>
        <w:t>je stworzona  w 2006 r. przez  Młodzieżowy Klub Turystyczny ścieżka dydaktyczna. Trasa popularyz</w:t>
      </w:r>
      <w:r w:rsidRPr="00E64308">
        <w:rPr>
          <w:rFonts w:ascii="Calibri" w:hAnsi="Calibri" w:cs="Calibri"/>
          <w:lang w:val="pl-PL"/>
        </w:rPr>
        <w:t>u</w:t>
      </w:r>
      <w:r w:rsidRPr="00E64308">
        <w:rPr>
          <w:rFonts w:ascii="Calibri" w:hAnsi="Calibri" w:cs="Calibri"/>
          <w:lang w:val="pl-PL"/>
        </w:rPr>
        <w:t xml:space="preserve">je dobrze zachowane siedliska o znaczeniu europejskim w kontekście kulturowo-przyrodniczym. </w:t>
      </w:r>
      <w:r>
        <w:rPr>
          <w:rFonts w:ascii="Calibri" w:hAnsi="Calibri" w:cs="Calibri"/>
          <w:lang w:val="pl-PL"/>
        </w:rPr>
        <w:br/>
      </w:r>
      <w:r w:rsidRPr="00E64308">
        <w:rPr>
          <w:rFonts w:ascii="Calibri" w:hAnsi="Calibri" w:cs="Calibri"/>
          <w:lang w:val="pl-PL"/>
        </w:rPr>
        <w:t>W lesie Fazaniec  znajdują się wiekowe drzewostany dębowe, grabowe i bukowe, z drzewami maj</w:t>
      </w:r>
      <w:r w:rsidRPr="00E64308">
        <w:rPr>
          <w:rFonts w:ascii="Calibri" w:hAnsi="Calibri" w:cs="Calibri"/>
          <w:lang w:val="pl-PL"/>
        </w:rPr>
        <w:t>ą</w:t>
      </w:r>
      <w:r w:rsidRPr="00E64308">
        <w:rPr>
          <w:rFonts w:ascii="Calibri" w:hAnsi="Calibri" w:cs="Calibri"/>
          <w:lang w:val="pl-PL"/>
        </w:rPr>
        <w:t>cymi ponad 200 lat. Ponadto znajduje się tam kilka okazów głazów narzutowych pochodzenia ska</w:t>
      </w:r>
      <w:r w:rsidRPr="00E64308">
        <w:rPr>
          <w:rFonts w:ascii="Calibri" w:hAnsi="Calibri" w:cs="Calibri"/>
          <w:lang w:val="pl-PL"/>
        </w:rPr>
        <w:t>n</w:t>
      </w:r>
      <w:r w:rsidRPr="00E64308">
        <w:rPr>
          <w:rFonts w:ascii="Calibri" w:hAnsi="Calibri" w:cs="Calibri"/>
          <w:lang w:val="pl-PL"/>
        </w:rPr>
        <w:t xml:space="preserve">dynawskiego. Florę reprezentują  gatunki chronione jak: </w:t>
      </w:r>
    </w:p>
    <w:p w:rsidR="004061B6" w:rsidRPr="00E64308" w:rsidRDefault="004061B6" w:rsidP="00C05FD8">
      <w:pPr>
        <w:pStyle w:val="NoSpacing"/>
        <w:ind w:left="708"/>
        <w:jc w:val="both"/>
        <w:rPr>
          <w:rFonts w:ascii="Calibri" w:hAnsi="Calibri" w:cs="Calibri"/>
          <w:lang w:val="pl-PL"/>
        </w:rPr>
      </w:pPr>
      <w:r w:rsidRPr="00E64308">
        <w:rPr>
          <w:rFonts w:ascii="Calibri" w:hAnsi="Calibri" w:cs="Calibri"/>
          <w:lang w:val="pl-PL"/>
        </w:rPr>
        <w:t xml:space="preserve">- kopytnik pospolity, </w:t>
      </w:r>
    </w:p>
    <w:p w:rsidR="004061B6" w:rsidRPr="00E64308" w:rsidRDefault="004061B6" w:rsidP="00C05FD8">
      <w:pPr>
        <w:pStyle w:val="NoSpacing"/>
        <w:ind w:left="708"/>
        <w:jc w:val="both"/>
        <w:rPr>
          <w:rFonts w:ascii="Calibri" w:hAnsi="Calibri" w:cs="Calibri"/>
          <w:lang w:val="pl-PL"/>
        </w:rPr>
      </w:pPr>
      <w:r w:rsidRPr="00E64308">
        <w:rPr>
          <w:rFonts w:ascii="Calibri" w:hAnsi="Calibri" w:cs="Calibri"/>
          <w:lang w:val="pl-PL"/>
        </w:rPr>
        <w:t xml:space="preserve">- wawrzynek wilczełyko </w:t>
      </w:r>
    </w:p>
    <w:p w:rsidR="004061B6" w:rsidRPr="00E64308" w:rsidRDefault="004061B6" w:rsidP="00C05FD8">
      <w:pPr>
        <w:pStyle w:val="NoSpacing"/>
        <w:ind w:left="708"/>
        <w:jc w:val="both"/>
        <w:rPr>
          <w:rFonts w:ascii="Calibri" w:hAnsi="Calibri" w:cs="Calibri"/>
          <w:lang w:val="pl-PL"/>
        </w:rPr>
      </w:pPr>
      <w:r w:rsidRPr="00E64308">
        <w:rPr>
          <w:rFonts w:ascii="Calibri" w:hAnsi="Calibri" w:cs="Calibri"/>
          <w:lang w:val="pl-PL"/>
        </w:rPr>
        <w:t xml:space="preserve">- kalina koralowa. </w:t>
      </w:r>
    </w:p>
    <w:p w:rsidR="004061B6" w:rsidRPr="00E64308" w:rsidRDefault="004061B6" w:rsidP="00100680">
      <w:pPr>
        <w:pStyle w:val="NoSpacing"/>
        <w:jc w:val="both"/>
        <w:rPr>
          <w:rFonts w:ascii="Calibri" w:hAnsi="Calibri" w:cs="Calibri"/>
          <w:lang w:val="pl-PL"/>
        </w:rPr>
      </w:pPr>
    </w:p>
    <w:p w:rsidR="004061B6" w:rsidRPr="00E64308" w:rsidRDefault="004061B6" w:rsidP="00100680">
      <w:pPr>
        <w:pStyle w:val="NoSpacing"/>
        <w:jc w:val="both"/>
        <w:rPr>
          <w:rFonts w:ascii="Calibri" w:hAnsi="Calibri" w:cs="Calibri"/>
          <w:lang w:val="pl-PL"/>
        </w:rPr>
      </w:pPr>
      <w:r w:rsidRPr="00E64308">
        <w:rPr>
          <w:rFonts w:ascii="Calibri" w:hAnsi="Calibri" w:cs="Calibri"/>
          <w:lang w:val="pl-PL"/>
        </w:rPr>
        <w:t>Gmina posiada również 2 parki spacerowo–wypoczynkowe oraz 7 pomników przyrody.</w:t>
      </w:r>
    </w:p>
    <w:p w:rsidR="004061B6" w:rsidRPr="00E64308" w:rsidRDefault="004061B6" w:rsidP="00100680">
      <w:pPr>
        <w:pStyle w:val="NoSpacing"/>
        <w:jc w:val="both"/>
        <w:rPr>
          <w:rFonts w:ascii="Calibri" w:hAnsi="Calibri" w:cs="Calibri"/>
          <w:lang w:val="pl-PL"/>
        </w:rPr>
      </w:pPr>
    </w:p>
    <w:p w:rsidR="004061B6" w:rsidRPr="00E64308" w:rsidRDefault="004061B6" w:rsidP="00100680">
      <w:pPr>
        <w:pStyle w:val="NoSpacing"/>
        <w:jc w:val="both"/>
        <w:rPr>
          <w:rFonts w:ascii="Calibri" w:hAnsi="Calibri" w:cs="Calibri"/>
          <w:lang w:val="pl-PL"/>
        </w:rPr>
      </w:pPr>
      <w:r w:rsidRPr="00E64308">
        <w:rPr>
          <w:rFonts w:ascii="Calibri" w:hAnsi="Calibri" w:cs="Calibri"/>
          <w:lang w:val="pl-PL"/>
        </w:rPr>
        <w:t>Walory krajobrazowe propagowane są przez poprowadzone na terenie gminy szlaki turystyczne:</w:t>
      </w:r>
    </w:p>
    <w:p w:rsidR="004061B6" w:rsidRPr="00E64308" w:rsidRDefault="004061B6" w:rsidP="00C05FD8">
      <w:pPr>
        <w:pStyle w:val="NoSpacing"/>
        <w:ind w:left="708"/>
        <w:jc w:val="both"/>
        <w:rPr>
          <w:rFonts w:ascii="Calibri" w:hAnsi="Calibri" w:cs="Calibri"/>
          <w:lang w:val="pl-PL"/>
        </w:rPr>
      </w:pPr>
      <w:r w:rsidRPr="00E64308">
        <w:rPr>
          <w:rFonts w:ascii="Calibri" w:hAnsi="Calibri" w:cs="Calibri"/>
          <w:lang w:val="pl-PL"/>
        </w:rPr>
        <w:t>- Szlak Powstańców Śląskich</w:t>
      </w:r>
      <w:r>
        <w:rPr>
          <w:rFonts w:ascii="Calibri" w:hAnsi="Calibri" w:cs="Calibri"/>
          <w:lang w:val="pl-PL"/>
        </w:rPr>
        <w:t>,</w:t>
      </w:r>
    </w:p>
    <w:p w:rsidR="004061B6" w:rsidRPr="00E64308" w:rsidRDefault="004061B6" w:rsidP="00C05FD8">
      <w:pPr>
        <w:pStyle w:val="NoSpacing"/>
        <w:ind w:left="708"/>
        <w:jc w:val="both"/>
        <w:rPr>
          <w:rFonts w:ascii="Calibri" w:hAnsi="Calibri" w:cs="Calibri"/>
          <w:lang w:val="pl-PL"/>
        </w:rPr>
      </w:pPr>
      <w:r w:rsidRPr="00E64308">
        <w:rPr>
          <w:rFonts w:ascii="Calibri" w:hAnsi="Calibri" w:cs="Calibri"/>
          <w:lang w:val="pl-PL"/>
        </w:rPr>
        <w:t>- Szlak Okrężny Wokół Gliwic</w:t>
      </w:r>
      <w:r>
        <w:rPr>
          <w:rFonts w:ascii="Calibri" w:hAnsi="Calibri" w:cs="Calibri"/>
          <w:lang w:val="pl-PL"/>
        </w:rPr>
        <w:t>,</w:t>
      </w:r>
    </w:p>
    <w:p w:rsidR="004061B6" w:rsidRPr="00E64308" w:rsidRDefault="004061B6" w:rsidP="00C05FD8">
      <w:pPr>
        <w:pStyle w:val="NoSpacing"/>
        <w:ind w:left="708"/>
        <w:jc w:val="both"/>
        <w:rPr>
          <w:rFonts w:ascii="Calibri" w:hAnsi="Calibri" w:cs="Calibri"/>
          <w:lang w:val="pl-PL"/>
        </w:rPr>
      </w:pPr>
      <w:r w:rsidRPr="00E64308">
        <w:rPr>
          <w:rFonts w:ascii="Calibri" w:hAnsi="Calibri" w:cs="Calibri"/>
          <w:lang w:val="pl-PL"/>
        </w:rPr>
        <w:t>- Szlak Stulecia Turystyki</w:t>
      </w:r>
      <w:r>
        <w:rPr>
          <w:rFonts w:ascii="Calibri" w:hAnsi="Calibri" w:cs="Calibri"/>
          <w:lang w:val="pl-PL"/>
        </w:rPr>
        <w:t>.</w:t>
      </w:r>
    </w:p>
    <w:p w:rsidR="004061B6" w:rsidRDefault="004061B6" w:rsidP="00100680">
      <w:pPr>
        <w:jc w:val="both"/>
        <w:rPr>
          <w:rFonts w:cs="Calibri"/>
          <w:b/>
          <w:szCs w:val="22"/>
        </w:rPr>
      </w:pPr>
    </w:p>
    <w:p w:rsidR="004061B6" w:rsidRDefault="004061B6" w:rsidP="00100680">
      <w:pPr>
        <w:jc w:val="both"/>
        <w:rPr>
          <w:rFonts w:cs="Calibri"/>
          <w:b/>
          <w:szCs w:val="22"/>
        </w:rPr>
      </w:pPr>
    </w:p>
    <w:p w:rsidR="004061B6" w:rsidRPr="00E64308" w:rsidRDefault="004061B6" w:rsidP="00100680">
      <w:pPr>
        <w:jc w:val="both"/>
        <w:rPr>
          <w:rFonts w:cs="Calibri"/>
          <w:b/>
          <w:szCs w:val="22"/>
        </w:rPr>
      </w:pPr>
      <w:r w:rsidRPr="00E64308">
        <w:rPr>
          <w:rFonts w:cs="Calibri"/>
          <w:b/>
          <w:szCs w:val="22"/>
        </w:rPr>
        <w:t>Ocena stanu środowiska przyrodniczego</w:t>
      </w:r>
    </w:p>
    <w:p w:rsidR="004061B6" w:rsidRPr="00E64308" w:rsidRDefault="004061B6" w:rsidP="00100680">
      <w:pPr>
        <w:jc w:val="both"/>
        <w:rPr>
          <w:rFonts w:cs="Calibri"/>
          <w:szCs w:val="22"/>
        </w:rPr>
      </w:pPr>
    </w:p>
    <w:p w:rsidR="004061B6" w:rsidRPr="00E64308" w:rsidRDefault="004061B6" w:rsidP="00C05FD8">
      <w:pPr>
        <w:pStyle w:val="BodyText"/>
        <w:ind w:firstLine="426"/>
        <w:jc w:val="both"/>
        <w:rPr>
          <w:rFonts w:ascii="Calibri" w:hAnsi="Calibri" w:cs="Calibri"/>
          <w:sz w:val="22"/>
          <w:szCs w:val="22"/>
        </w:rPr>
      </w:pPr>
      <w:r w:rsidRPr="00E64308">
        <w:rPr>
          <w:rFonts w:ascii="Calibri" w:hAnsi="Calibri" w:cs="Calibri"/>
          <w:sz w:val="22"/>
          <w:szCs w:val="22"/>
        </w:rPr>
        <w:t xml:space="preserve">Gmina Toszek leży na zachodnim obrzeżu Górnośląskiego Okręgu Przemysłowego. W pobliżu znajdują się Zakłady  Chemiczne  w  Kędzierzynie-Koźlu  i  Blachowni  Śląskiej. Na stan środowiska przyrodniczego wpływają czynniki charakterystyczne dla całego regionu przemysłowego – głównie zanieczyszczenie powietrza. Istotny jest jednak fakt, że zanieczyszczenie powietrza jest w rejonie Toszka znacznie niższe niż w miastach GOP. </w:t>
      </w:r>
    </w:p>
    <w:p w:rsidR="004061B6" w:rsidRPr="00E64308" w:rsidRDefault="004061B6" w:rsidP="00C05FD8">
      <w:pPr>
        <w:pStyle w:val="BodyText"/>
        <w:ind w:firstLine="426"/>
        <w:jc w:val="both"/>
        <w:rPr>
          <w:rFonts w:ascii="Calibri" w:hAnsi="Calibri" w:cs="Calibri"/>
          <w:sz w:val="22"/>
          <w:szCs w:val="22"/>
        </w:rPr>
      </w:pPr>
      <w:r w:rsidRPr="00E64308">
        <w:rPr>
          <w:rFonts w:ascii="Calibri" w:hAnsi="Calibri" w:cs="Calibri"/>
          <w:sz w:val="22"/>
          <w:szCs w:val="22"/>
        </w:rPr>
        <w:t>Lasy na terenie gminy nie zajmują znaczącej powierzchni (1</w:t>
      </w:r>
      <w:r>
        <w:rPr>
          <w:rFonts w:ascii="Calibri" w:hAnsi="Calibri" w:cs="Calibri"/>
          <w:sz w:val="22"/>
          <w:szCs w:val="22"/>
        </w:rPr>
        <w:t>8</w:t>
      </w:r>
      <w:r w:rsidRPr="00E64308">
        <w:rPr>
          <w:rFonts w:ascii="Calibri" w:hAnsi="Calibri" w:cs="Calibri"/>
          <w:sz w:val="22"/>
          <w:szCs w:val="22"/>
        </w:rPr>
        <w:t>%). Większość stanowią siedliska świeże powstałe na utworach polodowcowych</w:t>
      </w:r>
      <w:r>
        <w:rPr>
          <w:rFonts w:ascii="Calibri" w:hAnsi="Calibri" w:cs="Calibri"/>
          <w:sz w:val="22"/>
          <w:szCs w:val="22"/>
        </w:rPr>
        <w:t>,</w:t>
      </w:r>
      <w:r w:rsidRPr="00E64308">
        <w:rPr>
          <w:rFonts w:ascii="Calibri" w:hAnsi="Calibri" w:cs="Calibri"/>
          <w:sz w:val="22"/>
          <w:szCs w:val="22"/>
        </w:rPr>
        <w:t xml:space="preserve"> na glebach typu darniowo-bielicowego. Charakteryzuje je płytka warstwa próchnicza o kwaśnym odczynie. Wpływa to na ich podatność na negatywne oddziaływanie zanieczyszczenia powietrza i wód opadowych</w:t>
      </w:r>
      <w:r>
        <w:rPr>
          <w:rFonts w:ascii="Calibri" w:hAnsi="Calibri" w:cs="Calibri"/>
          <w:sz w:val="22"/>
          <w:szCs w:val="22"/>
        </w:rPr>
        <w:t xml:space="preserve"> </w:t>
      </w:r>
      <w:r w:rsidRPr="00E64308">
        <w:rPr>
          <w:rFonts w:ascii="Calibri" w:hAnsi="Calibri" w:cs="Calibri"/>
          <w:sz w:val="22"/>
          <w:szCs w:val="22"/>
        </w:rPr>
        <w:t xml:space="preserve">z terenów przemysłowych. Lokalne lasy znajdują się w II strefie średnich uszkodzeń przemysłowych. Szkody  ekologiczne wywołane wieloletnią działalnością przemysłową powodują  skrócenie  igliwia,  przerzedzenie  koron  i  </w:t>
      </w:r>
      <w:r>
        <w:rPr>
          <w:rFonts w:ascii="Calibri" w:hAnsi="Calibri" w:cs="Calibri"/>
          <w:sz w:val="22"/>
          <w:szCs w:val="22"/>
        </w:rPr>
        <w:t>o</w:t>
      </w:r>
      <w:r w:rsidRPr="00E64308">
        <w:rPr>
          <w:rFonts w:ascii="Calibri" w:hAnsi="Calibri" w:cs="Calibri"/>
          <w:sz w:val="22"/>
          <w:szCs w:val="22"/>
        </w:rPr>
        <w:t xml:space="preserve">słabienie  żywotności  drzewostanów, a także prześwietlenie dna lasu, czego następstwem jest osłabienie drzew i opanowanie  drzewostanów  przez  szkodliwe  owady  i  grzyby. </w:t>
      </w:r>
    </w:p>
    <w:p w:rsidR="004061B6" w:rsidRPr="00E64308" w:rsidRDefault="004061B6" w:rsidP="00C05FD8">
      <w:pPr>
        <w:pStyle w:val="BodyText"/>
        <w:ind w:firstLine="426"/>
        <w:jc w:val="both"/>
        <w:rPr>
          <w:rFonts w:ascii="Calibri" w:hAnsi="Calibri" w:cs="Calibri"/>
          <w:sz w:val="22"/>
          <w:szCs w:val="22"/>
        </w:rPr>
      </w:pPr>
      <w:r w:rsidRPr="00E64308">
        <w:rPr>
          <w:rFonts w:ascii="Calibri" w:hAnsi="Calibri" w:cs="Calibri"/>
          <w:sz w:val="22"/>
          <w:szCs w:val="22"/>
        </w:rPr>
        <w:t xml:space="preserve">Do najcenniejszych zasobów środowiska należą kompleksy leśne w dolinach potoków. </w:t>
      </w:r>
      <w:r w:rsidRPr="00E64308">
        <w:rPr>
          <w:rFonts w:ascii="Calibri" w:hAnsi="Calibri" w:cs="Calibri"/>
          <w:sz w:val="22"/>
          <w:szCs w:val="22"/>
        </w:rPr>
        <w:br/>
        <w:t xml:space="preserve">W obrębie gminy znajdują się także pomniki przyrody. Wybrane aleje ze starodrzewem zostały objęte także strefą ochrony konserwatorskiej. W dokumentach gminnych zinwentaryzowano większość cennych przyrodniczo obiektów i terenów. Można uznać, że wszystkie wartości przyrodnicze </w:t>
      </w:r>
      <w:r>
        <w:rPr>
          <w:rFonts w:ascii="Calibri" w:hAnsi="Calibri" w:cs="Calibri"/>
          <w:sz w:val="22"/>
          <w:szCs w:val="22"/>
        </w:rPr>
        <w:br/>
      </w:r>
      <w:r w:rsidRPr="00E64308">
        <w:rPr>
          <w:rFonts w:ascii="Calibri" w:hAnsi="Calibri" w:cs="Calibri"/>
          <w:sz w:val="22"/>
          <w:szCs w:val="22"/>
        </w:rPr>
        <w:t>i krajobrazowe gminy są znane.</w:t>
      </w:r>
    </w:p>
    <w:p w:rsidR="004061B6" w:rsidRPr="00E64308" w:rsidRDefault="004061B6" w:rsidP="00100680">
      <w:pPr>
        <w:pStyle w:val="BodyText"/>
        <w:jc w:val="both"/>
        <w:rPr>
          <w:rFonts w:ascii="Calibri" w:hAnsi="Calibri" w:cs="Calibri"/>
          <w:sz w:val="22"/>
          <w:szCs w:val="22"/>
        </w:rPr>
      </w:pPr>
    </w:p>
    <w:p w:rsidR="004061B6" w:rsidRPr="00E64308" w:rsidRDefault="004061B6" w:rsidP="00C05FD8">
      <w:pPr>
        <w:pStyle w:val="BodyText"/>
        <w:ind w:firstLine="360"/>
        <w:jc w:val="both"/>
        <w:rPr>
          <w:rFonts w:ascii="Calibri" w:hAnsi="Calibri" w:cs="Calibri"/>
          <w:sz w:val="22"/>
          <w:szCs w:val="22"/>
        </w:rPr>
      </w:pPr>
      <w:r w:rsidRPr="00E64308">
        <w:rPr>
          <w:rFonts w:ascii="Calibri" w:hAnsi="Calibri" w:cs="Calibri"/>
          <w:sz w:val="22"/>
          <w:szCs w:val="22"/>
        </w:rPr>
        <w:t xml:space="preserve">Środowisko naturalne na terenie gminy Toszek jest w dobrym stanie. Pomimo kilkusetletniego oddziaływania antropogenicznego - w postaci przekształcenia obszarów leśnych, deformacji terenu, zanieczyszczenia wód powierzchniowych i podziemnych, gleb, osłabienia stanu żywotności szaty roślinnej, pogorszenia stanu sanitarnego powietrza atmosferycznego oraz klimatu akustycznego, </w:t>
      </w:r>
      <w:r>
        <w:rPr>
          <w:rFonts w:ascii="Calibri" w:hAnsi="Calibri" w:cs="Calibri"/>
          <w:sz w:val="22"/>
          <w:szCs w:val="22"/>
        </w:rPr>
        <w:br/>
      </w:r>
      <w:r w:rsidRPr="00E64308">
        <w:rPr>
          <w:rFonts w:ascii="Calibri" w:hAnsi="Calibri" w:cs="Calibri"/>
          <w:sz w:val="22"/>
          <w:szCs w:val="22"/>
        </w:rPr>
        <w:t xml:space="preserve">w ostatnich latach zauważalna jest poprawa jakości komponentów środowiska. Działania władz zmierzają do zachowania i ochrony terenów leśnych i zielonych. Prowadzone są działania i inwestycje mające na celu ograniczyć negatywne oddziaływanie na środowisko (uregulowanie gospodarki ściekowej, ograniczenie niskiej emisji). Stan zanieczyszczenia powietrza oraz jakość wód ulegają stopniowej poprawie - stąd można przypuszczać, że stan środowiska przyrodniczego poddawany będzie mniejszej presji niż w latach poprzednich. Zagrożeniem dla bioróżnorodności i płynności przepływu materii i informacji biologicznej będą nowo powstające i istniejące zakłady przemysłowe, drogi, zmniejszanie powierzchni biologicznie czynnej (wskutek nowych inwestycji), niekontrolowane wysypiska śmieci czy brak kanalizacji ściekowej. </w:t>
      </w:r>
    </w:p>
    <w:p w:rsidR="004061B6" w:rsidRPr="00E64308" w:rsidRDefault="004061B6" w:rsidP="00100680">
      <w:pPr>
        <w:jc w:val="both"/>
        <w:rPr>
          <w:rFonts w:cs="Calibri"/>
          <w:szCs w:val="22"/>
        </w:rPr>
      </w:pPr>
    </w:p>
    <w:p w:rsidR="004061B6" w:rsidRPr="00E64308" w:rsidRDefault="004061B6" w:rsidP="00100680">
      <w:pPr>
        <w:pStyle w:val="Heading2"/>
        <w:numPr>
          <w:ilvl w:val="1"/>
          <w:numId w:val="8"/>
        </w:numPr>
        <w:jc w:val="both"/>
        <w:rPr>
          <w:rFonts w:ascii="Calibri" w:hAnsi="Calibri" w:cs="Calibri"/>
          <w:i w:val="0"/>
          <w:sz w:val="22"/>
          <w:szCs w:val="22"/>
        </w:rPr>
      </w:pPr>
      <w:bookmarkStart w:id="18" w:name="_Toc335384832"/>
      <w:r w:rsidRPr="00E64308">
        <w:rPr>
          <w:rFonts w:ascii="Calibri" w:hAnsi="Calibri" w:cs="Calibri"/>
          <w:i w:val="0"/>
          <w:sz w:val="22"/>
          <w:szCs w:val="22"/>
        </w:rPr>
        <w:t>Zasoby naturalne</w:t>
      </w:r>
      <w:bookmarkEnd w:id="18"/>
    </w:p>
    <w:p w:rsidR="004061B6" w:rsidRPr="00E64308" w:rsidRDefault="004061B6" w:rsidP="00100680">
      <w:pPr>
        <w:jc w:val="both"/>
        <w:rPr>
          <w:rFonts w:cs="Calibri"/>
          <w:szCs w:val="22"/>
        </w:rPr>
      </w:pPr>
    </w:p>
    <w:p w:rsidR="004061B6" w:rsidRPr="00E64308" w:rsidRDefault="004061B6" w:rsidP="00C05FD8">
      <w:pPr>
        <w:ind w:firstLine="360"/>
        <w:jc w:val="both"/>
        <w:rPr>
          <w:rFonts w:cs="Calibri"/>
          <w:szCs w:val="22"/>
        </w:rPr>
      </w:pPr>
      <w:r w:rsidRPr="00E64308">
        <w:rPr>
          <w:rFonts w:cs="Calibri"/>
          <w:szCs w:val="22"/>
        </w:rPr>
        <w:t>Na obszarze gminy brak eksploatowanych złóż surowców mineralnych. Obszary dawnej, zani</w:t>
      </w:r>
      <w:r w:rsidRPr="00E64308">
        <w:rPr>
          <w:rFonts w:cs="Calibri"/>
          <w:szCs w:val="22"/>
        </w:rPr>
        <w:t>e</w:t>
      </w:r>
      <w:r w:rsidRPr="00E64308">
        <w:rPr>
          <w:rFonts w:cs="Calibri"/>
          <w:szCs w:val="22"/>
        </w:rPr>
        <w:t>chanej eksploatacji surowców skalnych (skały osadowe okruchowe, luźne) zlokalizowane są w Pni</w:t>
      </w:r>
      <w:r w:rsidRPr="00E64308">
        <w:rPr>
          <w:rFonts w:cs="Calibri"/>
          <w:szCs w:val="22"/>
        </w:rPr>
        <w:t>o</w:t>
      </w:r>
      <w:r w:rsidRPr="00E64308">
        <w:rPr>
          <w:rFonts w:cs="Calibri"/>
          <w:szCs w:val="22"/>
        </w:rPr>
        <w:t>wie oraz w Kotulinie. Obecnie tereny te nie są wykorzystywane gospodarczo. Na terenie gminy T</w:t>
      </w:r>
      <w:r w:rsidRPr="00E64308">
        <w:rPr>
          <w:rFonts w:cs="Calibri"/>
          <w:szCs w:val="22"/>
        </w:rPr>
        <w:t>o</w:t>
      </w:r>
      <w:r w:rsidRPr="00E64308">
        <w:rPr>
          <w:rFonts w:cs="Calibri"/>
          <w:szCs w:val="22"/>
        </w:rPr>
        <w:t>szek zlokalizowane są cztery główne zbiorniki wód podziemnych (opisane w punkcie 3.3)</w:t>
      </w:r>
      <w:r>
        <w:rPr>
          <w:rFonts w:cs="Calibri"/>
          <w:szCs w:val="22"/>
        </w:rPr>
        <w:t>.</w:t>
      </w:r>
    </w:p>
    <w:p w:rsidR="004061B6" w:rsidRPr="00E64308" w:rsidRDefault="004061B6" w:rsidP="00100680">
      <w:pPr>
        <w:jc w:val="both"/>
        <w:rPr>
          <w:rFonts w:cs="Calibri"/>
          <w:szCs w:val="22"/>
        </w:rPr>
      </w:pPr>
    </w:p>
    <w:p w:rsidR="004061B6" w:rsidRPr="00E64308" w:rsidRDefault="004061B6" w:rsidP="00100680">
      <w:pPr>
        <w:pStyle w:val="Heading2"/>
        <w:numPr>
          <w:ilvl w:val="1"/>
          <w:numId w:val="8"/>
        </w:numPr>
        <w:jc w:val="both"/>
        <w:rPr>
          <w:rFonts w:ascii="Calibri" w:hAnsi="Calibri" w:cs="Calibri"/>
          <w:i w:val="0"/>
          <w:sz w:val="22"/>
          <w:szCs w:val="22"/>
        </w:rPr>
      </w:pPr>
      <w:bookmarkStart w:id="19" w:name="_Toc335384833"/>
      <w:r w:rsidRPr="00E64308">
        <w:rPr>
          <w:rFonts w:ascii="Calibri" w:hAnsi="Calibri" w:cs="Calibri"/>
          <w:i w:val="0"/>
          <w:sz w:val="22"/>
          <w:szCs w:val="22"/>
        </w:rPr>
        <w:t>Zabytki i obiekty o wartościach kulturowych</w:t>
      </w:r>
      <w:bookmarkEnd w:id="19"/>
    </w:p>
    <w:p w:rsidR="004061B6" w:rsidRPr="00E64308" w:rsidRDefault="004061B6" w:rsidP="00100680">
      <w:pPr>
        <w:pStyle w:val="BodyTextIndent"/>
        <w:spacing w:after="0"/>
        <w:ind w:left="0" w:firstLine="709"/>
        <w:jc w:val="both"/>
        <w:rPr>
          <w:rFonts w:cs="Calibri"/>
          <w:b/>
          <w:szCs w:val="22"/>
        </w:rPr>
      </w:pPr>
    </w:p>
    <w:p w:rsidR="004061B6" w:rsidRDefault="004061B6" w:rsidP="00C05FD8">
      <w:pPr>
        <w:pStyle w:val="BodyTextIndent"/>
        <w:spacing w:after="0"/>
        <w:ind w:left="0" w:firstLine="360"/>
        <w:jc w:val="both"/>
        <w:rPr>
          <w:rFonts w:cs="Calibri"/>
          <w:szCs w:val="22"/>
        </w:rPr>
      </w:pPr>
      <w:r w:rsidRPr="00E64308">
        <w:rPr>
          <w:rFonts w:cs="Calibri"/>
          <w:szCs w:val="22"/>
        </w:rPr>
        <w:t>Na terenie wszystkich miejscowości w obrębie gminy znajdują się obiekty o walorach kultur</w:t>
      </w:r>
      <w:r w:rsidRPr="00E64308">
        <w:rPr>
          <w:rFonts w:cs="Calibri"/>
          <w:szCs w:val="22"/>
        </w:rPr>
        <w:t>o</w:t>
      </w:r>
      <w:r w:rsidRPr="00E64308">
        <w:rPr>
          <w:rFonts w:cs="Calibri"/>
          <w:szCs w:val="22"/>
        </w:rPr>
        <w:t>wych chronione prawem: zabytki architektury i budownictwa, krzyże i kapliczki przydrożne, zabytk</w:t>
      </w:r>
      <w:r w:rsidRPr="00E64308">
        <w:rPr>
          <w:rFonts w:cs="Calibri"/>
          <w:szCs w:val="22"/>
        </w:rPr>
        <w:t>o</w:t>
      </w:r>
      <w:r w:rsidRPr="00E64308">
        <w:rPr>
          <w:rFonts w:cs="Calibri"/>
          <w:szCs w:val="22"/>
        </w:rPr>
        <w:t>we obiekty techniki, a także stanowiska archeologiczne. Ślady osadnictwa pradziejowego na terenie gminy sięgają okresu mezolitu. Na obszarze gminy znajdują się również wyznaczone strefy ochrony konserwatorskiej.</w:t>
      </w:r>
    </w:p>
    <w:p w:rsidR="004061B6" w:rsidRPr="00E64308" w:rsidRDefault="004061B6" w:rsidP="00C05FD8">
      <w:pPr>
        <w:pStyle w:val="BodyTextIndent"/>
        <w:spacing w:after="0"/>
        <w:ind w:left="0" w:firstLine="360"/>
        <w:jc w:val="both"/>
        <w:rPr>
          <w:rFonts w:cs="Calibri"/>
          <w:szCs w:val="22"/>
        </w:rPr>
      </w:pPr>
    </w:p>
    <w:p w:rsidR="004061B6" w:rsidRPr="00E64308" w:rsidRDefault="004061B6" w:rsidP="00C05FD8">
      <w:pPr>
        <w:pStyle w:val="NormalWeb"/>
        <w:spacing w:before="0" w:beforeAutospacing="0" w:after="0" w:afterAutospacing="0"/>
        <w:jc w:val="both"/>
        <w:rPr>
          <w:rFonts w:cs="Calibri"/>
          <w:szCs w:val="22"/>
        </w:rPr>
      </w:pPr>
      <w:r w:rsidRPr="00E64308">
        <w:rPr>
          <w:rFonts w:cs="Calibri"/>
          <w:szCs w:val="22"/>
        </w:rPr>
        <w:t>Do najcenniejszych obiektów  zabytkowych na terenie Toszka można zaliczyć:</w:t>
      </w:r>
    </w:p>
    <w:p w:rsidR="004061B6" w:rsidRPr="00E64308" w:rsidRDefault="004061B6" w:rsidP="00757343">
      <w:pPr>
        <w:pStyle w:val="NormalWeb"/>
        <w:numPr>
          <w:ilvl w:val="0"/>
          <w:numId w:val="46"/>
        </w:numPr>
        <w:spacing w:before="0" w:beforeAutospacing="0" w:after="0" w:afterAutospacing="0"/>
        <w:jc w:val="both"/>
        <w:rPr>
          <w:rFonts w:cs="Calibri"/>
          <w:szCs w:val="22"/>
        </w:rPr>
      </w:pPr>
      <w:r>
        <w:rPr>
          <w:rFonts w:cs="Calibri"/>
          <w:szCs w:val="22"/>
        </w:rPr>
        <w:t>z</w:t>
      </w:r>
      <w:r w:rsidRPr="00E64308">
        <w:rPr>
          <w:rFonts w:cs="Calibri"/>
          <w:szCs w:val="22"/>
        </w:rPr>
        <w:t>amek i miasto w obrębie dawnego założenia miejskiego:</w:t>
      </w:r>
    </w:p>
    <w:p w:rsidR="004061B6" w:rsidRPr="00E64308" w:rsidRDefault="004061B6" w:rsidP="00757343">
      <w:pPr>
        <w:pStyle w:val="NormalWeb"/>
        <w:numPr>
          <w:ilvl w:val="0"/>
          <w:numId w:val="46"/>
        </w:numPr>
        <w:spacing w:before="0" w:beforeAutospacing="0" w:after="0" w:afterAutospacing="0"/>
        <w:jc w:val="both"/>
        <w:rPr>
          <w:rFonts w:cs="Calibri"/>
          <w:szCs w:val="22"/>
        </w:rPr>
      </w:pPr>
      <w:r w:rsidRPr="00E64308">
        <w:rPr>
          <w:rFonts w:cs="Calibri"/>
          <w:szCs w:val="22"/>
        </w:rPr>
        <w:t>zabudowania Dolnego Zamku,</w:t>
      </w:r>
    </w:p>
    <w:p w:rsidR="004061B6" w:rsidRPr="00E64308" w:rsidRDefault="004061B6" w:rsidP="00757343">
      <w:pPr>
        <w:pStyle w:val="NormalWeb"/>
        <w:numPr>
          <w:ilvl w:val="0"/>
          <w:numId w:val="46"/>
        </w:numPr>
        <w:spacing w:before="0" w:beforeAutospacing="0" w:after="0" w:afterAutospacing="0"/>
        <w:jc w:val="both"/>
        <w:rPr>
          <w:rFonts w:cs="Calibri"/>
          <w:szCs w:val="22"/>
        </w:rPr>
      </w:pPr>
      <w:r w:rsidRPr="00E64308">
        <w:rPr>
          <w:rFonts w:cs="Calibri"/>
          <w:szCs w:val="22"/>
        </w:rPr>
        <w:t>zabudowa rynku,</w:t>
      </w:r>
    </w:p>
    <w:p w:rsidR="004061B6" w:rsidRPr="00E64308" w:rsidRDefault="004061B6" w:rsidP="00757343">
      <w:pPr>
        <w:pStyle w:val="NormalWeb"/>
        <w:numPr>
          <w:ilvl w:val="0"/>
          <w:numId w:val="46"/>
        </w:numPr>
        <w:spacing w:before="0" w:beforeAutospacing="0" w:after="0" w:afterAutospacing="0"/>
        <w:jc w:val="both"/>
        <w:rPr>
          <w:rFonts w:cs="Calibri"/>
          <w:szCs w:val="22"/>
        </w:rPr>
      </w:pPr>
      <w:r w:rsidRPr="00E64308">
        <w:rPr>
          <w:rFonts w:cs="Calibri"/>
          <w:szCs w:val="22"/>
        </w:rPr>
        <w:t>barokowy Kościół pw. św. Katarzyny Aleksandryjskiej,</w:t>
      </w:r>
    </w:p>
    <w:p w:rsidR="004061B6" w:rsidRPr="00E64308" w:rsidRDefault="004061B6" w:rsidP="00757343">
      <w:pPr>
        <w:pStyle w:val="NormalWeb"/>
        <w:numPr>
          <w:ilvl w:val="0"/>
          <w:numId w:val="46"/>
        </w:numPr>
        <w:spacing w:before="0" w:beforeAutospacing="0" w:after="0" w:afterAutospacing="0"/>
        <w:jc w:val="both"/>
        <w:rPr>
          <w:rFonts w:cs="Calibri"/>
          <w:szCs w:val="22"/>
        </w:rPr>
      </w:pPr>
      <w:r w:rsidRPr="00E64308">
        <w:rPr>
          <w:rFonts w:cs="Calibri"/>
          <w:szCs w:val="22"/>
        </w:rPr>
        <w:t>neobarokowy kościółek pw. św. Barbary,</w:t>
      </w:r>
    </w:p>
    <w:p w:rsidR="004061B6" w:rsidRPr="00E64308" w:rsidRDefault="004061B6" w:rsidP="00757343">
      <w:pPr>
        <w:pStyle w:val="NormalWeb"/>
        <w:numPr>
          <w:ilvl w:val="0"/>
          <w:numId w:val="46"/>
        </w:numPr>
        <w:spacing w:before="0" w:beforeAutospacing="0" w:after="0" w:afterAutospacing="0"/>
        <w:jc w:val="both"/>
        <w:rPr>
          <w:rFonts w:cs="Calibri"/>
          <w:szCs w:val="22"/>
        </w:rPr>
      </w:pPr>
      <w:r>
        <w:rPr>
          <w:rFonts w:cs="Calibri"/>
          <w:szCs w:val="22"/>
        </w:rPr>
        <w:t>c</w:t>
      </w:r>
      <w:r w:rsidRPr="00E64308">
        <w:rPr>
          <w:rFonts w:cs="Calibri"/>
          <w:szCs w:val="22"/>
        </w:rPr>
        <w:t>mentarz żydowski, przy ul. Wielowiejskiej.</w:t>
      </w:r>
    </w:p>
    <w:p w:rsidR="004061B6" w:rsidRPr="00E64308" w:rsidRDefault="004061B6" w:rsidP="00C05FD8">
      <w:pPr>
        <w:pStyle w:val="NormalWeb"/>
        <w:spacing w:before="0" w:beforeAutospacing="0" w:after="0" w:afterAutospacing="0"/>
        <w:jc w:val="both"/>
        <w:rPr>
          <w:rFonts w:cs="Calibri"/>
          <w:szCs w:val="22"/>
        </w:rPr>
      </w:pPr>
      <w:r w:rsidRPr="00E64308">
        <w:rPr>
          <w:rFonts w:cs="Calibri"/>
          <w:szCs w:val="22"/>
        </w:rPr>
        <w:t>Ponadto poza miastem:</w:t>
      </w:r>
    </w:p>
    <w:p w:rsidR="004061B6" w:rsidRPr="00E64308" w:rsidRDefault="004061B6" w:rsidP="00757343">
      <w:pPr>
        <w:pStyle w:val="NormalWeb"/>
        <w:numPr>
          <w:ilvl w:val="0"/>
          <w:numId w:val="47"/>
        </w:numPr>
        <w:spacing w:before="0" w:beforeAutospacing="0" w:after="0" w:afterAutospacing="0"/>
        <w:jc w:val="both"/>
        <w:rPr>
          <w:rFonts w:cs="Calibri"/>
          <w:szCs w:val="22"/>
        </w:rPr>
      </w:pPr>
      <w:r w:rsidRPr="00E64308">
        <w:rPr>
          <w:rFonts w:cs="Calibri"/>
          <w:szCs w:val="22"/>
        </w:rPr>
        <w:t>czworak z 1827 r. w Kotliszowicach,</w:t>
      </w:r>
    </w:p>
    <w:p w:rsidR="004061B6" w:rsidRPr="00E64308" w:rsidRDefault="004061B6" w:rsidP="00757343">
      <w:pPr>
        <w:pStyle w:val="NormalWeb"/>
        <w:numPr>
          <w:ilvl w:val="0"/>
          <w:numId w:val="47"/>
        </w:numPr>
        <w:spacing w:before="0" w:beforeAutospacing="0" w:after="0" w:afterAutospacing="0"/>
        <w:jc w:val="both"/>
        <w:rPr>
          <w:rFonts w:cs="Calibri"/>
          <w:szCs w:val="22"/>
        </w:rPr>
      </w:pPr>
      <w:r w:rsidRPr="00E64308">
        <w:rPr>
          <w:rFonts w:cs="Calibri"/>
          <w:szCs w:val="22"/>
        </w:rPr>
        <w:t>dzwonnica drewniana z XVII w. w Paczynie,</w:t>
      </w:r>
    </w:p>
    <w:p w:rsidR="004061B6" w:rsidRPr="00E64308" w:rsidRDefault="004061B6" w:rsidP="00757343">
      <w:pPr>
        <w:pStyle w:val="NormalWeb"/>
        <w:numPr>
          <w:ilvl w:val="0"/>
          <w:numId w:val="47"/>
        </w:numPr>
        <w:spacing w:before="0" w:beforeAutospacing="0" w:after="0" w:afterAutospacing="0"/>
        <w:jc w:val="both"/>
        <w:rPr>
          <w:rFonts w:cs="Calibri"/>
          <w:szCs w:val="22"/>
        </w:rPr>
      </w:pPr>
      <w:r w:rsidRPr="00E64308">
        <w:rPr>
          <w:rFonts w:cs="Calibri"/>
          <w:szCs w:val="22"/>
        </w:rPr>
        <w:t>zabytkowe przydrożne kapliczki, w tym w Ligocie Toszeckiej – kaplica z 1720 r.</w:t>
      </w:r>
    </w:p>
    <w:p w:rsidR="004061B6" w:rsidRPr="00E64308" w:rsidRDefault="004061B6" w:rsidP="00100680">
      <w:pPr>
        <w:jc w:val="both"/>
        <w:rPr>
          <w:rFonts w:cs="Calibri"/>
          <w:szCs w:val="22"/>
        </w:rPr>
      </w:pPr>
    </w:p>
    <w:p w:rsidR="004061B6" w:rsidRPr="00C05FD8" w:rsidRDefault="004061B6" w:rsidP="00C05FD8">
      <w:pPr>
        <w:pStyle w:val="nagwek1"/>
        <w:numPr>
          <w:ilvl w:val="0"/>
          <w:numId w:val="8"/>
        </w:numPr>
      </w:pPr>
      <w:bookmarkStart w:id="20" w:name="_Toc335384834"/>
      <w:r w:rsidRPr="00C05FD8">
        <w:t>Ocena potencjalnych zmian stanu środowiska w przypadku braku realizacji ustaleń studium</w:t>
      </w:r>
      <w:bookmarkEnd w:id="20"/>
    </w:p>
    <w:p w:rsidR="004061B6" w:rsidRPr="00E64308" w:rsidRDefault="004061B6" w:rsidP="00100680">
      <w:pPr>
        <w:ind w:left="-7"/>
        <w:jc w:val="both"/>
        <w:rPr>
          <w:rFonts w:cs="Calibri"/>
          <w:szCs w:val="22"/>
        </w:rPr>
      </w:pPr>
    </w:p>
    <w:p w:rsidR="004061B6" w:rsidRDefault="004061B6" w:rsidP="00C05FD8">
      <w:pPr>
        <w:ind w:left="-7" w:firstLine="433"/>
        <w:jc w:val="both"/>
        <w:rPr>
          <w:rFonts w:cs="Calibri"/>
          <w:szCs w:val="22"/>
        </w:rPr>
      </w:pPr>
      <w:r w:rsidRPr="00E64308">
        <w:rPr>
          <w:rFonts w:cs="Calibri"/>
          <w:szCs w:val="22"/>
        </w:rPr>
        <w:t xml:space="preserve"> Uaktualnienie obowiązującego studium związane jest z próbą uporządkowania sposobu zag</w:t>
      </w:r>
      <w:r w:rsidRPr="00E64308">
        <w:rPr>
          <w:rFonts w:cs="Calibri"/>
          <w:szCs w:val="22"/>
        </w:rPr>
        <w:t>o</w:t>
      </w:r>
      <w:r w:rsidRPr="00E64308">
        <w:rPr>
          <w:rFonts w:cs="Calibri"/>
          <w:szCs w:val="22"/>
        </w:rPr>
        <w:t>spodarowania obszaru Gminy Toszek i dostosowaniem go do aktualnego stanu prawnego  w zakresie niezbędnym do realizacji zakładanych funkcji oraz stanowi odpowiedź na wnioski mieszkańców. Wa</w:t>
      </w:r>
      <w:r w:rsidRPr="00E64308">
        <w:rPr>
          <w:rFonts w:cs="Calibri"/>
          <w:szCs w:val="22"/>
        </w:rPr>
        <w:t>ż</w:t>
      </w:r>
      <w:r w:rsidRPr="00E64308">
        <w:rPr>
          <w:rFonts w:cs="Calibri"/>
          <w:szCs w:val="22"/>
        </w:rPr>
        <w:t>ne jest także dostosowanie studium do dokumentów strategicznych na poziomie lokalnym i regiona</w:t>
      </w:r>
      <w:r w:rsidRPr="00E64308">
        <w:rPr>
          <w:rFonts w:cs="Calibri"/>
          <w:szCs w:val="22"/>
        </w:rPr>
        <w:t>l</w:t>
      </w:r>
      <w:r w:rsidRPr="00E64308">
        <w:rPr>
          <w:rFonts w:cs="Calibri"/>
          <w:szCs w:val="22"/>
        </w:rPr>
        <w:t xml:space="preserve">nym. </w:t>
      </w:r>
    </w:p>
    <w:p w:rsidR="004061B6" w:rsidRPr="00E64308" w:rsidRDefault="004061B6" w:rsidP="00C05FD8">
      <w:pPr>
        <w:ind w:left="-7" w:firstLine="433"/>
        <w:jc w:val="both"/>
        <w:rPr>
          <w:rFonts w:cs="Calibri"/>
          <w:szCs w:val="22"/>
        </w:rPr>
      </w:pPr>
      <w:r w:rsidRPr="00E64308">
        <w:rPr>
          <w:rFonts w:cs="Calibri"/>
          <w:szCs w:val="22"/>
        </w:rPr>
        <w:t xml:space="preserve">W przypadku braku realizacji ustaleń studium zmiany w środowisku będą praktycznie takie same jak przy jego uchwaleniu. Projekt studium nie zakłada istotnych zmian funkcji i nie poszerza w dużym stopniu form zagospodarowania, które znalazły się w poprzednim studium uwarunkowań i kierunków zagospodarowania przestrzennego Gminy Toszek. </w:t>
      </w:r>
    </w:p>
    <w:p w:rsidR="004061B6" w:rsidRPr="00E64308" w:rsidRDefault="004061B6" w:rsidP="00100680">
      <w:pPr>
        <w:ind w:left="-7"/>
        <w:jc w:val="both"/>
        <w:rPr>
          <w:rFonts w:cs="Calibri"/>
          <w:szCs w:val="22"/>
        </w:rPr>
      </w:pPr>
      <w:r w:rsidRPr="00E64308">
        <w:rPr>
          <w:rFonts w:cs="Calibri"/>
          <w:szCs w:val="22"/>
        </w:rPr>
        <w:t xml:space="preserve">W projekcie studium uwzględniono wynikające z </w:t>
      </w:r>
      <w:r>
        <w:rPr>
          <w:rFonts w:cs="Calibri"/>
          <w:szCs w:val="22"/>
        </w:rPr>
        <w:t>P</w:t>
      </w:r>
      <w:r w:rsidRPr="00E64308">
        <w:rPr>
          <w:rFonts w:cs="Calibri"/>
          <w:szCs w:val="22"/>
        </w:rPr>
        <w:t xml:space="preserve">rawa </w:t>
      </w:r>
      <w:r>
        <w:rPr>
          <w:rFonts w:cs="Calibri"/>
          <w:szCs w:val="22"/>
        </w:rPr>
        <w:t>o</w:t>
      </w:r>
      <w:r w:rsidRPr="00E64308">
        <w:rPr>
          <w:rFonts w:cs="Calibri"/>
          <w:szCs w:val="22"/>
        </w:rPr>
        <w:t xml:space="preserve">chrony </w:t>
      </w:r>
      <w:r>
        <w:rPr>
          <w:rFonts w:cs="Calibri"/>
          <w:szCs w:val="22"/>
        </w:rPr>
        <w:t>ś</w:t>
      </w:r>
      <w:r w:rsidRPr="00E64308">
        <w:rPr>
          <w:rFonts w:cs="Calibri"/>
          <w:szCs w:val="22"/>
        </w:rPr>
        <w:t>rodowiska normy dotyczące:</w:t>
      </w:r>
    </w:p>
    <w:p w:rsidR="004061B6" w:rsidRPr="00E64308" w:rsidRDefault="004061B6" w:rsidP="00C05FD8">
      <w:pPr>
        <w:ind w:left="708"/>
        <w:jc w:val="both"/>
        <w:rPr>
          <w:rFonts w:cs="Calibri"/>
          <w:szCs w:val="22"/>
        </w:rPr>
      </w:pPr>
      <w:r w:rsidRPr="00E64308">
        <w:rPr>
          <w:rFonts w:cs="Calibri"/>
          <w:szCs w:val="22"/>
        </w:rPr>
        <w:t xml:space="preserve">- zanieczyszczenia powietrza i wód powierzchniowych oraz podziemnych, </w:t>
      </w:r>
    </w:p>
    <w:p w:rsidR="004061B6" w:rsidRPr="00E64308" w:rsidRDefault="004061B6" w:rsidP="00C05FD8">
      <w:pPr>
        <w:ind w:left="708"/>
        <w:jc w:val="both"/>
        <w:rPr>
          <w:rFonts w:cs="Calibri"/>
          <w:szCs w:val="22"/>
        </w:rPr>
      </w:pPr>
      <w:r w:rsidRPr="00E64308">
        <w:rPr>
          <w:rFonts w:cs="Calibri"/>
          <w:szCs w:val="22"/>
        </w:rPr>
        <w:t xml:space="preserve">- emisji hałasu, </w:t>
      </w:r>
    </w:p>
    <w:p w:rsidR="004061B6" w:rsidRPr="00E64308" w:rsidRDefault="004061B6" w:rsidP="00C05FD8">
      <w:pPr>
        <w:ind w:left="708"/>
        <w:jc w:val="both"/>
        <w:rPr>
          <w:rFonts w:cs="Calibri"/>
          <w:szCs w:val="22"/>
        </w:rPr>
      </w:pPr>
      <w:r w:rsidRPr="00E64308">
        <w:rPr>
          <w:rFonts w:cs="Calibri"/>
          <w:szCs w:val="22"/>
        </w:rPr>
        <w:t>- gospodarki odpadami</w:t>
      </w:r>
      <w:r>
        <w:rPr>
          <w:rFonts w:cs="Calibri"/>
          <w:szCs w:val="22"/>
        </w:rPr>
        <w:t>.</w:t>
      </w:r>
    </w:p>
    <w:p w:rsidR="004061B6" w:rsidRPr="00E64308" w:rsidRDefault="004061B6" w:rsidP="00C05FD8">
      <w:pPr>
        <w:jc w:val="both"/>
        <w:rPr>
          <w:rFonts w:cs="Calibri"/>
          <w:szCs w:val="22"/>
        </w:rPr>
      </w:pPr>
    </w:p>
    <w:p w:rsidR="004061B6" w:rsidRDefault="004061B6" w:rsidP="00C05FD8">
      <w:pPr>
        <w:ind w:left="-7" w:firstLine="433"/>
        <w:jc w:val="both"/>
        <w:rPr>
          <w:rFonts w:cs="Calibri"/>
          <w:szCs w:val="22"/>
        </w:rPr>
      </w:pPr>
      <w:r w:rsidRPr="00E64308">
        <w:rPr>
          <w:rFonts w:cs="Calibri"/>
          <w:szCs w:val="22"/>
        </w:rPr>
        <w:t>Projekt studium nie wprowadza funkcji ani zmian, które byłyby szczególnie uciążliwe dla środ</w:t>
      </w:r>
      <w:r w:rsidRPr="00E64308">
        <w:rPr>
          <w:rFonts w:cs="Calibri"/>
          <w:szCs w:val="22"/>
        </w:rPr>
        <w:t>o</w:t>
      </w:r>
      <w:r w:rsidRPr="00E64308">
        <w:rPr>
          <w:rFonts w:cs="Calibri"/>
          <w:szCs w:val="22"/>
        </w:rPr>
        <w:t>wiska lub w sposób znaczący zmieniałyby sposób jego funkcjonowania. Potencjalne zmiany środow</w:t>
      </w:r>
      <w:r w:rsidRPr="00E64308">
        <w:rPr>
          <w:rFonts w:cs="Calibri"/>
          <w:szCs w:val="22"/>
        </w:rPr>
        <w:t>i</w:t>
      </w:r>
      <w:r w:rsidRPr="00E64308">
        <w:rPr>
          <w:rFonts w:cs="Calibri"/>
          <w:szCs w:val="22"/>
        </w:rPr>
        <w:t>ska przy braku realizacji postanowień studium będą skutkowały niekorzystnymi zmianami w zag</w:t>
      </w:r>
      <w:r w:rsidRPr="00E64308">
        <w:rPr>
          <w:rFonts w:cs="Calibri"/>
          <w:szCs w:val="22"/>
        </w:rPr>
        <w:t>o</w:t>
      </w:r>
      <w:r w:rsidRPr="00E64308">
        <w:rPr>
          <w:rFonts w:cs="Calibri"/>
          <w:szCs w:val="22"/>
        </w:rPr>
        <w:t>spodarowaniu terenu. Należy przypuszczać, że ze względu na uaktualnienie norm prawnych w pr</w:t>
      </w:r>
      <w:r w:rsidRPr="00E64308">
        <w:rPr>
          <w:rFonts w:cs="Calibri"/>
          <w:szCs w:val="22"/>
        </w:rPr>
        <w:t>o</w:t>
      </w:r>
      <w:r w:rsidRPr="00E64308">
        <w:rPr>
          <w:rFonts w:cs="Calibri"/>
          <w:szCs w:val="22"/>
        </w:rPr>
        <w:t>jekcie studium, jego zapisy będą miały pozytywny wpływ  na środowisko Gminy Toszek.</w:t>
      </w:r>
    </w:p>
    <w:p w:rsidR="004061B6" w:rsidRDefault="004061B6" w:rsidP="00C05FD8">
      <w:pPr>
        <w:ind w:left="-7" w:firstLine="433"/>
        <w:jc w:val="both"/>
        <w:rPr>
          <w:rFonts w:cs="Calibri"/>
          <w:szCs w:val="22"/>
        </w:rPr>
      </w:pPr>
      <w:r w:rsidRPr="00E64308">
        <w:rPr>
          <w:rFonts w:cs="Calibri"/>
          <w:szCs w:val="22"/>
        </w:rPr>
        <w:t>W przypadku stanu czystości powietrza atmosferycznego brak likwidacji źródeł niskiej emisji czyli zanieczyszczeń pochodzących z palenisk domowych poprzez zmianę czynnika grzewczego z tradycy</w:t>
      </w:r>
      <w:r w:rsidRPr="00E64308">
        <w:rPr>
          <w:rFonts w:cs="Calibri"/>
          <w:szCs w:val="22"/>
        </w:rPr>
        <w:t>j</w:t>
      </w:r>
      <w:r w:rsidRPr="00E64308">
        <w:rPr>
          <w:rFonts w:cs="Calibri"/>
          <w:szCs w:val="22"/>
        </w:rPr>
        <w:t xml:space="preserve">nego - spalanie węgla, drewna, wszelkich dających się spalić odpadów, na paliwa ekologiczne, </w:t>
      </w:r>
      <w:r>
        <w:rPr>
          <w:rFonts w:cs="Calibri"/>
          <w:szCs w:val="22"/>
        </w:rPr>
        <w:t>n</w:t>
      </w:r>
      <w:r w:rsidRPr="00E64308">
        <w:rPr>
          <w:rFonts w:cs="Calibri"/>
          <w:szCs w:val="22"/>
        </w:rPr>
        <w:t>isk</w:t>
      </w:r>
      <w:r w:rsidRPr="00E64308">
        <w:rPr>
          <w:rFonts w:cs="Calibri"/>
          <w:szCs w:val="22"/>
        </w:rPr>
        <w:t>o</w:t>
      </w:r>
      <w:r w:rsidRPr="00E64308">
        <w:rPr>
          <w:rFonts w:cs="Calibri"/>
          <w:szCs w:val="22"/>
        </w:rPr>
        <w:t>emisyjne i/lub bezemisyjne skutkować będzie pogorszeniem się stanu aerosanitarnego Gminy Toszek oraz pogorszeniem warunków życia ludności.</w:t>
      </w:r>
      <w:r>
        <w:rPr>
          <w:rFonts w:cs="Calibri"/>
          <w:szCs w:val="22"/>
        </w:rPr>
        <w:t xml:space="preserve"> </w:t>
      </w:r>
    </w:p>
    <w:p w:rsidR="004061B6" w:rsidRDefault="004061B6" w:rsidP="00C05FD8">
      <w:pPr>
        <w:ind w:left="-7" w:firstLine="433"/>
        <w:jc w:val="both"/>
        <w:rPr>
          <w:rFonts w:cs="Calibri"/>
          <w:szCs w:val="22"/>
        </w:rPr>
      </w:pPr>
      <w:r w:rsidRPr="00E64308">
        <w:rPr>
          <w:rFonts w:cs="Calibri"/>
          <w:szCs w:val="22"/>
        </w:rPr>
        <w:t>Kolejnym problemem jest zaprzestanie realizacji planowanych działań w zakresie gospodarki wodno</w:t>
      </w:r>
      <w:r>
        <w:rPr>
          <w:rFonts w:cs="Calibri"/>
          <w:szCs w:val="22"/>
        </w:rPr>
        <w:t>-</w:t>
      </w:r>
      <w:r w:rsidRPr="00E64308">
        <w:rPr>
          <w:rFonts w:cs="Calibri"/>
          <w:szCs w:val="22"/>
        </w:rPr>
        <w:t>ściekowej co może prowadzić do wystąpienia niekorzystnych zmian stanu zasobów wodnych. W przypadku rezygnacji z dalszych działań lub spowolnienia tempa prac nad systemami oczyszczania ścieków wraz z rozwiązywaniem problemu zanieczyszczeń obszarowych nastąpi pogorszenie się stanu jakości wód zarówno cieków przepływających przez teren gminy jak  i występujących na terenie gm</w:t>
      </w:r>
      <w:r w:rsidRPr="00E64308">
        <w:rPr>
          <w:rFonts w:cs="Calibri"/>
          <w:szCs w:val="22"/>
        </w:rPr>
        <w:t>i</w:t>
      </w:r>
      <w:r w:rsidRPr="00E64308">
        <w:rPr>
          <w:rFonts w:cs="Calibri"/>
          <w:szCs w:val="22"/>
        </w:rPr>
        <w:t xml:space="preserve">ny zbiorników wodnych. </w:t>
      </w:r>
    </w:p>
    <w:p w:rsidR="004061B6" w:rsidRDefault="004061B6" w:rsidP="00C05FD8">
      <w:pPr>
        <w:ind w:left="-7" w:firstLine="433"/>
        <w:jc w:val="both"/>
        <w:rPr>
          <w:rFonts w:cs="Calibri"/>
          <w:szCs w:val="22"/>
        </w:rPr>
      </w:pPr>
      <w:r w:rsidRPr="00E64308">
        <w:rPr>
          <w:rFonts w:cs="Calibri"/>
          <w:szCs w:val="22"/>
        </w:rPr>
        <w:t>Podobne skutki ma brak realizacji budowy kompleksowego systemu gospodarowania odpadami komunalnymi, który spowoduje pogorszenie stanu środowiska, wzrost ryzyka skażenia wód p</w:t>
      </w:r>
      <w:r w:rsidRPr="00E64308">
        <w:rPr>
          <w:rFonts w:cs="Calibri"/>
          <w:szCs w:val="22"/>
        </w:rPr>
        <w:t>o</w:t>
      </w:r>
      <w:r w:rsidRPr="00E64308">
        <w:rPr>
          <w:rFonts w:cs="Calibri"/>
          <w:szCs w:val="22"/>
        </w:rPr>
        <w:t>wierzchniowych i podziemnych, gleb oraz powietrza atmosferyc</w:t>
      </w:r>
      <w:r>
        <w:rPr>
          <w:rFonts w:cs="Calibri"/>
          <w:szCs w:val="22"/>
        </w:rPr>
        <w:t>znego.</w:t>
      </w:r>
    </w:p>
    <w:p w:rsidR="004061B6" w:rsidRDefault="004061B6" w:rsidP="00C05FD8">
      <w:pPr>
        <w:ind w:left="-7" w:firstLine="433"/>
        <w:jc w:val="both"/>
        <w:rPr>
          <w:rFonts w:cs="Calibri"/>
          <w:szCs w:val="22"/>
        </w:rPr>
      </w:pPr>
      <w:r w:rsidRPr="00E64308">
        <w:rPr>
          <w:rFonts w:cs="Calibri"/>
          <w:szCs w:val="22"/>
        </w:rPr>
        <w:t>Brak realizacji programu w zakresie budowy i modernizacji oraz przebudowy dróg powodować będzie pogłębien</w:t>
      </w:r>
      <w:r>
        <w:rPr>
          <w:rFonts w:cs="Calibri"/>
          <w:szCs w:val="22"/>
        </w:rPr>
        <w:t xml:space="preserve">ie uciążliwości w komunikacji. </w:t>
      </w:r>
    </w:p>
    <w:p w:rsidR="004061B6" w:rsidRPr="00E64308" w:rsidRDefault="004061B6" w:rsidP="00C05FD8">
      <w:pPr>
        <w:ind w:left="-7" w:firstLine="433"/>
        <w:jc w:val="both"/>
        <w:rPr>
          <w:rFonts w:cs="Calibri"/>
          <w:szCs w:val="22"/>
        </w:rPr>
      </w:pPr>
      <w:r w:rsidRPr="00E64308">
        <w:rPr>
          <w:rFonts w:cs="Calibri"/>
          <w:szCs w:val="22"/>
        </w:rPr>
        <w:t>Należy także zwrócić uwagę na brak ochrony zadrzewień przydrożnych, śródpolnych oraz zieleni towarzyszącej obiektom usługowym, przemysłowym i innym, który może skutkować powstawaniem niekorzystnych zmian w strukturze przestrzennej prowadzących do erozji wodnej  i eolicznej oraz pogorszenia się walorów estetyczno - krajobrazowych.</w:t>
      </w:r>
    </w:p>
    <w:p w:rsidR="004061B6" w:rsidRPr="00E64308" w:rsidRDefault="004061B6" w:rsidP="00100680">
      <w:pPr>
        <w:ind w:left="-7"/>
        <w:jc w:val="both"/>
        <w:rPr>
          <w:rFonts w:cs="Calibri"/>
          <w:szCs w:val="22"/>
        </w:rPr>
      </w:pPr>
    </w:p>
    <w:p w:rsidR="004061B6" w:rsidRPr="00E64308" w:rsidRDefault="004061B6" w:rsidP="00100680">
      <w:pPr>
        <w:ind w:left="-7"/>
        <w:jc w:val="both"/>
        <w:rPr>
          <w:rFonts w:cs="Calibri"/>
          <w:szCs w:val="22"/>
        </w:rPr>
      </w:pPr>
      <w:r>
        <w:rPr>
          <w:rFonts w:cs="Calibri"/>
          <w:szCs w:val="22"/>
        </w:rPr>
        <w:tab/>
      </w:r>
    </w:p>
    <w:p w:rsidR="004061B6" w:rsidRPr="00C05FD8" w:rsidRDefault="004061B6" w:rsidP="00C05FD8">
      <w:pPr>
        <w:pStyle w:val="nagwek1"/>
        <w:numPr>
          <w:ilvl w:val="0"/>
          <w:numId w:val="8"/>
        </w:numPr>
      </w:pPr>
      <w:bookmarkStart w:id="21" w:name="_Toc335384835"/>
      <w:r w:rsidRPr="00C05FD8">
        <w:t>Istniejące problemy ochrony środowiska z punktu widzenia projektowanego studium</w:t>
      </w:r>
      <w:bookmarkEnd w:id="21"/>
    </w:p>
    <w:p w:rsidR="004061B6" w:rsidRDefault="004061B6" w:rsidP="00100680">
      <w:pPr>
        <w:ind w:left="-7"/>
        <w:jc w:val="both"/>
        <w:rPr>
          <w:rFonts w:cs="Calibri"/>
          <w:szCs w:val="22"/>
        </w:rPr>
      </w:pPr>
    </w:p>
    <w:p w:rsidR="004061B6" w:rsidRPr="00E64308" w:rsidRDefault="004061B6" w:rsidP="00100680">
      <w:pPr>
        <w:ind w:left="-7"/>
        <w:jc w:val="both"/>
        <w:rPr>
          <w:rFonts w:cs="Calibri"/>
          <w:szCs w:val="22"/>
        </w:rPr>
      </w:pPr>
      <w:r w:rsidRPr="00E64308">
        <w:rPr>
          <w:rFonts w:cs="Calibri"/>
          <w:szCs w:val="22"/>
        </w:rPr>
        <w:t xml:space="preserve">Do najważniejszych problemów związanych z ochroną środowiska przyrodniczego </w:t>
      </w:r>
      <w:r w:rsidRPr="00E64308">
        <w:rPr>
          <w:rFonts w:cs="Calibri"/>
          <w:szCs w:val="22"/>
        </w:rPr>
        <w:br/>
        <w:t>i środowiska geograficznego można zaliczyć:</w:t>
      </w:r>
    </w:p>
    <w:p w:rsidR="004061B6" w:rsidRPr="00E64308" w:rsidRDefault="004061B6" w:rsidP="00100680">
      <w:pPr>
        <w:jc w:val="both"/>
        <w:rPr>
          <w:rFonts w:cs="Calibri"/>
          <w:szCs w:val="22"/>
        </w:rPr>
      </w:pPr>
      <w:r w:rsidRPr="00E64308">
        <w:rPr>
          <w:rFonts w:cs="Calibri"/>
          <w:szCs w:val="22"/>
        </w:rPr>
        <w:t xml:space="preserve">- problem tak zwanej niskiej emisji pochodzącej głównie z indywidualnych palenisk domowych </w:t>
      </w:r>
      <w:r w:rsidRPr="00E64308">
        <w:rPr>
          <w:rFonts w:cs="Calibri"/>
          <w:szCs w:val="22"/>
        </w:rPr>
        <w:br/>
        <w:t>- w miejscach prowadzenia wielkoobszarowej działalności rolnej występuje mała bioróżnorodność, która jednak rekompensowana jest poprzez istnienie zadrzewień śródpolnych i mniejszych p</w:t>
      </w:r>
      <w:r w:rsidRPr="00E64308">
        <w:rPr>
          <w:rFonts w:cs="Calibri"/>
          <w:szCs w:val="22"/>
        </w:rPr>
        <w:t>o</w:t>
      </w:r>
      <w:r w:rsidRPr="00E64308">
        <w:rPr>
          <w:rFonts w:cs="Calibri"/>
          <w:szCs w:val="22"/>
        </w:rPr>
        <w:t>wierzchni leśnych;</w:t>
      </w:r>
    </w:p>
    <w:p w:rsidR="004061B6" w:rsidRPr="00E64308" w:rsidRDefault="004061B6" w:rsidP="00100680">
      <w:pPr>
        <w:jc w:val="both"/>
        <w:rPr>
          <w:rFonts w:cs="Calibri"/>
          <w:szCs w:val="22"/>
        </w:rPr>
      </w:pPr>
      <w:r w:rsidRPr="00E64308">
        <w:rPr>
          <w:rFonts w:cs="Calibri"/>
          <w:szCs w:val="22"/>
        </w:rPr>
        <w:t>- degradację gleb wskutek ich rolniczego wykorzystania;</w:t>
      </w:r>
    </w:p>
    <w:p w:rsidR="004061B6" w:rsidRPr="00E64308" w:rsidRDefault="004061B6" w:rsidP="00100680">
      <w:pPr>
        <w:jc w:val="both"/>
        <w:rPr>
          <w:rFonts w:cs="Calibri"/>
          <w:szCs w:val="22"/>
        </w:rPr>
      </w:pPr>
      <w:r w:rsidRPr="00E64308">
        <w:rPr>
          <w:rFonts w:cs="Calibri"/>
          <w:szCs w:val="22"/>
        </w:rPr>
        <w:t>- zagrożenie zanieczyszczenia wód podziemnych, szczególnie na obszarze głównych zbiorników wód podziemnych;</w:t>
      </w:r>
    </w:p>
    <w:p w:rsidR="004061B6" w:rsidRPr="00E64308" w:rsidRDefault="004061B6" w:rsidP="00100680">
      <w:pPr>
        <w:jc w:val="both"/>
        <w:rPr>
          <w:rFonts w:cs="Calibri"/>
          <w:szCs w:val="22"/>
        </w:rPr>
      </w:pPr>
      <w:r w:rsidRPr="00E64308">
        <w:rPr>
          <w:rFonts w:cs="Calibri"/>
          <w:szCs w:val="22"/>
        </w:rPr>
        <w:t>- zły stan dróg na terenie gminy;</w:t>
      </w:r>
    </w:p>
    <w:p w:rsidR="004061B6" w:rsidRPr="00E64308" w:rsidRDefault="004061B6" w:rsidP="00100680">
      <w:pPr>
        <w:jc w:val="both"/>
        <w:rPr>
          <w:rFonts w:cs="Calibri"/>
          <w:szCs w:val="22"/>
        </w:rPr>
      </w:pPr>
      <w:r w:rsidRPr="00E64308">
        <w:rPr>
          <w:rFonts w:cs="Calibri"/>
          <w:szCs w:val="22"/>
        </w:rPr>
        <w:t>- oddziaływanie pól elektromagnetycznych w wyniku występowania nadajników radiowo</w:t>
      </w:r>
      <w:r>
        <w:rPr>
          <w:rFonts w:cs="Calibri"/>
          <w:szCs w:val="22"/>
        </w:rPr>
        <w:t>-</w:t>
      </w:r>
      <w:r w:rsidRPr="00E64308">
        <w:rPr>
          <w:rFonts w:cs="Calibri"/>
          <w:szCs w:val="22"/>
        </w:rPr>
        <w:t>telewizyjnych i linii wysokiego napięcia;</w:t>
      </w:r>
    </w:p>
    <w:p w:rsidR="004061B6" w:rsidRPr="00E64308" w:rsidRDefault="004061B6" w:rsidP="00100680">
      <w:pPr>
        <w:jc w:val="both"/>
        <w:rPr>
          <w:rFonts w:cs="Calibri"/>
          <w:szCs w:val="22"/>
        </w:rPr>
      </w:pPr>
      <w:r w:rsidRPr="00E64308">
        <w:rPr>
          <w:rFonts w:cs="Calibri"/>
          <w:szCs w:val="22"/>
        </w:rPr>
        <w:t>- braki w dziedzinie infrastruktury kanalizacyjnej;</w:t>
      </w:r>
    </w:p>
    <w:p w:rsidR="004061B6" w:rsidRPr="00E64308" w:rsidRDefault="004061B6" w:rsidP="00100680">
      <w:pPr>
        <w:jc w:val="both"/>
        <w:rPr>
          <w:rFonts w:cs="Calibri"/>
          <w:szCs w:val="22"/>
        </w:rPr>
      </w:pPr>
      <w:r w:rsidRPr="00E64308">
        <w:rPr>
          <w:rFonts w:cs="Calibri"/>
          <w:szCs w:val="22"/>
        </w:rPr>
        <w:t>- uciążliwość hałasową punktowych i komunikacyjnych źródeł hałasu;</w:t>
      </w:r>
    </w:p>
    <w:p w:rsidR="004061B6" w:rsidRDefault="004061B6" w:rsidP="00100680">
      <w:pPr>
        <w:jc w:val="both"/>
        <w:rPr>
          <w:rFonts w:cs="Calibri"/>
          <w:szCs w:val="22"/>
        </w:rPr>
      </w:pPr>
      <w:r w:rsidRPr="00E64308">
        <w:rPr>
          <w:rFonts w:cs="Calibri"/>
          <w:szCs w:val="22"/>
        </w:rPr>
        <w:t>- niedostateczna ilość lub brak małoobszarowych form ochrony przyrody, takich jak użytki ekologic</w:t>
      </w:r>
      <w:r>
        <w:rPr>
          <w:rFonts w:cs="Calibri"/>
          <w:szCs w:val="22"/>
        </w:rPr>
        <w:t>z</w:t>
      </w:r>
      <w:r w:rsidRPr="00E64308">
        <w:rPr>
          <w:rFonts w:cs="Calibri"/>
          <w:szCs w:val="22"/>
        </w:rPr>
        <w:t>ne, zespoły przyrodniczo</w:t>
      </w:r>
      <w:r>
        <w:rPr>
          <w:rFonts w:cs="Calibri"/>
          <w:szCs w:val="22"/>
        </w:rPr>
        <w:t>-</w:t>
      </w:r>
      <w:r w:rsidRPr="00E64308">
        <w:rPr>
          <w:rFonts w:cs="Calibri"/>
          <w:szCs w:val="22"/>
        </w:rPr>
        <w:t>krajobrazowe,</w:t>
      </w:r>
      <w:r>
        <w:rPr>
          <w:rFonts w:cs="Calibri"/>
          <w:szCs w:val="22"/>
        </w:rPr>
        <w:t xml:space="preserve"> czy stanowiska dokumentacyjne.</w:t>
      </w:r>
    </w:p>
    <w:p w:rsidR="004061B6" w:rsidRPr="00E64308" w:rsidRDefault="004061B6" w:rsidP="00100680">
      <w:pPr>
        <w:jc w:val="both"/>
        <w:rPr>
          <w:rFonts w:cs="Calibri"/>
          <w:szCs w:val="22"/>
        </w:rPr>
      </w:pPr>
    </w:p>
    <w:p w:rsidR="004061B6" w:rsidRPr="00E64308" w:rsidRDefault="004061B6" w:rsidP="00C05FD8">
      <w:pPr>
        <w:pStyle w:val="nagwek1"/>
        <w:numPr>
          <w:ilvl w:val="0"/>
          <w:numId w:val="8"/>
        </w:numPr>
      </w:pPr>
      <w:bookmarkStart w:id="22" w:name="_Toc335384836"/>
      <w:r w:rsidRPr="00E64308">
        <w:t>Przewidywane znaczące oddziaływanie na środowisko wynikające z realizacji studium</w:t>
      </w:r>
      <w:bookmarkEnd w:id="22"/>
    </w:p>
    <w:p w:rsidR="004061B6" w:rsidRPr="00E64308" w:rsidRDefault="004061B6" w:rsidP="00100680">
      <w:pPr>
        <w:pStyle w:val="Heading2"/>
        <w:numPr>
          <w:ilvl w:val="1"/>
          <w:numId w:val="8"/>
        </w:numPr>
        <w:jc w:val="both"/>
        <w:rPr>
          <w:rFonts w:ascii="Calibri" w:hAnsi="Calibri" w:cs="Calibri"/>
          <w:i w:val="0"/>
          <w:sz w:val="22"/>
          <w:szCs w:val="22"/>
        </w:rPr>
      </w:pPr>
      <w:bookmarkStart w:id="23" w:name="_Toc335384837"/>
      <w:r w:rsidRPr="00E64308">
        <w:rPr>
          <w:rFonts w:ascii="Calibri" w:hAnsi="Calibri" w:cs="Calibri"/>
          <w:i w:val="0"/>
          <w:sz w:val="22"/>
          <w:szCs w:val="22"/>
        </w:rPr>
        <w:t>Wpływ na powierzchnię ziemi</w:t>
      </w:r>
      <w:bookmarkEnd w:id="23"/>
    </w:p>
    <w:p w:rsidR="004061B6" w:rsidRDefault="004061B6" w:rsidP="00100680">
      <w:pPr>
        <w:jc w:val="both"/>
        <w:rPr>
          <w:rFonts w:cs="Calibri"/>
          <w:szCs w:val="22"/>
        </w:rPr>
      </w:pPr>
    </w:p>
    <w:p w:rsidR="004061B6" w:rsidRPr="00E64308" w:rsidRDefault="004061B6" w:rsidP="00067A5B">
      <w:pPr>
        <w:ind w:firstLine="360"/>
        <w:jc w:val="both"/>
        <w:rPr>
          <w:rFonts w:cs="Calibri"/>
          <w:szCs w:val="22"/>
        </w:rPr>
      </w:pPr>
      <w:r w:rsidRPr="00E64308">
        <w:rPr>
          <w:rFonts w:cs="Calibri"/>
          <w:szCs w:val="22"/>
        </w:rPr>
        <w:t xml:space="preserve">Projekt zmiany studium uwarunkowań i kierunków zagospodarowania przestrzennego miasta </w:t>
      </w:r>
      <w:r>
        <w:rPr>
          <w:rFonts w:cs="Calibri"/>
          <w:szCs w:val="22"/>
        </w:rPr>
        <w:br/>
      </w:r>
      <w:r w:rsidRPr="00E64308">
        <w:rPr>
          <w:rFonts w:cs="Calibri"/>
          <w:szCs w:val="22"/>
        </w:rPr>
        <w:t>i gminy Toszek przewiduje realizację i rozszerzenie funkcji mieszkaniowych i produkcyjnych, co wpł</w:t>
      </w:r>
      <w:r w:rsidRPr="00E64308">
        <w:rPr>
          <w:rFonts w:cs="Calibri"/>
          <w:szCs w:val="22"/>
        </w:rPr>
        <w:t>y</w:t>
      </w:r>
      <w:r w:rsidRPr="00E64308">
        <w:rPr>
          <w:rFonts w:cs="Calibri"/>
          <w:szCs w:val="22"/>
        </w:rPr>
        <w:t>nie na przekształcenie powierzchni terenu. Rozwój miasta i gminy na terenach dotychczas nie zai</w:t>
      </w:r>
      <w:r w:rsidRPr="00E64308">
        <w:rPr>
          <w:rFonts w:cs="Calibri"/>
          <w:szCs w:val="22"/>
        </w:rPr>
        <w:t>n</w:t>
      </w:r>
      <w:r w:rsidRPr="00E64308">
        <w:rPr>
          <w:rFonts w:cs="Calibri"/>
          <w:szCs w:val="22"/>
        </w:rPr>
        <w:t xml:space="preserve">westowanych będzie realizowany w pierwszej kolejności w ramach przebudowy oraz uzupełnień </w:t>
      </w:r>
      <w:r>
        <w:rPr>
          <w:rFonts w:cs="Calibri"/>
          <w:szCs w:val="22"/>
        </w:rPr>
        <w:br/>
      </w:r>
      <w:r w:rsidRPr="00E64308">
        <w:rPr>
          <w:rFonts w:cs="Calibri"/>
          <w:szCs w:val="22"/>
        </w:rPr>
        <w:t xml:space="preserve">w obrębie terenów istniejących i stanowiących kontynuację rozwoju.  </w:t>
      </w:r>
    </w:p>
    <w:p w:rsidR="004061B6"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 xml:space="preserve">Przyjęto następujące kierunki zagospodarowania przestrzennego: </w:t>
      </w:r>
    </w:p>
    <w:p w:rsidR="004061B6" w:rsidRPr="00E64308" w:rsidRDefault="004061B6" w:rsidP="00757343">
      <w:pPr>
        <w:numPr>
          <w:ilvl w:val="0"/>
          <w:numId w:val="49"/>
        </w:numPr>
        <w:jc w:val="both"/>
        <w:rPr>
          <w:rFonts w:cs="Calibri"/>
          <w:b/>
          <w:szCs w:val="22"/>
        </w:rPr>
      </w:pPr>
      <w:bookmarkStart w:id="24" w:name="_Toc170284579"/>
      <w:bookmarkStart w:id="25" w:name="_Toc170285479"/>
      <w:bookmarkStart w:id="26" w:name="_Toc170286114"/>
      <w:r w:rsidRPr="00E64308">
        <w:rPr>
          <w:rFonts w:cs="Calibri"/>
          <w:szCs w:val="22"/>
        </w:rPr>
        <w:t>rozwój osadnictwa poprzez przygotowanie terenów przeznaczanych pod zabudowę mieszk</w:t>
      </w:r>
      <w:r w:rsidRPr="00E64308">
        <w:rPr>
          <w:rFonts w:cs="Calibri"/>
          <w:szCs w:val="22"/>
        </w:rPr>
        <w:t>a</w:t>
      </w:r>
      <w:r w:rsidRPr="00E64308">
        <w:rPr>
          <w:rFonts w:cs="Calibri"/>
          <w:szCs w:val="22"/>
        </w:rPr>
        <w:t xml:space="preserve">niową w zwartych obszarach wokół istniejących terenów zainwestowanych poszerzenia </w:t>
      </w:r>
      <w:r>
        <w:rPr>
          <w:rFonts w:cs="Calibri"/>
          <w:szCs w:val="22"/>
        </w:rPr>
        <w:br/>
      </w:r>
      <w:r w:rsidRPr="00E64308">
        <w:rPr>
          <w:rFonts w:cs="Calibri"/>
          <w:szCs w:val="22"/>
        </w:rPr>
        <w:t xml:space="preserve">w wybranych miejscach terenów zabudowy mieszkaniowej i usługowej tak, by objęły one luki w istniejącej zabudowie </w:t>
      </w:r>
    </w:p>
    <w:p w:rsidR="004061B6" w:rsidRPr="00E64308" w:rsidRDefault="004061B6" w:rsidP="00757343">
      <w:pPr>
        <w:numPr>
          <w:ilvl w:val="0"/>
          <w:numId w:val="49"/>
        </w:numPr>
        <w:jc w:val="both"/>
        <w:rPr>
          <w:rFonts w:cs="Calibri"/>
          <w:b/>
          <w:szCs w:val="22"/>
        </w:rPr>
      </w:pPr>
      <w:r w:rsidRPr="00E64308">
        <w:rPr>
          <w:rFonts w:cs="Calibri"/>
          <w:szCs w:val="22"/>
        </w:rPr>
        <w:t>przeciwdziałanie rozpraszaniu zabudowy na terenach rolniczych</w:t>
      </w:r>
    </w:p>
    <w:p w:rsidR="004061B6" w:rsidRPr="00E64308" w:rsidRDefault="004061B6" w:rsidP="00757343">
      <w:pPr>
        <w:numPr>
          <w:ilvl w:val="0"/>
          <w:numId w:val="49"/>
        </w:numPr>
        <w:jc w:val="both"/>
        <w:rPr>
          <w:rFonts w:cs="Calibri"/>
          <w:b/>
          <w:szCs w:val="22"/>
        </w:rPr>
      </w:pPr>
      <w:r w:rsidRPr="00E64308">
        <w:rPr>
          <w:rFonts w:cs="Calibri"/>
          <w:szCs w:val="22"/>
        </w:rPr>
        <w:t xml:space="preserve">rozwój terenów usługowych i przemysłowych zgodnie z potrzebami rozwoju gospodarczego gminy </w:t>
      </w:r>
    </w:p>
    <w:p w:rsidR="004061B6" w:rsidRPr="00E64308" w:rsidRDefault="004061B6" w:rsidP="00757343">
      <w:pPr>
        <w:numPr>
          <w:ilvl w:val="0"/>
          <w:numId w:val="48"/>
        </w:numPr>
        <w:autoSpaceDE w:val="0"/>
        <w:autoSpaceDN w:val="0"/>
        <w:adjustRightInd w:val="0"/>
        <w:jc w:val="both"/>
        <w:rPr>
          <w:rFonts w:cs="Calibri"/>
          <w:szCs w:val="22"/>
        </w:rPr>
      </w:pPr>
      <w:r w:rsidRPr="00E64308">
        <w:rPr>
          <w:rFonts w:cs="Calibri"/>
          <w:szCs w:val="22"/>
        </w:rPr>
        <w:t>ochrona przyrody w zakresie zespołów przyrodniczych i obszarów leśnych</w:t>
      </w:r>
    </w:p>
    <w:p w:rsidR="004061B6" w:rsidRPr="00E64308" w:rsidRDefault="004061B6" w:rsidP="00757343">
      <w:pPr>
        <w:numPr>
          <w:ilvl w:val="0"/>
          <w:numId w:val="48"/>
        </w:numPr>
        <w:autoSpaceDE w:val="0"/>
        <w:autoSpaceDN w:val="0"/>
        <w:adjustRightInd w:val="0"/>
        <w:jc w:val="both"/>
        <w:rPr>
          <w:rFonts w:cs="Calibri"/>
          <w:szCs w:val="22"/>
        </w:rPr>
      </w:pPr>
      <w:r w:rsidRPr="00E64308">
        <w:rPr>
          <w:rFonts w:cs="Calibri"/>
          <w:szCs w:val="22"/>
        </w:rPr>
        <w:t xml:space="preserve">ochrona walorów kulturowych </w:t>
      </w:r>
    </w:p>
    <w:p w:rsidR="004061B6" w:rsidRPr="00E64308" w:rsidRDefault="004061B6" w:rsidP="00757343">
      <w:pPr>
        <w:numPr>
          <w:ilvl w:val="0"/>
          <w:numId w:val="48"/>
        </w:numPr>
        <w:autoSpaceDE w:val="0"/>
        <w:autoSpaceDN w:val="0"/>
        <w:adjustRightInd w:val="0"/>
        <w:jc w:val="both"/>
        <w:rPr>
          <w:rFonts w:cs="Calibri"/>
          <w:szCs w:val="22"/>
        </w:rPr>
      </w:pPr>
      <w:r w:rsidRPr="00E64308">
        <w:rPr>
          <w:rFonts w:cs="Calibri"/>
          <w:szCs w:val="22"/>
        </w:rPr>
        <w:t>ochrona gruntów rolnych wysokich klas</w:t>
      </w:r>
    </w:p>
    <w:p w:rsidR="004061B6" w:rsidRPr="00E64308" w:rsidRDefault="004061B6" w:rsidP="00757343">
      <w:pPr>
        <w:numPr>
          <w:ilvl w:val="0"/>
          <w:numId w:val="48"/>
        </w:numPr>
        <w:autoSpaceDE w:val="0"/>
        <w:autoSpaceDN w:val="0"/>
        <w:adjustRightInd w:val="0"/>
        <w:jc w:val="both"/>
        <w:rPr>
          <w:rFonts w:cs="Calibri"/>
          <w:szCs w:val="22"/>
        </w:rPr>
      </w:pPr>
      <w:r w:rsidRPr="00E64308">
        <w:rPr>
          <w:rFonts w:cs="Calibri"/>
          <w:szCs w:val="22"/>
        </w:rPr>
        <w:t>rozbudowa i przebudowa infrastruktury technicznej</w:t>
      </w:r>
    </w:p>
    <w:p w:rsidR="004061B6" w:rsidRPr="00E64308" w:rsidRDefault="004061B6" w:rsidP="00757343">
      <w:pPr>
        <w:numPr>
          <w:ilvl w:val="0"/>
          <w:numId w:val="48"/>
        </w:numPr>
        <w:jc w:val="both"/>
        <w:rPr>
          <w:rFonts w:cs="Calibri"/>
          <w:szCs w:val="22"/>
        </w:rPr>
      </w:pPr>
      <w:r w:rsidRPr="00E64308">
        <w:rPr>
          <w:rFonts w:cs="Calibri"/>
          <w:szCs w:val="22"/>
        </w:rPr>
        <w:t xml:space="preserve">uwzględnienie granic terenu zamkniętego jednostki wojskowej wraz ze strefą ochronną </w:t>
      </w:r>
      <w:bookmarkEnd w:id="24"/>
      <w:bookmarkEnd w:id="25"/>
      <w:bookmarkEnd w:id="26"/>
    </w:p>
    <w:p w:rsidR="004061B6" w:rsidRPr="00E64308" w:rsidRDefault="004061B6" w:rsidP="00757343">
      <w:pPr>
        <w:numPr>
          <w:ilvl w:val="0"/>
          <w:numId w:val="48"/>
        </w:numPr>
        <w:jc w:val="both"/>
        <w:rPr>
          <w:rFonts w:cs="Calibri"/>
          <w:szCs w:val="22"/>
        </w:rPr>
      </w:pPr>
      <w:r w:rsidRPr="00E64308">
        <w:rPr>
          <w:rFonts w:cs="Calibri"/>
          <w:szCs w:val="22"/>
        </w:rPr>
        <w:t>Poprawa obsługi komunikacyjnej przez budowę obwodnicy Toszka</w:t>
      </w:r>
    </w:p>
    <w:p w:rsidR="004061B6" w:rsidRPr="00E64308" w:rsidRDefault="004061B6" w:rsidP="00757343">
      <w:pPr>
        <w:numPr>
          <w:ilvl w:val="0"/>
          <w:numId w:val="48"/>
        </w:numPr>
        <w:jc w:val="both"/>
        <w:rPr>
          <w:rFonts w:cs="Calibri"/>
          <w:szCs w:val="22"/>
        </w:rPr>
      </w:pPr>
      <w:r w:rsidRPr="00E64308">
        <w:rPr>
          <w:rFonts w:cs="Calibri"/>
          <w:szCs w:val="22"/>
        </w:rPr>
        <w:t>wyznaczenie obszarów dopuszczalnej realizacji farm wiatrowych  oraz  dopuszczalnej realiz</w:t>
      </w:r>
      <w:r w:rsidRPr="00E64308">
        <w:rPr>
          <w:rFonts w:cs="Calibri"/>
          <w:szCs w:val="22"/>
        </w:rPr>
        <w:t>a</w:t>
      </w:r>
      <w:r w:rsidRPr="00E64308">
        <w:rPr>
          <w:rFonts w:cs="Calibri"/>
          <w:szCs w:val="22"/>
        </w:rPr>
        <w:t xml:space="preserve">cji zespołów ogniw fotowoltaicznych. </w:t>
      </w:r>
    </w:p>
    <w:p w:rsidR="004061B6" w:rsidRPr="00E64308" w:rsidRDefault="004061B6" w:rsidP="00100680">
      <w:pPr>
        <w:pStyle w:val="BodyText"/>
        <w:jc w:val="both"/>
        <w:rPr>
          <w:rFonts w:ascii="Calibri" w:hAnsi="Calibri" w:cs="Calibri"/>
          <w:sz w:val="22"/>
          <w:szCs w:val="22"/>
        </w:rPr>
      </w:pPr>
      <w:r w:rsidRPr="00E64308">
        <w:rPr>
          <w:rFonts w:ascii="Calibri" w:hAnsi="Calibri" w:cs="Calibri"/>
          <w:sz w:val="22"/>
          <w:szCs w:val="22"/>
        </w:rPr>
        <w:t>Przed zainwestowaniem są chronione:</w:t>
      </w:r>
    </w:p>
    <w:p w:rsidR="004061B6" w:rsidRPr="00E64308" w:rsidRDefault="004061B6" w:rsidP="00757343">
      <w:pPr>
        <w:pStyle w:val="BodyText"/>
        <w:numPr>
          <w:ilvl w:val="0"/>
          <w:numId w:val="50"/>
        </w:numPr>
        <w:suppressAutoHyphens w:val="0"/>
        <w:ind w:right="72"/>
        <w:jc w:val="both"/>
        <w:rPr>
          <w:rFonts w:ascii="Calibri" w:hAnsi="Calibri" w:cs="Calibri"/>
          <w:sz w:val="22"/>
          <w:szCs w:val="22"/>
        </w:rPr>
      </w:pPr>
      <w:r w:rsidRPr="00E64308">
        <w:rPr>
          <w:rFonts w:ascii="Calibri" w:hAnsi="Calibri" w:cs="Calibri"/>
          <w:sz w:val="22"/>
          <w:szCs w:val="22"/>
        </w:rPr>
        <w:t>tereny leśne, doliny rzek i potoków, parki i zieleńce, cmentarze. Obszary te stanowią po</w:t>
      </w:r>
      <w:r w:rsidRPr="00E64308">
        <w:rPr>
          <w:rFonts w:ascii="Calibri" w:hAnsi="Calibri" w:cs="Calibri"/>
          <w:sz w:val="22"/>
          <w:szCs w:val="22"/>
        </w:rPr>
        <w:t>d</w:t>
      </w:r>
      <w:r w:rsidRPr="00E64308">
        <w:rPr>
          <w:rFonts w:ascii="Calibri" w:hAnsi="Calibri" w:cs="Calibri"/>
          <w:sz w:val="22"/>
          <w:szCs w:val="22"/>
        </w:rPr>
        <w:t xml:space="preserve">stawowe i pomocnicze elementy ekologicznego systemu ochrony miasta i gminy, </w:t>
      </w:r>
    </w:p>
    <w:p w:rsidR="004061B6" w:rsidRPr="00E64308" w:rsidRDefault="004061B6" w:rsidP="00757343">
      <w:pPr>
        <w:pStyle w:val="BodyText"/>
        <w:numPr>
          <w:ilvl w:val="0"/>
          <w:numId w:val="50"/>
        </w:numPr>
        <w:suppressAutoHyphens w:val="0"/>
        <w:ind w:right="72"/>
        <w:jc w:val="both"/>
        <w:rPr>
          <w:rFonts w:ascii="Calibri" w:hAnsi="Calibri" w:cs="Calibri"/>
          <w:sz w:val="22"/>
          <w:szCs w:val="22"/>
        </w:rPr>
      </w:pPr>
      <w:r w:rsidRPr="00E64308">
        <w:rPr>
          <w:rFonts w:ascii="Calibri" w:hAnsi="Calibri" w:cs="Calibri"/>
          <w:sz w:val="22"/>
          <w:szCs w:val="22"/>
        </w:rPr>
        <w:t>kompleksy gruntów rolnych w rejonach wschodnim, południowym i zachodnim.</w:t>
      </w:r>
    </w:p>
    <w:p w:rsidR="004061B6" w:rsidRPr="00E64308" w:rsidRDefault="004061B6" w:rsidP="00100680">
      <w:pPr>
        <w:jc w:val="both"/>
        <w:rPr>
          <w:rFonts w:cs="Calibri"/>
          <w:szCs w:val="22"/>
        </w:rPr>
      </w:pPr>
    </w:p>
    <w:p w:rsidR="004061B6" w:rsidRPr="00E64308" w:rsidRDefault="004061B6" w:rsidP="00067A5B">
      <w:pPr>
        <w:ind w:firstLine="360"/>
        <w:jc w:val="both"/>
        <w:rPr>
          <w:rFonts w:cs="Calibri"/>
          <w:szCs w:val="22"/>
        </w:rPr>
      </w:pPr>
      <w:r w:rsidRPr="00E64308">
        <w:rPr>
          <w:rFonts w:cs="Calibri"/>
          <w:szCs w:val="22"/>
        </w:rPr>
        <w:t>Planowane przekształcenia terenu obejmują również inwestycje związane z rozwojem infrastru</w:t>
      </w:r>
      <w:r w:rsidRPr="00E64308">
        <w:rPr>
          <w:rFonts w:cs="Calibri"/>
          <w:szCs w:val="22"/>
        </w:rPr>
        <w:t>k</w:t>
      </w:r>
      <w:r w:rsidRPr="00E64308">
        <w:rPr>
          <w:rFonts w:cs="Calibri"/>
          <w:szCs w:val="22"/>
        </w:rPr>
        <w:t xml:space="preserve">tury oraz komunikacji na terenie gminy, w tym rezerwację terenu pod obwodnicę Toszka. </w:t>
      </w:r>
    </w:p>
    <w:p w:rsidR="004061B6" w:rsidRDefault="004061B6" w:rsidP="00067A5B">
      <w:pPr>
        <w:ind w:firstLine="360"/>
        <w:jc w:val="both"/>
        <w:rPr>
          <w:rFonts w:cs="Calibri"/>
          <w:szCs w:val="22"/>
        </w:rPr>
      </w:pPr>
      <w:r w:rsidRPr="00E64308">
        <w:rPr>
          <w:rFonts w:cs="Calibri"/>
          <w:szCs w:val="22"/>
        </w:rPr>
        <w:t xml:space="preserve">Projektowane w studium funkcje powodują przekształcenia terenu oraz generują zmiany </w:t>
      </w:r>
      <w:r w:rsidRPr="00E64308">
        <w:rPr>
          <w:rFonts w:cs="Calibri"/>
          <w:szCs w:val="22"/>
        </w:rPr>
        <w:br/>
        <w:t>w strukturze gruntów, oddziałując głównie na warstwę glebową. Wszelka działalność związana z w</w:t>
      </w:r>
      <w:r w:rsidRPr="00E64308">
        <w:rPr>
          <w:rFonts w:cs="Calibri"/>
          <w:szCs w:val="22"/>
        </w:rPr>
        <w:t>y</w:t>
      </w:r>
      <w:r w:rsidRPr="00E64308">
        <w:rPr>
          <w:rFonts w:cs="Calibri"/>
          <w:szCs w:val="22"/>
        </w:rPr>
        <w:t xml:space="preserve">korzystaniem terenu przez człowieka stanowi zakłócenie funkcji spełnianych przez glebę. Degradacja gleby powoduje określone skutki środowiskowe, wykraczające poza samo środowisko glebowe. Zmiany w strukturze glebowej mają charakter negatywny </w:t>
      </w:r>
      <w:r>
        <w:rPr>
          <w:rFonts w:cs="Calibri"/>
          <w:szCs w:val="22"/>
        </w:rPr>
        <w:t>–</w:t>
      </w:r>
      <w:r w:rsidRPr="00E64308">
        <w:rPr>
          <w:rFonts w:cs="Calibri"/>
          <w:szCs w:val="22"/>
        </w:rPr>
        <w:t xml:space="preserve"> bezpośredni i długoterminowy.</w:t>
      </w:r>
      <w:r>
        <w:rPr>
          <w:rFonts w:cs="Calibri"/>
          <w:szCs w:val="22"/>
        </w:rPr>
        <w:t xml:space="preserve"> </w:t>
      </w:r>
    </w:p>
    <w:p w:rsidR="004061B6" w:rsidRPr="004753ED" w:rsidRDefault="004061B6" w:rsidP="004753ED">
      <w:pPr>
        <w:ind w:firstLine="360"/>
        <w:jc w:val="both"/>
        <w:rPr>
          <w:rFonts w:cs="Calibri"/>
          <w:szCs w:val="22"/>
        </w:rPr>
      </w:pPr>
      <w:r w:rsidRPr="004753ED">
        <w:rPr>
          <w:rFonts w:cs="Calibri"/>
          <w:szCs w:val="22"/>
        </w:rPr>
        <w:t xml:space="preserve">W przypadku planowanej lokalizacji </w:t>
      </w:r>
      <w:r w:rsidRPr="004753ED">
        <w:t>elektrowni wiatrowych i towarzyszącej im infrastruktury technicznej oddziaływanie na powierzchnię ziemi w tym gleby, wystąpić może podczas realizacji i</w:t>
      </w:r>
      <w:r w:rsidRPr="004753ED">
        <w:t>n</w:t>
      </w:r>
      <w:r w:rsidRPr="004753ED">
        <w:t>westycji. Na etapie eksploatacji nie przewiduje się stałego oddziaływania na powierzchnię ziemi.</w:t>
      </w:r>
    </w:p>
    <w:p w:rsidR="004061B6" w:rsidRPr="004753ED" w:rsidRDefault="004061B6" w:rsidP="004753ED">
      <w:pPr>
        <w:jc w:val="both"/>
      </w:pPr>
      <w:r w:rsidRPr="004753ED">
        <w:t>Przeznaczenie terenów pod elektrownie wiatrowe ograniczy częściowo ich użytkowanie rolnicze i ze względu na położenie inwestycji na obszarze występowania gleb III klasy bonitacyjnej będzie wym</w:t>
      </w:r>
      <w:r w:rsidRPr="004753ED">
        <w:t>a</w:t>
      </w:r>
      <w:r w:rsidRPr="004753ED">
        <w:t>gało uzyskania zgody na zmianę przeznaczenia gruntów rolnych na cele nierolnicze na etapie sporz</w:t>
      </w:r>
      <w:r w:rsidRPr="004753ED">
        <w:t>ą</w:t>
      </w:r>
      <w:r w:rsidRPr="004753ED">
        <w:t>dzania planu miejscowego. Tereny stref ochronnych będą mogły być nadal użytkowane rolniczo.</w:t>
      </w:r>
    </w:p>
    <w:p w:rsidR="004061B6" w:rsidRPr="004753ED" w:rsidRDefault="004061B6" w:rsidP="004753ED">
      <w:pPr>
        <w:jc w:val="both"/>
        <w:rPr>
          <w:rFonts w:cs="Calibri"/>
          <w:szCs w:val="22"/>
        </w:rPr>
      </w:pPr>
    </w:p>
    <w:p w:rsidR="004061B6" w:rsidRPr="00E64308" w:rsidRDefault="004061B6" w:rsidP="00067A5B">
      <w:pPr>
        <w:ind w:firstLine="360"/>
        <w:jc w:val="both"/>
        <w:rPr>
          <w:rFonts w:cs="Calibri"/>
          <w:szCs w:val="22"/>
        </w:rPr>
      </w:pPr>
      <w:r w:rsidRPr="00E64308">
        <w:rPr>
          <w:rFonts w:cs="Calibri"/>
          <w:szCs w:val="22"/>
        </w:rPr>
        <w:t xml:space="preserve">Zgodnie z wymogami Rozporządzenia Ministra Środowiska z dnia 9 września 2002 r. w sprawie standardów jakości gleby oraz standardów jakości ziemi określa się standardy jakości gleby i ziemi </w:t>
      </w:r>
      <w:r>
        <w:rPr>
          <w:rFonts w:cs="Calibri"/>
          <w:szCs w:val="22"/>
        </w:rPr>
        <w:br/>
      </w:r>
      <w:r w:rsidRPr="00E64308">
        <w:rPr>
          <w:rFonts w:cs="Calibri"/>
          <w:szCs w:val="22"/>
        </w:rPr>
        <w:t xml:space="preserve">z uwzględnieniem ich funkcji aktualnej i planowanej. </w:t>
      </w:r>
    </w:p>
    <w:p w:rsidR="004061B6" w:rsidRPr="00E64308" w:rsidRDefault="004061B6" w:rsidP="00067A5B">
      <w:pPr>
        <w:ind w:firstLine="360"/>
        <w:jc w:val="both"/>
        <w:rPr>
          <w:rFonts w:cs="Calibri"/>
          <w:szCs w:val="22"/>
        </w:rPr>
      </w:pPr>
      <w:r w:rsidRPr="00E64308">
        <w:rPr>
          <w:rFonts w:cs="Calibri"/>
          <w:szCs w:val="22"/>
        </w:rPr>
        <w:t>Zakres dopuszczonych przekształceń dotyczy w większości terenów sąsiadujących z obszarami zmienionymi antropogenicznie i nie przewiduje znaczących zmian w stosunku do aktualnego sposobu zagospodarowania terenu. Można prognozować, że na przedmiotowym terenie nie powinno nastąpić pogorszenie jakości gruntów. Gleba i ziemia wykorzystywane do prac ziemnych powinny spełniać kryteria dopuszczalnych wartości stężeń dla gruntów występujących w miejscu przeznaczenia.</w:t>
      </w:r>
    </w:p>
    <w:p w:rsidR="004061B6" w:rsidRPr="00E64308" w:rsidRDefault="004061B6" w:rsidP="00100680">
      <w:pPr>
        <w:jc w:val="both"/>
        <w:rPr>
          <w:rFonts w:cs="Calibri"/>
          <w:szCs w:val="22"/>
        </w:rPr>
      </w:pPr>
    </w:p>
    <w:p w:rsidR="004061B6" w:rsidRPr="00E64308" w:rsidRDefault="004061B6" w:rsidP="00067A5B">
      <w:pPr>
        <w:ind w:firstLine="360"/>
        <w:jc w:val="both"/>
        <w:rPr>
          <w:rFonts w:cs="Calibri"/>
          <w:szCs w:val="22"/>
        </w:rPr>
      </w:pPr>
      <w:r w:rsidRPr="00E64308">
        <w:rPr>
          <w:rFonts w:cs="Calibri"/>
          <w:szCs w:val="22"/>
        </w:rPr>
        <w:t>Czynnikami wpływającymi na degradację gleb są erozja naturalna, gospodarka rolna powodująca wyjałowienie gleby oraz oddziaływanie transportu (w tym stosowania środków chemicznych) i zakł</w:t>
      </w:r>
      <w:r w:rsidRPr="00E64308">
        <w:rPr>
          <w:rFonts w:cs="Calibri"/>
          <w:szCs w:val="22"/>
        </w:rPr>
        <w:t>a</w:t>
      </w:r>
      <w:r w:rsidRPr="00E64308">
        <w:rPr>
          <w:rFonts w:cs="Calibri"/>
          <w:szCs w:val="22"/>
        </w:rPr>
        <w:t>dów przemysłowych. Najbardziej narażone na erozję są gleby, które stanowią głównie piaski luźne drobnoziarniste, łatwo przepuszczalne. Negatywny wpływ gospodarki rolnej wynika z chemizacji ro</w:t>
      </w:r>
      <w:r w:rsidRPr="00E64308">
        <w:rPr>
          <w:rFonts w:cs="Calibri"/>
          <w:szCs w:val="22"/>
        </w:rPr>
        <w:t>l</w:t>
      </w:r>
      <w:r w:rsidRPr="00E64308">
        <w:rPr>
          <w:rFonts w:cs="Calibri"/>
          <w:szCs w:val="22"/>
        </w:rPr>
        <w:t>nictwa oraz często nieprawidłowo prowadzonej gospodarki nawozowej. Powyższe zmiany mają ch</w:t>
      </w:r>
      <w:r w:rsidRPr="00E64308">
        <w:rPr>
          <w:rFonts w:cs="Calibri"/>
          <w:szCs w:val="22"/>
        </w:rPr>
        <w:t>a</w:t>
      </w:r>
      <w:r w:rsidRPr="00E64308">
        <w:rPr>
          <w:rFonts w:cs="Calibri"/>
          <w:szCs w:val="22"/>
        </w:rPr>
        <w:t>rakter bezpośredni i długoterminowy oraz skumulowany związany z oddziaływaniem spływu wód powierzchniowych i infiltracyjnych.</w:t>
      </w:r>
    </w:p>
    <w:p w:rsidR="004061B6" w:rsidRPr="00E64308" w:rsidRDefault="004061B6" w:rsidP="00067A5B">
      <w:pPr>
        <w:ind w:firstLine="360"/>
        <w:jc w:val="both"/>
        <w:rPr>
          <w:rFonts w:cs="Calibri"/>
          <w:szCs w:val="22"/>
        </w:rPr>
      </w:pPr>
      <w:r w:rsidRPr="00E64308">
        <w:rPr>
          <w:rFonts w:cs="Calibri"/>
          <w:szCs w:val="22"/>
        </w:rPr>
        <w:t>Zmiana zagospodarowania poprzez niwelowanie terenu i kształtowanie nasypów z gruntów prz</w:t>
      </w:r>
      <w:r w:rsidRPr="00E64308">
        <w:rPr>
          <w:rFonts w:cs="Calibri"/>
          <w:szCs w:val="22"/>
        </w:rPr>
        <w:t>e</w:t>
      </w:r>
      <w:r w:rsidRPr="00E64308">
        <w:rPr>
          <w:rFonts w:cs="Calibri"/>
          <w:szCs w:val="22"/>
        </w:rPr>
        <w:t>kształconych antropogenicznie pod nowe inwestycje związane jest z negatywnym oddziaływaniem bezpośrednim, długoterminowym i stałym.</w:t>
      </w:r>
    </w:p>
    <w:p w:rsidR="004061B6" w:rsidRPr="00E64308" w:rsidRDefault="004061B6" w:rsidP="00067A5B">
      <w:pPr>
        <w:ind w:firstLine="360"/>
        <w:jc w:val="both"/>
        <w:rPr>
          <w:rFonts w:cs="Calibri"/>
          <w:szCs w:val="22"/>
        </w:rPr>
      </w:pPr>
      <w:r w:rsidRPr="00E64308">
        <w:rPr>
          <w:rFonts w:cs="Calibri"/>
          <w:szCs w:val="22"/>
        </w:rPr>
        <w:t>Działania dążące do uregulowania gospodarki ściekowej, odpadowej oraz problemu niskiej emisji z palenisk. związane są z pozytywnym oddziaływaniem pośrednim i wtórnym, powodującym w dłu</w:t>
      </w:r>
      <w:r w:rsidRPr="00E64308">
        <w:rPr>
          <w:rFonts w:cs="Calibri"/>
          <w:szCs w:val="22"/>
        </w:rPr>
        <w:t>ż</w:t>
      </w:r>
      <w:r w:rsidRPr="00E64308">
        <w:rPr>
          <w:rFonts w:cs="Calibri"/>
          <w:szCs w:val="22"/>
        </w:rPr>
        <w:t>szej perspektywie również poprawę warunków gruntowych.</w:t>
      </w:r>
    </w:p>
    <w:p w:rsidR="004061B6" w:rsidRPr="00E64308" w:rsidRDefault="004061B6" w:rsidP="00100680">
      <w:pPr>
        <w:jc w:val="both"/>
        <w:rPr>
          <w:rFonts w:cs="Calibri"/>
          <w:szCs w:val="22"/>
        </w:rPr>
      </w:pPr>
    </w:p>
    <w:p w:rsidR="004061B6" w:rsidRPr="00E64308" w:rsidRDefault="004061B6" w:rsidP="00100680">
      <w:pPr>
        <w:pStyle w:val="Heading2"/>
        <w:numPr>
          <w:ilvl w:val="1"/>
          <w:numId w:val="8"/>
        </w:numPr>
        <w:jc w:val="both"/>
        <w:rPr>
          <w:rFonts w:ascii="Calibri" w:hAnsi="Calibri" w:cs="Calibri"/>
          <w:i w:val="0"/>
          <w:sz w:val="22"/>
          <w:szCs w:val="22"/>
        </w:rPr>
      </w:pPr>
      <w:bookmarkStart w:id="27" w:name="_Toc335384838"/>
      <w:r w:rsidRPr="00E64308">
        <w:rPr>
          <w:rFonts w:ascii="Calibri" w:hAnsi="Calibri" w:cs="Calibri"/>
          <w:i w:val="0"/>
          <w:sz w:val="22"/>
          <w:szCs w:val="22"/>
        </w:rPr>
        <w:t>Oddziaływanie na krajobraz</w:t>
      </w:r>
      <w:bookmarkEnd w:id="27"/>
    </w:p>
    <w:p w:rsidR="004061B6" w:rsidRPr="00E64308" w:rsidRDefault="004061B6" w:rsidP="00100680">
      <w:pPr>
        <w:jc w:val="both"/>
        <w:rPr>
          <w:rFonts w:cs="Calibri"/>
          <w:szCs w:val="22"/>
        </w:rPr>
      </w:pPr>
    </w:p>
    <w:p w:rsidR="004061B6" w:rsidRPr="00E64308" w:rsidRDefault="004061B6" w:rsidP="00067A5B">
      <w:pPr>
        <w:ind w:firstLine="360"/>
        <w:jc w:val="both"/>
        <w:rPr>
          <w:rFonts w:cs="Calibri"/>
          <w:szCs w:val="22"/>
        </w:rPr>
      </w:pPr>
      <w:r w:rsidRPr="00E64308">
        <w:rPr>
          <w:rFonts w:cs="Calibri"/>
          <w:szCs w:val="22"/>
        </w:rPr>
        <w:t>Planowany w studium rozwój funkcji – głównie związanych z mieszkalnictwem, terenami produ</w:t>
      </w:r>
      <w:r w:rsidRPr="00E64308">
        <w:rPr>
          <w:rFonts w:cs="Calibri"/>
          <w:szCs w:val="22"/>
        </w:rPr>
        <w:t>k</w:t>
      </w:r>
      <w:r w:rsidRPr="00E64308">
        <w:rPr>
          <w:rFonts w:cs="Calibri"/>
          <w:szCs w:val="22"/>
        </w:rPr>
        <w:t xml:space="preserve">cyjnymi, rolnymi i usługowymi, wywoła trwałe zmiany w krajobrazie. </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Studium ustala warunki zagospodarowania, określając na poszczególnych terenach m.in.:</w:t>
      </w:r>
    </w:p>
    <w:p w:rsidR="004061B6" w:rsidRPr="00E64308" w:rsidRDefault="004061B6" w:rsidP="00100680">
      <w:pPr>
        <w:jc w:val="both"/>
        <w:rPr>
          <w:rFonts w:cs="Calibri"/>
          <w:szCs w:val="22"/>
        </w:rPr>
      </w:pPr>
      <w:r w:rsidRPr="00E64308">
        <w:rPr>
          <w:rFonts w:cs="Calibri"/>
          <w:szCs w:val="22"/>
        </w:rPr>
        <w:t>MN – tereny zabudowy mieszkaniowej niskiej intensywności</w:t>
      </w:r>
    </w:p>
    <w:p w:rsidR="004061B6" w:rsidRPr="00E64308" w:rsidRDefault="004061B6" w:rsidP="00757343">
      <w:pPr>
        <w:numPr>
          <w:ilvl w:val="0"/>
          <w:numId w:val="53"/>
        </w:numPr>
        <w:jc w:val="both"/>
        <w:rPr>
          <w:rFonts w:cs="Calibri"/>
          <w:szCs w:val="22"/>
        </w:rPr>
      </w:pPr>
      <w:r w:rsidRPr="00E64308">
        <w:rPr>
          <w:rFonts w:cs="Calibri"/>
          <w:szCs w:val="22"/>
        </w:rPr>
        <w:t>Podstawowe przeznaczenie to zabudowa mieszkalna jednorodzinna z dopuszczeniem budy</w:t>
      </w:r>
      <w:r w:rsidRPr="00E64308">
        <w:rPr>
          <w:rFonts w:cs="Calibri"/>
          <w:szCs w:val="22"/>
        </w:rPr>
        <w:t>n</w:t>
      </w:r>
      <w:r w:rsidRPr="00E64308">
        <w:rPr>
          <w:rFonts w:cs="Calibri"/>
          <w:szCs w:val="22"/>
        </w:rPr>
        <w:t>ków bliźniaczych i małych domów wielorodzinnych, z dopuszczeniem usług i działalności nie powodującej ponad normatywnych emisji substancji szkodliwych oraz drgań, hałasu i pr</w:t>
      </w:r>
      <w:r w:rsidRPr="00E64308">
        <w:rPr>
          <w:rFonts w:cs="Calibri"/>
          <w:szCs w:val="22"/>
        </w:rPr>
        <w:t>o</w:t>
      </w:r>
      <w:r w:rsidRPr="00E64308">
        <w:rPr>
          <w:rFonts w:cs="Calibri"/>
          <w:szCs w:val="22"/>
        </w:rPr>
        <w:t>mieniowania, ścieków, odpadów do środowiska</w:t>
      </w:r>
    </w:p>
    <w:p w:rsidR="004061B6" w:rsidRPr="00E64308" w:rsidRDefault="004061B6" w:rsidP="00757343">
      <w:pPr>
        <w:numPr>
          <w:ilvl w:val="0"/>
          <w:numId w:val="53"/>
        </w:numPr>
        <w:jc w:val="both"/>
        <w:rPr>
          <w:rFonts w:cs="Calibri"/>
          <w:szCs w:val="22"/>
        </w:rPr>
      </w:pPr>
      <w:r w:rsidRPr="00E64308">
        <w:rPr>
          <w:rFonts w:cs="Calibri"/>
          <w:szCs w:val="22"/>
        </w:rPr>
        <w:tab/>
        <w:t>Powierzchnia zabudowana działki nie powinna przekraczać 50%</w:t>
      </w:r>
    </w:p>
    <w:p w:rsidR="004061B6" w:rsidRPr="00E64308" w:rsidRDefault="004061B6" w:rsidP="00757343">
      <w:pPr>
        <w:numPr>
          <w:ilvl w:val="0"/>
          <w:numId w:val="53"/>
        </w:numPr>
        <w:jc w:val="both"/>
        <w:rPr>
          <w:rFonts w:cs="Calibri"/>
          <w:szCs w:val="22"/>
        </w:rPr>
      </w:pPr>
      <w:r w:rsidRPr="00E64308">
        <w:rPr>
          <w:rFonts w:cs="Calibri"/>
          <w:szCs w:val="22"/>
        </w:rPr>
        <w:t>Lokalizacja usług nie może powodować szkodliwych oddziaływań dla zdrowia ludzi i środow</w:t>
      </w:r>
      <w:r w:rsidRPr="00E64308">
        <w:rPr>
          <w:rFonts w:cs="Calibri"/>
          <w:szCs w:val="22"/>
        </w:rPr>
        <w:t>i</w:t>
      </w:r>
      <w:r w:rsidRPr="00E64308">
        <w:rPr>
          <w:rFonts w:cs="Calibri"/>
          <w:szCs w:val="22"/>
        </w:rPr>
        <w:t xml:space="preserve">ska oraz zmiany charakteru otoczenia i obniżenia jego estetyki; </w:t>
      </w:r>
    </w:p>
    <w:p w:rsidR="004061B6" w:rsidRPr="00E64308" w:rsidRDefault="004061B6" w:rsidP="00100680">
      <w:pPr>
        <w:jc w:val="both"/>
        <w:rPr>
          <w:rFonts w:cs="Calibri"/>
          <w:szCs w:val="22"/>
        </w:rPr>
      </w:pPr>
      <w:r w:rsidRPr="00E64308">
        <w:rPr>
          <w:rFonts w:cs="Calibri"/>
          <w:szCs w:val="22"/>
        </w:rPr>
        <w:t>MU - tereny zabudowy mieszkaniowo – usługowej (wielofunkcyjnej zabudowy miejskiej)</w:t>
      </w:r>
    </w:p>
    <w:p w:rsidR="004061B6" w:rsidRPr="00E64308" w:rsidRDefault="004061B6" w:rsidP="00757343">
      <w:pPr>
        <w:numPr>
          <w:ilvl w:val="0"/>
          <w:numId w:val="53"/>
        </w:numPr>
        <w:jc w:val="both"/>
        <w:rPr>
          <w:rFonts w:cs="Calibri"/>
          <w:szCs w:val="22"/>
        </w:rPr>
      </w:pPr>
      <w:r w:rsidRPr="00E64308">
        <w:rPr>
          <w:rFonts w:cs="Calibri"/>
          <w:szCs w:val="22"/>
        </w:rPr>
        <w:tab/>
        <w:t xml:space="preserve">Ustala się minimalną powierzchnię biologicznie czynną na 25% działki </w:t>
      </w:r>
    </w:p>
    <w:p w:rsidR="004061B6" w:rsidRPr="00E64308" w:rsidRDefault="004061B6" w:rsidP="00100680">
      <w:pPr>
        <w:jc w:val="both"/>
        <w:rPr>
          <w:rFonts w:cs="Calibri"/>
          <w:szCs w:val="22"/>
        </w:rPr>
      </w:pPr>
      <w:r w:rsidRPr="00E64308">
        <w:rPr>
          <w:rFonts w:cs="Calibri"/>
          <w:szCs w:val="22"/>
        </w:rPr>
        <w:t>MRI - tereny zabudowy zagrodowej i inżynierii</w:t>
      </w:r>
    </w:p>
    <w:p w:rsidR="004061B6" w:rsidRPr="00E64308" w:rsidRDefault="004061B6" w:rsidP="00757343">
      <w:pPr>
        <w:numPr>
          <w:ilvl w:val="0"/>
          <w:numId w:val="53"/>
        </w:numPr>
        <w:jc w:val="both"/>
        <w:rPr>
          <w:rFonts w:cs="Calibri"/>
          <w:szCs w:val="22"/>
        </w:rPr>
      </w:pPr>
      <w:r w:rsidRPr="00E64308">
        <w:rPr>
          <w:rFonts w:cs="Calibri"/>
          <w:szCs w:val="22"/>
        </w:rPr>
        <w:t>Powierzchnia zabudowana  nie powinna przekraczać 50% ogólnej powierzchni terenu,</w:t>
      </w:r>
    </w:p>
    <w:p w:rsidR="004061B6" w:rsidRPr="00E64308" w:rsidRDefault="004061B6" w:rsidP="00100680">
      <w:pPr>
        <w:jc w:val="both"/>
        <w:rPr>
          <w:rFonts w:cs="Calibri"/>
          <w:szCs w:val="22"/>
        </w:rPr>
      </w:pPr>
      <w:r w:rsidRPr="00E64308">
        <w:rPr>
          <w:rFonts w:cs="Calibri"/>
          <w:szCs w:val="22"/>
        </w:rPr>
        <w:t>U - tereny usług publicznych z dopuszczeniem nieuciążliwych usług komercyjnych</w:t>
      </w:r>
    </w:p>
    <w:p w:rsidR="004061B6" w:rsidRPr="00E64308" w:rsidRDefault="004061B6" w:rsidP="00757343">
      <w:pPr>
        <w:numPr>
          <w:ilvl w:val="0"/>
          <w:numId w:val="53"/>
        </w:numPr>
        <w:jc w:val="both"/>
        <w:rPr>
          <w:rFonts w:cs="Calibri"/>
          <w:szCs w:val="22"/>
        </w:rPr>
      </w:pPr>
      <w:r w:rsidRPr="00E64308">
        <w:rPr>
          <w:rFonts w:cs="Calibri"/>
          <w:szCs w:val="22"/>
        </w:rPr>
        <w:t xml:space="preserve">Ustala się minimalną powierzchnię biologicznie czynną na 30% działki </w:t>
      </w:r>
    </w:p>
    <w:p w:rsidR="004061B6" w:rsidRPr="00E64308" w:rsidRDefault="004061B6" w:rsidP="00757343">
      <w:pPr>
        <w:numPr>
          <w:ilvl w:val="0"/>
          <w:numId w:val="53"/>
        </w:numPr>
        <w:jc w:val="both"/>
        <w:rPr>
          <w:rFonts w:cs="Calibri"/>
          <w:szCs w:val="22"/>
        </w:rPr>
      </w:pPr>
      <w:r w:rsidRPr="00E64308">
        <w:rPr>
          <w:rFonts w:cs="Calibri"/>
          <w:szCs w:val="22"/>
        </w:rPr>
        <w:t xml:space="preserve">Zakaz lokalizacji obiektów handlowych o powierzchni sprzedaży powyżej </w:t>
      </w:r>
      <w:smartTag w:uri="urn:schemas-microsoft-com:office:smarttags" w:element="metricconverter">
        <w:smartTagPr>
          <w:attr w:name="ProductID" w:val="2000 m2"/>
        </w:smartTagPr>
        <w:r w:rsidRPr="00E64308">
          <w:rPr>
            <w:rFonts w:cs="Calibri"/>
            <w:szCs w:val="22"/>
          </w:rPr>
          <w:t>2000 m2</w:t>
        </w:r>
      </w:smartTag>
    </w:p>
    <w:p w:rsidR="004061B6" w:rsidRPr="00E64308" w:rsidRDefault="004061B6" w:rsidP="00100680">
      <w:pPr>
        <w:jc w:val="both"/>
        <w:rPr>
          <w:rFonts w:cs="Calibri"/>
          <w:szCs w:val="22"/>
        </w:rPr>
      </w:pPr>
      <w:r w:rsidRPr="00E64308">
        <w:rPr>
          <w:rFonts w:cs="Calibri"/>
          <w:szCs w:val="22"/>
        </w:rPr>
        <w:t>UP - tereny usługowo produkcyjne - strefa aktywności gospodarczej</w:t>
      </w:r>
    </w:p>
    <w:p w:rsidR="004061B6" w:rsidRPr="00E64308" w:rsidRDefault="004061B6" w:rsidP="00757343">
      <w:pPr>
        <w:numPr>
          <w:ilvl w:val="0"/>
          <w:numId w:val="53"/>
        </w:numPr>
        <w:jc w:val="both"/>
        <w:rPr>
          <w:rFonts w:cs="Calibri"/>
          <w:szCs w:val="22"/>
        </w:rPr>
      </w:pPr>
      <w:r w:rsidRPr="00E64308">
        <w:rPr>
          <w:rFonts w:cs="Calibri"/>
          <w:szCs w:val="22"/>
        </w:rPr>
        <w:t>Powierzchnia zabudowana  nie powinna przekraczać 50% ogólnej powierzchni terenu</w:t>
      </w:r>
    </w:p>
    <w:p w:rsidR="004061B6" w:rsidRPr="00E64308" w:rsidRDefault="004061B6" w:rsidP="00100680">
      <w:pPr>
        <w:jc w:val="both"/>
        <w:rPr>
          <w:rFonts w:cs="Calibri"/>
          <w:szCs w:val="22"/>
        </w:rPr>
      </w:pPr>
      <w:r w:rsidRPr="00E64308">
        <w:rPr>
          <w:rFonts w:cs="Calibri"/>
          <w:szCs w:val="22"/>
        </w:rPr>
        <w:t xml:space="preserve">FW - tereny dopuszczalnej lokalizacji elektrowni wiatrowych </w:t>
      </w:r>
    </w:p>
    <w:p w:rsidR="004061B6" w:rsidRPr="00E64308" w:rsidRDefault="004061B6" w:rsidP="00757343">
      <w:pPr>
        <w:numPr>
          <w:ilvl w:val="0"/>
          <w:numId w:val="53"/>
        </w:numPr>
        <w:jc w:val="both"/>
        <w:rPr>
          <w:rFonts w:cs="Calibri"/>
          <w:szCs w:val="22"/>
        </w:rPr>
      </w:pPr>
      <w:r w:rsidRPr="00E64308">
        <w:rPr>
          <w:rFonts w:cs="Calibri"/>
          <w:szCs w:val="22"/>
        </w:rPr>
        <w:tab/>
        <w:t>Dopuszczalna lokalizacja elektrowni wiatrowych z zastrzeżeniem, że lokalizacja poszczegó</w:t>
      </w:r>
      <w:r w:rsidRPr="00E64308">
        <w:rPr>
          <w:rFonts w:cs="Calibri"/>
          <w:szCs w:val="22"/>
        </w:rPr>
        <w:t>l</w:t>
      </w:r>
      <w:r w:rsidRPr="00E64308">
        <w:rPr>
          <w:rFonts w:cs="Calibri"/>
          <w:szCs w:val="22"/>
        </w:rPr>
        <w:t>nych elektrowni wiatrowych w odległości nie mniejszej niż 650m od terenów dopuszczalnej zabudowy</w:t>
      </w:r>
    </w:p>
    <w:p w:rsidR="004061B6" w:rsidRPr="00E64308" w:rsidRDefault="004061B6" w:rsidP="00757343">
      <w:pPr>
        <w:numPr>
          <w:ilvl w:val="0"/>
          <w:numId w:val="53"/>
        </w:numPr>
        <w:jc w:val="both"/>
        <w:rPr>
          <w:rFonts w:cs="Calibri"/>
          <w:szCs w:val="22"/>
        </w:rPr>
      </w:pPr>
      <w:r w:rsidRPr="00E64308">
        <w:rPr>
          <w:rFonts w:cs="Calibri"/>
          <w:szCs w:val="22"/>
        </w:rPr>
        <w:t>Elementy konstrukcji wieży i turbiny powinny być pomalowane na kolor jasny, pastelowy, nie kontrastujący z otoczeniem, powierzchnia obiektu matowa – bez refleksów świetlnych,</w:t>
      </w:r>
    </w:p>
    <w:p w:rsidR="004061B6" w:rsidRPr="00E64308" w:rsidRDefault="004061B6" w:rsidP="00100680">
      <w:pPr>
        <w:jc w:val="both"/>
        <w:rPr>
          <w:rFonts w:cs="Calibri"/>
          <w:szCs w:val="22"/>
        </w:rPr>
      </w:pPr>
      <w:r w:rsidRPr="00E64308">
        <w:rPr>
          <w:rFonts w:cs="Calibri"/>
          <w:szCs w:val="22"/>
        </w:rPr>
        <w:t>ZL - tereny lasów</w:t>
      </w:r>
    </w:p>
    <w:p w:rsidR="004061B6" w:rsidRPr="00E64308" w:rsidRDefault="004061B6" w:rsidP="00757343">
      <w:pPr>
        <w:numPr>
          <w:ilvl w:val="0"/>
          <w:numId w:val="53"/>
        </w:numPr>
        <w:jc w:val="both"/>
        <w:rPr>
          <w:rFonts w:cs="Calibri"/>
          <w:szCs w:val="22"/>
        </w:rPr>
      </w:pPr>
      <w:r w:rsidRPr="00E64308">
        <w:rPr>
          <w:rFonts w:cs="Calibri"/>
          <w:szCs w:val="22"/>
        </w:rPr>
        <w:t xml:space="preserve">Wyznacza się dla tych terenów funkcje: ochronną, ekologiczną, gospodarczą, krajobrazową </w:t>
      </w:r>
      <w:r>
        <w:rPr>
          <w:rFonts w:cs="Calibri"/>
          <w:szCs w:val="22"/>
        </w:rPr>
        <w:br/>
      </w:r>
      <w:r w:rsidRPr="00E64308">
        <w:rPr>
          <w:rFonts w:cs="Calibri"/>
          <w:szCs w:val="22"/>
        </w:rPr>
        <w:t xml:space="preserve">i lokalnie rekreacyjną. Lasy gminy Toszek w powiązaniu z ciągami ekologicznymi ekosystemu lasów gmin sąsiednich zachowują układ ciągłości przestrzennej systemu przyrodniczego. </w:t>
      </w:r>
    </w:p>
    <w:p w:rsidR="004061B6" w:rsidRPr="00E64308" w:rsidRDefault="004061B6" w:rsidP="00757343">
      <w:pPr>
        <w:numPr>
          <w:ilvl w:val="0"/>
          <w:numId w:val="53"/>
        </w:numPr>
        <w:jc w:val="both"/>
        <w:rPr>
          <w:rFonts w:cs="Calibri"/>
          <w:szCs w:val="22"/>
        </w:rPr>
      </w:pPr>
      <w:r w:rsidRPr="00E64308">
        <w:rPr>
          <w:rFonts w:cs="Calibri"/>
          <w:szCs w:val="22"/>
        </w:rPr>
        <w:t>Podstawowe kierunki zagospodarowania obszarów leśnych to ochrona ich walorów przyro</w:t>
      </w:r>
      <w:r w:rsidRPr="00E64308">
        <w:rPr>
          <w:rFonts w:cs="Calibri"/>
          <w:szCs w:val="22"/>
        </w:rPr>
        <w:t>d</w:t>
      </w:r>
      <w:r w:rsidRPr="00E64308">
        <w:rPr>
          <w:rFonts w:cs="Calibri"/>
          <w:szCs w:val="22"/>
        </w:rPr>
        <w:t>niczych i użytkowych, oraz utrzymanie ciągłości przestrzennej funkcjonowania w ramach sy</w:t>
      </w:r>
      <w:r w:rsidRPr="00E64308">
        <w:rPr>
          <w:rFonts w:cs="Calibri"/>
          <w:szCs w:val="22"/>
        </w:rPr>
        <w:t>s</w:t>
      </w:r>
      <w:r w:rsidRPr="00E64308">
        <w:rPr>
          <w:rFonts w:cs="Calibri"/>
          <w:szCs w:val="22"/>
        </w:rPr>
        <w:t>temu ekologicznego gminy, powiatu i województwa oraz racjonalne wykorzystanie dla p</w:t>
      </w:r>
      <w:r w:rsidRPr="00E64308">
        <w:rPr>
          <w:rFonts w:cs="Calibri"/>
          <w:szCs w:val="22"/>
        </w:rPr>
        <w:t>o</w:t>
      </w:r>
      <w:r w:rsidRPr="00E64308">
        <w:rPr>
          <w:rFonts w:cs="Calibri"/>
          <w:szCs w:val="22"/>
        </w:rPr>
        <w:t>trzeb gospodarczych i rekreacyjno-wypoczynkowych.</w:t>
      </w:r>
    </w:p>
    <w:p w:rsidR="004061B6" w:rsidRPr="00E64308" w:rsidRDefault="004061B6" w:rsidP="00757343">
      <w:pPr>
        <w:numPr>
          <w:ilvl w:val="0"/>
          <w:numId w:val="53"/>
        </w:numPr>
        <w:jc w:val="both"/>
        <w:rPr>
          <w:rFonts w:cs="Calibri"/>
          <w:szCs w:val="22"/>
        </w:rPr>
      </w:pPr>
      <w:r w:rsidRPr="00E64308">
        <w:rPr>
          <w:rFonts w:cs="Calibri"/>
          <w:szCs w:val="22"/>
        </w:rPr>
        <w:tab/>
        <w:t>Nakaz pielęgnacji i utrzymania zieleni wysokiej</w:t>
      </w:r>
    </w:p>
    <w:p w:rsidR="004061B6" w:rsidRPr="00E64308" w:rsidRDefault="004061B6" w:rsidP="00757343">
      <w:pPr>
        <w:numPr>
          <w:ilvl w:val="0"/>
          <w:numId w:val="53"/>
        </w:numPr>
        <w:jc w:val="both"/>
        <w:rPr>
          <w:rFonts w:cs="Calibri"/>
          <w:szCs w:val="22"/>
        </w:rPr>
      </w:pPr>
      <w:r w:rsidRPr="00E64308">
        <w:rPr>
          <w:rFonts w:cs="Calibri"/>
          <w:szCs w:val="22"/>
        </w:rPr>
        <w:tab/>
        <w:t>Zachowanie lasów jako elementów krajobrazu naturalnego,</w:t>
      </w:r>
    </w:p>
    <w:p w:rsidR="004061B6" w:rsidRPr="00E64308" w:rsidRDefault="004061B6" w:rsidP="00757343">
      <w:pPr>
        <w:numPr>
          <w:ilvl w:val="0"/>
          <w:numId w:val="53"/>
        </w:numPr>
        <w:jc w:val="both"/>
        <w:rPr>
          <w:rFonts w:cs="Calibri"/>
          <w:szCs w:val="22"/>
        </w:rPr>
      </w:pPr>
      <w:r w:rsidRPr="00E64308">
        <w:rPr>
          <w:rFonts w:cs="Calibri"/>
          <w:szCs w:val="22"/>
        </w:rPr>
        <w:tab/>
        <w:t>Prowadzenie gospodarki leśnej zgodnie z ustaleniami planów urządzenia lasów uwzględni</w:t>
      </w:r>
      <w:r w:rsidRPr="00E64308">
        <w:rPr>
          <w:rFonts w:cs="Calibri"/>
          <w:szCs w:val="22"/>
        </w:rPr>
        <w:t>a</w:t>
      </w:r>
      <w:r w:rsidRPr="00E64308">
        <w:rPr>
          <w:rFonts w:cs="Calibri"/>
          <w:szCs w:val="22"/>
        </w:rPr>
        <w:t>jąc głównie zasadę powszechnej ochrony, trwałości utrzymania ciągłości użytkowania oraz dostosowania do ustalonych w planie funkcji i form użytkowania niezależnie od struktury własnościowej lasów (państwowe, prywatne),</w:t>
      </w:r>
    </w:p>
    <w:p w:rsidR="004061B6" w:rsidRPr="00E64308" w:rsidRDefault="004061B6" w:rsidP="00757343">
      <w:pPr>
        <w:numPr>
          <w:ilvl w:val="0"/>
          <w:numId w:val="53"/>
        </w:numPr>
        <w:jc w:val="both"/>
        <w:rPr>
          <w:rFonts w:cs="Calibri"/>
          <w:szCs w:val="22"/>
        </w:rPr>
      </w:pPr>
      <w:r w:rsidRPr="00E64308">
        <w:rPr>
          <w:rFonts w:cs="Calibri"/>
          <w:szCs w:val="22"/>
        </w:rPr>
        <w:t>Zakaz lokalizacji stałych obiektów i urządzeń kubaturowych, z wyjątkiem infrastruktury zwi</w:t>
      </w:r>
      <w:r w:rsidRPr="00E64308">
        <w:rPr>
          <w:rFonts w:cs="Calibri"/>
          <w:szCs w:val="22"/>
        </w:rPr>
        <w:t>ą</w:t>
      </w:r>
      <w:r w:rsidRPr="00E64308">
        <w:rPr>
          <w:rFonts w:cs="Calibri"/>
          <w:szCs w:val="22"/>
        </w:rPr>
        <w:t>zanej z obsługą leśnictwa</w:t>
      </w:r>
    </w:p>
    <w:p w:rsidR="004061B6" w:rsidRPr="00E64308" w:rsidRDefault="004061B6" w:rsidP="00100680">
      <w:pPr>
        <w:jc w:val="both"/>
        <w:rPr>
          <w:rFonts w:cs="Calibri"/>
          <w:szCs w:val="22"/>
        </w:rPr>
      </w:pPr>
      <w:r w:rsidRPr="00E64308">
        <w:rPr>
          <w:rFonts w:cs="Calibri"/>
          <w:szCs w:val="22"/>
        </w:rPr>
        <w:t xml:space="preserve">ZŁ - tereny łąk, pastwisk i sadów </w:t>
      </w:r>
    </w:p>
    <w:p w:rsidR="004061B6" w:rsidRPr="00E64308" w:rsidRDefault="004061B6" w:rsidP="00757343">
      <w:pPr>
        <w:numPr>
          <w:ilvl w:val="0"/>
          <w:numId w:val="53"/>
        </w:numPr>
        <w:jc w:val="both"/>
        <w:rPr>
          <w:rFonts w:cs="Calibri"/>
          <w:szCs w:val="22"/>
        </w:rPr>
      </w:pPr>
      <w:r w:rsidRPr="00E64308">
        <w:rPr>
          <w:rFonts w:cs="Calibri"/>
          <w:szCs w:val="22"/>
        </w:rPr>
        <w:t>Utrzymanie w dotychczasowym użytkowaniu istniejących łąk i pastwisk oraz ochrona przed  zainwestowaniem i degradacją sanitarną,</w:t>
      </w:r>
    </w:p>
    <w:p w:rsidR="004061B6" w:rsidRPr="00E64308" w:rsidRDefault="004061B6" w:rsidP="00757343">
      <w:pPr>
        <w:numPr>
          <w:ilvl w:val="0"/>
          <w:numId w:val="53"/>
        </w:numPr>
        <w:jc w:val="both"/>
        <w:rPr>
          <w:rFonts w:cs="Calibri"/>
          <w:szCs w:val="22"/>
        </w:rPr>
      </w:pPr>
      <w:r w:rsidRPr="00E64308">
        <w:rPr>
          <w:rFonts w:cs="Calibri"/>
          <w:szCs w:val="22"/>
        </w:rPr>
        <w:t>Ochrona istniejących zadrzewień i zakrzewień,</w:t>
      </w:r>
    </w:p>
    <w:p w:rsidR="004061B6" w:rsidRPr="00E64308" w:rsidRDefault="004061B6" w:rsidP="00757343">
      <w:pPr>
        <w:numPr>
          <w:ilvl w:val="0"/>
          <w:numId w:val="53"/>
        </w:numPr>
        <w:jc w:val="both"/>
        <w:rPr>
          <w:rFonts w:cs="Calibri"/>
          <w:szCs w:val="22"/>
        </w:rPr>
      </w:pPr>
      <w:r w:rsidRPr="00E64308">
        <w:rPr>
          <w:rFonts w:cs="Calibri"/>
          <w:szCs w:val="22"/>
        </w:rPr>
        <w:t>Zakaz lokalizacji zabudowy mieszkaniowej, usługowej, usługowo-produkcyjnej oraz ferm h</w:t>
      </w:r>
      <w:r w:rsidRPr="00E64308">
        <w:rPr>
          <w:rFonts w:cs="Calibri"/>
          <w:szCs w:val="22"/>
        </w:rPr>
        <w:t>o</w:t>
      </w:r>
      <w:r w:rsidRPr="00E64308">
        <w:rPr>
          <w:rFonts w:cs="Calibri"/>
          <w:szCs w:val="22"/>
        </w:rPr>
        <w:t>dowlanych,</w:t>
      </w:r>
    </w:p>
    <w:p w:rsidR="004061B6" w:rsidRPr="00E64308" w:rsidRDefault="004061B6" w:rsidP="00757343">
      <w:pPr>
        <w:numPr>
          <w:ilvl w:val="0"/>
          <w:numId w:val="53"/>
        </w:numPr>
        <w:jc w:val="both"/>
        <w:rPr>
          <w:rFonts w:cs="Calibri"/>
          <w:szCs w:val="22"/>
        </w:rPr>
      </w:pPr>
      <w:r w:rsidRPr="00E64308">
        <w:rPr>
          <w:rFonts w:cs="Calibri"/>
          <w:szCs w:val="22"/>
        </w:rPr>
        <w:t xml:space="preserve">Zakaz lokalizacji nowych urządzeń infrastruktury technicznej o wysokości powyżej </w:t>
      </w:r>
      <w:smartTag w:uri="urn:schemas-microsoft-com:office:smarttags" w:element="metricconverter">
        <w:smartTagPr>
          <w:attr w:name="ProductID" w:val="20 m"/>
        </w:smartTagPr>
        <w:r w:rsidRPr="00E64308">
          <w:rPr>
            <w:rFonts w:cs="Calibri"/>
            <w:szCs w:val="22"/>
          </w:rPr>
          <w:t>20 m</w:t>
        </w:r>
      </w:smartTag>
      <w:r w:rsidRPr="00E64308">
        <w:rPr>
          <w:rFonts w:cs="Calibri"/>
          <w:szCs w:val="22"/>
        </w:rPr>
        <w:t xml:space="preserve"> z w</w:t>
      </w:r>
      <w:r w:rsidRPr="00E64308">
        <w:rPr>
          <w:rFonts w:cs="Calibri"/>
          <w:szCs w:val="22"/>
        </w:rPr>
        <w:t>y</w:t>
      </w:r>
      <w:r w:rsidRPr="00E64308">
        <w:rPr>
          <w:rFonts w:cs="Calibri"/>
          <w:szCs w:val="22"/>
        </w:rPr>
        <w:t>jątkiem inwestycji celu publicznego, w tym systemów telekomunikacyjnych i teleinform</w:t>
      </w:r>
      <w:r w:rsidRPr="00E64308">
        <w:rPr>
          <w:rFonts w:cs="Calibri"/>
          <w:szCs w:val="22"/>
        </w:rPr>
        <w:t>a</w:t>
      </w:r>
      <w:r w:rsidRPr="00E64308">
        <w:rPr>
          <w:rFonts w:cs="Calibri"/>
          <w:szCs w:val="22"/>
        </w:rPr>
        <w:t>tycznych</w:t>
      </w:r>
    </w:p>
    <w:p w:rsidR="004061B6" w:rsidRPr="00E64308" w:rsidRDefault="004061B6" w:rsidP="00757343">
      <w:pPr>
        <w:numPr>
          <w:ilvl w:val="0"/>
          <w:numId w:val="53"/>
        </w:numPr>
        <w:jc w:val="both"/>
        <w:rPr>
          <w:rFonts w:cs="Calibri"/>
          <w:szCs w:val="22"/>
        </w:rPr>
      </w:pPr>
      <w:r w:rsidRPr="00E64308">
        <w:rPr>
          <w:rFonts w:cs="Calibri"/>
          <w:szCs w:val="22"/>
        </w:rPr>
        <w:t>Utrzymanie łąk i pastwisk,</w:t>
      </w:r>
    </w:p>
    <w:p w:rsidR="004061B6" w:rsidRPr="00E64308" w:rsidRDefault="004061B6" w:rsidP="00100680">
      <w:pPr>
        <w:jc w:val="both"/>
        <w:rPr>
          <w:rFonts w:cs="Calibri"/>
          <w:szCs w:val="22"/>
        </w:rPr>
      </w:pPr>
      <w:r w:rsidRPr="00E64308">
        <w:rPr>
          <w:rFonts w:cs="Calibri"/>
          <w:szCs w:val="22"/>
        </w:rPr>
        <w:t>R - tereny rolnicze</w:t>
      </w:r>
    </w:p>
    <w:p w:rsidR="004061B6" w:rsidRPr="00E64308" w:rsidRDefault="004061B6" w:rsidP="00757343">
      <w:pPr>
        <w:numPr>
          <w:ilvl w:val="0"/>
          <w:numId w:val="53"/>
        </w:numPr>
        <w:jc w:val="both"/>
        <w:rPr>
          <w:rFonts w:cs="Calibri"/>
          <w:szCs w:val="22"/>
        </w:rPr>
      </w:pPr>
      <w:r w:rsidRPr="00E64308">
        <w:rPr>
          <w:rFonts w:cs="Calibri"/>
          <w:szCs w:val="22"/>
        </w:rPr>
        <w:t>Utrzymanie istniejących pól uprawnych,</w:t>
      </w:r>
    </w:p>
    <w:p w:rsidR="004061B6" w:rsidRPr="00E64308" w:rsidRDefault="004061B6" w:rsidP="00757343">
      <w:pPr>
        <w:numPr>
          <w:ilvl w:val="0"/>
          <w:numId w:val="53"/>
        </w:numPr>
        <w:jc w:val="both"/>
        <w:rPr>
          <w:rFonts w:cs="Calibri"/>
          <w:szCs w:val="22"/>
        </w:rPr>
      </w:pPr>
      <w:r w:rsidRPr="00E64308">
        <w:rPr>
          <w:rFonts w:cs="Calibri"/>
          <w:szCs w:val="22"/>
        </w:rPr>
        <w:t xml:space="preserve">Zakaz prowadzenia działalności  powodujących zanieczyszczenie wód potoku Pniewskiego </w:t>
      </w:r>
      <w:r>
        <w:rPr>
          <w:rFonts w:cs="Calibri"/>
          <w:szCs w:val="22"/>
        </w:rPr>
        <w:br/>
      </w:r>
      <w:r w:rsidRPr="00E64308">
        <w:rPr>
          <w:rFonts w:cs="Calibri"/>
          <w:szCs w:val="22"/>
        </w:rPr>
        <w:t>i Ligockiego oraz ich dopływów w sposób mający wpływ na podziemne zasoby wody pitnej.</w:t>
      </w:r>
    </w:p>
    <w:p w:rsidR="004061B6" w:rsidRPr="00E64308" w:rsidRDefault="004061B6" w:rsidP="00757343">
      <w:pPr>
        <w:numPr>
          <w:ilvl w:val="0"/>
          <w:numId w:val="53"/>
        </w:numPr>
        <w:jc w:val="both"/>
        <w:rPr>
          <w:rFonts w:cs="Calibri"/>
          <w:szCs w:val="22"/>
        </w:rPr>
      </w:pPr>
      <w:r w:rsidRPr="00E64308">
        <w:rPr>
          <w:rFonts w:cs="Calibri"/>
          <w:szCs w:val="22"/>
        </w:rPr>
        <w:t xml:space="preserve">Na gruntach rolnych o klasie bonitacyjnej IV, V i VI </w:t>
      </w:r>
      <w:r>
        <w:rPr>
          <w:rFonts w:cs="Calibri"/>
          <w:szCs w:val="22"/>
        </w:rPr>
        <w:t xml:space="preserve">i pozaklasowych </w:t>
      </w:r>
      <w:r w:rsidRPr="00E64308">
        <w:rPr>
          <w:rFonts w:cs="Calibri"/>
          <w:szCs w:val="22"/>
        </w:rPr>
        <w:t>dopuszcza się budowę z</w:t>
      </w:r>
      <w:r w:rsidRPr="00E64308">
        <w:rPr>
          <w:rFonts w:cs="Calibri"/>
          <w:szCs w:val="22"/>
        </w:rPr>
        <w:t>e</w:t>
      </w:r>
      <w:r w:rsidRPr="00E64308">
        <w:rPr>
          <w:rFonts w:cs="Calibri"/>
          <w:szCs w:val="22"/>
        </w:rPr>
        <w:t xml:space="preserve">społu ogniw fotowoltaicznych. </w:t>
      </w:r>
    </w:p>
    <w:p w:rsidR="004061B6" w:rsidRPr="00E64308" w:rsidRDefault="004061B6" w:rsidP="00100680">
      <w:pPr>
        <w:jc w:val="both"/>
        <w:rPr>
          <w:rFonts w:cs="Calibri"/>
          <w:szCs w:val="22"/>
        </w:rPr>
      </w:pPr>
      <w:r w:rsidRPr="00E64308">
        <w:rPr>
          <w:rFonts w:cs="Calibri"/>
          <w:szCs w:val="22"/>
        </w:rPr>
        <w:t>ZU - tereny zieleni urządzonej:</w:t>
      </w:r>
    </w:p>
    <w:p w:rsidR="004061B6" w:rsidRPr="00E64308" w:rsidRDefault="004061B6" w:rsidP="00757343">
      <w:pPr>
        <w:numPr>
          <w:ilvl w:val="0"/>
          <w:numId w:val="53"/>
        </w:numPr>
        <w:jc w:val="both"/>
        <w:rPr>
          <w:rFonts w:cs="Calibri"/>
          <w:szCs w:val="22"/>
        </w:rPr>
      </w:pPr>
      <w:r w:rsidRPr="00E64308">
        <w:rPr>
          <w:rFonts w:cs="Calibri"/>
          <w:szCs w:val="22"/>
        </w:rPr>
        <w:t>Tereny przeznaczone pod zieleń urządzoną – publiczną o funkcji wypoczynkowo-rekreacyjnej: tereny zieleni parkowej z dopuszczeniem terenowych urządzeń sportu i rekrea-cji (ścieżki r</w:t>
      </w:r>
      <w:r w:rsidRPr="00E64308">
        <w:rPr>
          <w:rFonts w:cs="Calibri"/>
          <w:szCs w:val="22"/>
        </w:rPr>
        <w:t>o</w:t>
      </w:r>
      <w:r w:rsidRPr="00E64308">
        <w:rPr>
          <w:rFonts w:cs="Calibri"/>
          <w:szCs w:val="22"/>
        </w:rPr>
        <w:t>werowe, boiska, place zabaw), mała architektura.</w:t>
      </w:r>
    </w:p>
    <w:p w:rsidR="004061B6" w:rsidRPr="00E64308" w:rsidRDefault="004061B6" w:rsidP="00757343">
      <w:pPr>
        <w:numPr>
          <w:ilvl w:val="0"/>
          <w:numId w:val="53"/>
        </w:numPr>
        <w:jc w:val="both"/>
        <w:rPr>
          <w:rFonts w:cs="Calibri"/>
          <w:szCs w:val="22"/>
        </w:rPr>
      </w:pPr>
      <w:r w:rsidRPr="00E64308">
        <w:rPr>
          <w:rFonts w:cs="Calibri"/>
          <w:szCs w:val="22"/>
        </w:rPr>
        <w:t xml:space="preserve">Podstawowy kierunek zagospodarowania zieleni urządzonej to ochrona jej powierzchni  </w:t>
      </w:r>
      <w:r>
        <w:rPr>
          <w:rFonts w:cs="Calibri"/>
          <w:szCs w:val="22"/>
        </w:rPr>
        <w:br/>
      </w:r>
      <w:r w:rsidRPr="00E64308">
        <w:rPr>
          <w:rFonts w:cs="Calibri"/>
          <w:szCs w:val="22"/>
        </w:rPr>
        <w:t>i form zagospodarowania przed likwidacją z wyjątkiem szczególnych przypadków realizacji niezbędnych elementów komunikacyjnych lub infrastrukturalnych.</w:t>
      </w:r>
    </w:p>
    <w:p w:rsidR="004061B6" w:rsidRPr="00E64308" w:rsidRDefault="004061B6" w:rsidP="00100680">
      <w:pPr>
        <w:jc w:val="both"/>
        <w:rPr>
          <w:rFonts w:cs="Calibri"/>
          <w:szCs w:val="22"/>
        </w:rPr>
      </w:pPr>
      <w:r w:rsidRPr="00E64308">
        <w:rPr>
          <w:rFonts w:cs="Calibri"/>
          <w:szCs w:val="22"/>
        </w:rPr>
        <w:t xml:space="preserve">US - tereny zieleni rekreacyjnej i sportu </w:t>
      </w:r>
    </w:p>
    <w:p w:rsidR="004061B6" w:rsidRPr="00E64308" w:rsidRDefault="004061B6" w:rsidP="00757343">
      <w:pPr>
        <w:numPr>
          <w:ilvl w:val="0"/>
          <w:numId w:val="53"/>
        </w:numPr>
        <w:jc w:val="both"/>
        <w:rPr>
          <w:rFonts w:cs="Calibri"/>
          <w:szCs w:val="22"/>
        </w:rPr>
      </w:pPr>
      <w:r w:rsidRPr="00E64308">
        <w:rPr>
          <w:rFonts w:cs="Calibri"/>
          <w:szCs w:val="22"/>
        </w:rPr>
        <w:tab/>
        <w:t>Powierzchnia zabudowana  nie powinna przekraczać 20% ogólnej powierzchni terenu</w:t>
      </w:r>
    </w:p>
    <w:p w:rsidR="004061B6" w:rsidRPr="00E64308" w:rsidRDefault="004061B6" w:rsidP="00100680">
      <w:pPr>
        <w:jc w:val="both"/>
        <w:rPr>
          <w:rFonts w:cs="Calibri"/>
          <w:szCs w:val="22"/>
        </w:rPr>
      </w:pPr>
      <w:r w:rsidRPr="00E64308">
        <w:rPr>
          <w:rFonts w:cs="Calibri"/>
          <w:szCs w:val="22"/>
        </w:rPr>
        <w:t>W - tereny wód i cieki wodne</w:t>
      </w:r>
    </w:p>
    <w:p w:rsidR="004061B6" w:rsidRPr="00E64308" w:rsidRDefault="004061B6" w:rsidP="00757343">
      <w:pPr>
        <w:numPr>
          <w:ilvl w:val="0"/>
          <w:numId w:val="53"/>
        </w:numPr>
        <w:jc w:val="both"/>
        <w:rPr>
          <w:rFonts w:cs="Calibri"/>
          <w:szCs w:val="22"/>
        </w:rPr>
      </w:pPr>
      <w:r w:rsidRPr="00E64308">
        <w:rPr>
          <w:rFonts w:cs="Calibri"/>
          <w:szCs w:val="22"/>
        </w:rPr>
        <w:t>Ochrona przed zasypywaniem, przegradzaniem i likwidacją, ochrona układu hydrograficznego rzek, potoków i rowów melioracyjnych.</w:t>
      </w:r>
    </w:p>
    <w:p w:rsidR="004061B6" w:rsidRPr="00E64308" w:rsidRDefault="004061B6" w:rsidP="00100680">
      <w:pPr>
        <w:jc w:val="both"/>
        <w:rPr>
          <w:rFonts w:cs="Calibri"/>
          <w:szCs w:val="22"/>
        </w:rPr>
      </w:pPr>
    </w:p>
    <w:p w:rsidR="004061B6" w:rsidRDefault="004061B6" w:rsidP="00067A5B">
      <w:pPr>
        <w:ind w:firstLine="360"/>
        <w:jc w:val="both"/>
        <w:rPr>
          <w:rFonts w:cs="Calibri"/>
          <w:szCs w:val="22"/>
        </w:rPr>
      </w:pPr>
      <w:r w:rsidRPr="00E64308">
        <w:rPr>
          <w:rFonts w:cs="Calibri"/>
          <w:szCs w:val="22"/>
        </w:rPr>
        <w:t>Na wszystkich terenach przewiduje się zakaz użytkowania obiektów kubaturowych bez uprze</w:t>
      </w:r>
      <w:r w:rsidRPr="00E64308">
        <w:rPr>
          <w:rFonts w:cs="Calibri"/>
          <w:szCs w:val="22"/>
        </w:rPr>
        <w:t>d</w:t>
      </w:r>
      <w:r w:rsidRPr="00E64308">
        <w:rPr>
          <w:rFonts w:cs="Calibri"/>
          <w:szCs w:val="22"/>
        </w:rPr>
        <w:t>niego uzbrojenia terenu, szczególnie w zakresie gospodarki wodno-ściekowej oraz zakaz się lokalizacji obiektów i prowadzenia działalności uciążliwych dla środowiska i tere-nów otaczających.</w:t>
      </w:r>
    </w:p>
    <w:p w:rsidR="004061B6" w:rsidRDefault="004061B6" w:rsidP="00067A5B">
      <w:pPr>
        <w:ind w:firstLine="360"/>
        <w:jc w:val="both"/>
        <w:rPr>
          <w:rFonts w:cs="Calibri"/>
          <w:szCs w:val="22"/>
        </w:rPr>
      </w:pPr>
      <w:r w:rsidRPr="00E64308">
        <w:rPr>
          <w:rFonts w:cs="Calibri"/>
          <w:szCs w:val="22"/>
        </w:rPr>
        <w:t xml:space="preserve">Przeznaczenie terenów ustalane w planach miejscowych może się różnić od ustalonego </w:t>
      </w:r>
      <w:r w:rsidRPr="00E64308">
        <w:rPr>
          <w:rFonts w:cs="Calibri"/>
          <w:szCs w:val="22"/>
        </w:rPr>
        <w:br/>
        <w:t>w studium, przy czym ustalenia planów odbiegające od przeznaczenia ustalonego w studium mogą dotyczyć mniej niż połowy powierzchni. Dopuszcza się też korekty przebiegu granic pomiędzy obsz</w:t>
      </w:r>
      <w:r w:rsidRPr="00E64308">
        <w:rPr>
          <w:rFonts w:cs="Calibri"/>
          <w:szCs w:val="22"/>
        </w:rPr>
        <w:t>a</w:t>
      </w:r>
      <w:r w:rsidRPr="00E64308">
        <w:rPr>
          <w:rFonts w:cs="Calibri"/>
          <w:szCs w:val="22"/>
        </w:rPr>
        <w:t xml:space="preserve">rami funkcjonalnymi w pasie o szerokości do </w:t>
      </w:r>
      <w:smartTag w:uri="urn:schemas-microsoft-com:office:smarttags" w:element="metricconverter">
        <w:smartTagPr>
          <w:attr w:name="ProductID" w:val="50 metr￳w"/>
        </w:smartTagPr>
        <w:r w:rsidRPr="00E64308">
          <w:rPr>
            <w:rFonts w:cs="Calibri"/>
            <w:szCs w:val="22"/>
          </w:rPr>
          <w:t>50 metrów</w:t>
        </w:r>
      </w:smartTag>
      <w:r w:rsidRPr="00E64308">
        <w:rPr>
          <w:rFonts w:cs="Calibri"/>
          <w:szCs w:val="22"/>
        </w:rPr>
        <w:t>.</w:t>
      </w:r>
    </w:p>
    <w:p w:rsidR="004061B6" w:rsidRPr="00E64308" w:rsidRDefault="004061B6" w:rsidP="00067A5B">
      <w:pPr>
        <w:ind w:firstLine="360"/>
        <w:jc w:val="both"/>
        <w:rPr>
          <w:rFonts w:cs="Calibri"/>
          <w:szCs w:val="22"/>
        </w:rPr>
      </w:pPr>
      <w:r w:rsidRPr="00E64308">
        <w:rPr>
          <w:rFonts w:cs="Calibri"/>
          <w:szCs w:val="22"/>
        </w:rPr>
        <w:t xml:space="preserve">Zakres przekształceń dotyczy obszarów o ukształtowanym krajobrazie przez działalność rolną </w:t>
      </w:r>
      <w:r>
        <w:rPr>
          <w:rFonts w:cs="Calibri"/>
          <w:szCs w:val="22"/>
        </w:rPr>
        <w:br/>
      </w:r>
      <w:r w:rsidRPr="00E64308">
        <w:rPr>
          <w:rFonts w:cs="Calibri"/>
          <w:szCs w:val="22"/>
        </w:rPr>
        <w:t>i przemysłową. Nie przewiduje istotnych zmian w stosunku do aktualnego modelu zagospodarowania terenu. Wprowadzone ograniczenia planistyczne oraz środowiskowe nie powinny powodować neg</w:t>
      </w:r>
      <w:r w:rsidRPr="00E64308">
        <w:rPr>
          <w:rFonts w:cs="Calibri"/>
          <w:szCs w:val="22"/>
        </w:rPr>
        <w:t>a</w:t>
      </w:r>
      <w:r w:rsidRPr="00E64308">
        <w:rPr>
          <w:rFonts w:cs="Calibri"/>
          <w:szCs w:val="22"/>
        </w:rPr>
        <w:t>tywnego wpływu realizowanych inwestycji na krajobraz, a raczej związane będą z poprawą istniej</w:t>
      </w:r>
      <w:r w:rsidRPr="00E64308">
        <w:rPr>
          <w:rFonts w:cs="Calibri"/>
          <w:szCs w:val="22"/>
        </w:rPr>
        <w:t>ą</w:t>
      </w:r>
      <w:r w:rsidRPr="00E64308">
        <w:rPr>
          <w:rFonts w:cs="Calibri"/>
          <w:szCs w:val="22"/>
        </w:rPr>
        <w:t>cego ładu przestrzennego na terenie gminy. Zmiany mają zatem charakter pozytywny, długoterm</w:t>
      </w:r>
      <w:r w:rsidRPr="00E64308">
        <w:rPr>
          <w:rFonts w:cs="Calibri"/>
          <w:szCs w:val="22"/>
        </w:rPr>
        <w:t>i</w:t>
      </w:r>
      <w:r w:rsidRPr="00E64308">
        <w:rPr>
          <w:rFonts w:cs="Calibri"/>
          <w:szCs w:val="22"/>
        </w:rPr>
        <w:t>nowy i stały.</w:t>
      </w:r>
    </w:p>
    <w:p w:rsidR="004061B6" w:rsidRPr="004753ED" w:rsidRDefault="004061B6" w:rsidP="00067A5B">
      <w:pPr>
        <w:ind w:firstLine="360"/>
        <w:jc w:val="both"/>
        <w:rPr>
          <w:rFonts w:cs="Calibri"/>
          <w:szCs w:val="22"/>
        </w:rPr>
      </w:pPr>
      <w:r w:rsidRPr="004753ED">
        <w:rPr>
          <w:rFonts w:cs="Calibri"/>
          <w:szCs w:val="22"/>
        </w:rPr>
        <w:t>Wprowadzenie nowej zabudowy, w tym obiektów energetyki wiatrowej i fotowoltaicznej, na t</w:t>
      </w:r>
      <w:r w:rsidRPr="004753ED">
        <w:rPr>
          <w:rFonts w:cs="Calibri"/>
          <w:szCs w:val="22"/>
        </w:rPr>
        <w:t>e</w:t>
      </w:r>
      <w:r w:rsidRPr="004753ED">
        <w:rPr>
          <w:rFonts w:cs="Calibri"/>
          <w:szCs w:val="22"/>
        </w:rPr>
        <w:t>renach niezainwestowanych wiąże się z oddziaływaniem o charakterze bezpośrednim, długoterm</w:t>
      </w:r>
      <w:r w:rsidRPr="004753ED">
        <w:rPr>
          <w:rFonts w:cs="Calibri"/>
          <w:szCs w:val="22"/>
        </w:rPr>
        <w:t>i</w:t>
      </w:r>
      <w:r w:rsidRPr="004753ED">
        <w:rPr>
          <w:rFonts w:cs="Calibri"/>
          <w:szCs w:val="22"/>
        </w:rPr>
        <w:t>nowym i stałym.</w:t>
      </w:r>
    </w:p>
    <w:p w:rsidR="004061B6" w:rsidRPr="004753ED" w:rsidRDefault="004061B6" w:rsidP="005F3AFD">
      <w:pPr>
        <w:jc w:val="both"/>
        <w:rPr>
          <w:rFonts w:cs="Calibri"/>
          <w:szCs w:val="22"/>
        </w:rPr>
      </w:pPr>
      <w:r>
        <w:t xml:space="preserve">   </w:t>
      </w:r>
      <w:r w:rsidRPr="004753ED">
        <w:t>Szczególnie elektrownie wiatrowe będą nowymi elementami w krajobrazie gminy, które spowodują powstanie dominant przestrzennych o znacznej wysokości, widocznych ze znacznej odległości. Ze względu na swój charakterystyczny wygląd elektrownie wiatrowe przyciągają uwagę człowieka. Fa</w:t>
      </w:r>
      <w:r w:rsidRPr="004753ED">
        <w:t>r</w:t>
      </w:r>
      <w:r w:rsidRPr="004753ED">
        <w:t xml:space="preserve">ma wiatrowa, jako zespół kilku, a czasami kilkunastu bądź kilkudziesięciu elektrowni wiatrowych wraz z tzw. infrastrukturą towarzyszącą (stacją transformatorową, drogami dojazdowymi, masztem do pomiaru prędkości wiatru, itp.), rozmieszczonych na terenie o znaczącej powierzchni, na ogół staje się elementem dominującym w krajobrazie danego obszaru. </w:t>
      </w:r>
      <w:r>
        <w:t>W</w:t>
      </w:r>
      <w:r w:rsidRPr="004753ED">
        <w:rPr>
          <w:rFonts w:cs="Calibri"/>
          <w:szCs w:val="22"/>
        </w:rPr>
        <w:t>pływ farm wiatrowych na otaczający ją krajobraz maleje wraz ze wzrostem odległości od inwestycji. W bezpośrednim sąsiedztwie farma wi</w:t>
      </w:r>
      <w:r w:rsidRPr="004753ED">
        <w:rPr>
          <w:rFonts w:cs="Calibri"/>
          <w:szCs w:val="22"/>
        </w:rPr>
        <w:t>a</w:t>
      </w:r>
      <w:r w:rsidRPr="004753ED">
        <w:rPr>
          <w:rFonts w:cs="Calibri"/>
          <w:szCs w:val="22"/>
        </w:rPr>
        <w:t>trowa jest elementem dominującym w krajobrazie. Obrotowy ruch wirnika jest widoczny i dostrzeg</w:t>
      </w:r>
      <w:r w:rsidRPr="004753ED">
        <w:rPr>
          <w:rFonts w:cs="Calibri"/>
          <w:szCs w:val="22"/>
        </w:rPr>
        <w:t>a</w:t>
      </w:r>
      <w:r w:rsidRPr="004753ED">
        <w:rPr>
          <w:rFonts w:cs="Calibri"/>
          <w:szCs w:val="22"/>
        </w:rPr>
        <w:t xml:space="preserve">ny przez człowieka. </w:t>
      </w:r>
      <w:r>
        <w:rPr>
          <w:rFonts w:cs="Calibri"/>
          <w:szCs w:val="22"/>
        </w:rPr>
        <w:t xml:space="preserve">W dalszej odległości </w:t>
      </w:r>
      <w:r w:rsidRPr="004753ED">
        <w:rPr>
          <w:rFonts w:cs="Calibri"/>
          <w:szCs w:val="22"/>
        </w:rPr>
        <w:t>elektrownie wiatrowe wyróżniają się w krajobrazie i łatwo je dostrzec, ale nie są elementem dominującym.</w:t>
      </w:r>
      <w:r>
        <w:rPr>
          <w:rFonts w:cs="Calibri"/>
          <w:szCs w:val="22"/>
        </w:rPr>
        <w:t xml:space="preserve"> Należy podkreślić, iż kwestia postrzegania elektrowni wiatrowej oraz jej wpływu na krajobraz jest odczuciem subiektywnym.</w:t>
      </w:r>
    </w:p>
    <w:p w:rsidR="004061B6" w:rsidRPr="004753ED" w:rsidRDefault="004061B6" w:rsidP="00067A5B">
      <w:pPr>
        <w:ind w:firstLine="360"/>
        <w:jc w:val="both"/>
        <w:rPr>
          <w:rFonts w:cs="Calibri"/>
          <w:szCs w:val="22"/>
        </w:rPr>
      </w:pPr>
    </w:p>
    <w:p w:rsidR="004061B6" w:rsidRPr="00E64308" w:rsidRDefault="004061B6" w:rsidP="00100680">
      <w:pPr>
        <w:pStyle w:val="Heading2"/>
        <w:numPr>
          <w:ilvl w:val="1"/>
          <w:numId w:val="8"/>
        </w:numPr>
        <w:jc w:val="both"/>
        <w:rPr>
          <w:rFonts w:ascii="Calibri" w:hAnsi="Calibri" w:cs="Calibri"/>
          <w:i w:val="0"/>
          <w:sz w:val="22"/>
          <w:szCs w:val="22"/>
        </w:rPr>
      </w:pPr>
      <w:bookmarkStart w:id="28" w:name="_Toc335384839"/>
      <w:r w:rsidRPr="00E64308">
        <w:rPr>
          <w:rFonts w:ascii="Calibri" w:hAnsi="Calibri" w:cs="Calibri"/>
          <w:i w:val="0"/>
          <w:sz w:val="22"/>
          <w:szCs w:val="22"/>
        </w:rPr>
        <w:t>Wpływ na zasoby wodne</w:t>
      </w:r>
      <w:bookmarkEnd w:id="28"/>
    </w:p>
    <w:p w:rsidR="004061B6" w:rsidRPr="00E64308" w:rsidRDefault="004061B6" w:rsidP="00100680">
      <w:pPr>
        <w:jc w:val="both"/>
        <w:rPr>
          <w:rFonts w:cs="Calibri"/>
          <w:szCs w:val="22"/>
        </w:rPr>
      </w:pPr>
    </w:p>
    <w:p w:rsidR="004061B6" w:rsidRPr="00E64308" w:rsidRDefault="004061B6" w:rsidP="00067A5B">
      <w:pPr>
        <w:ind w:firstLine="360"/>
        <w:jc w:val="both"/>
        <w:rPr>
          <w:rFonts w:cs="Calibri"/>
          <w:szCs w:val="22"/>
        </w:rPr>
      </w:pPr>
      <w:r w:rsidRPr="00E64308">
        <w:rPr>
          <w:rFonts w:cs="Calibri"/>
          <w:szCs w:val="22"/>
        </w:rPr>
        <w:t>Działalność człowieka, szczególnie o charakterze przemysłowym stanowi zagrożenie dla stanu wód powierzchniowych i podziemnych. Oddziaływanie to pochodzi z następujących źródeł:</w:t>
      </w:r>
    </w:p>
    <w:p w:rsidR="004061B6" w:rsidRPr="00E64308" w:rsidRDefault="004061B6" w:rsidP="00100680">
      <w:pPr>
        <w:numPr>
          <w:ilvl w:val="0"/>
          <w:numId w:val="15"/>
        </w:numPr>
        <w:jc w:val="both"/>
        <w:rPr>
          <w:rFonts w:cs="Calibri"/>
          <w:szCs w:val="22"/>
        </w:rPr>
      </w:pPr>
      <w:r w:rsidRPr="00E64308">
        <w:rPr>
          <w:rFonts w:cs="Calibri"/>
          <w:szCs w:val="22"/>
        </w:rPr>
        <w:t>pobór wody,</w:t>
      </w:r>
    </w:p>
    <w:p w:rsidR="004061B6" w:rsidRPr="00E64308" w:rsidRDefault="004061B6" w:rsidP="00100680">
      <w:pPr>
        <w:numPr>
          <w:ilvl w:val="0"/>
          <w:numId w:val="15"/>
        </w:numPr>
        <w:jc w:val="both"/>
        <w:rPr>
          <w:rFonts w:cs="Calibri"/>
          <w:szCs w:val="22"/>
        </w:rPr>
      </w:pPr>
      <w:r w:rsidRPr="00E64308">
        <w:rPr>
          <w:rFonts w:cs="Calibri"/>
          <w:szCs w:val="22"/>
        </w:rPr>
        <w:t>wprowadzanie zanieczyszczeń wraz z wodami zużytymi (ścieki komunalne i przemysłowe),</w:t>
      </w:r>
    </w:p>
    <w:p w:rsidR="004061B6" w:rsidRPr="00E64308" w:rsidRDefault="004061B6" w:rsidP="00100680">
      <w:pPr>
        <w:numPr>
          <w:ilvl w:val="0"/>
          <w:numId w:val="15"/>
        </w:numPr>
        <w:jc w:val="both"/>
        <w:rPr>
          <w:rFonts w:cs="Calibri"/>
          <w:szCs w:val="22"/>
        </w:rPr>
      </w:pPr>
      <w:r w:rsidRPr="00E64308">
        <w:rPr>
          <w:rFonts w:cs="Calibri"/>
          <w:szCs w:val="22"/>
        </w:rPr>
        <w:t>wprowadzanie do wód zanieczyszczeń obszarowych, spływających z wodami opadowymi głównie z terenów użytkowanych rolniczo.</w:t>
      </w:r>
    </w:p>
    <w:p w:rsidR="004061B6" w:rsidRPr="00E64308" w:rsidRDefault="004061B6" w:rsidP="00100680">
      <w:pPr>
        <w:jc w:val="both"/>
        <w:rPr>
          <w:rFonts w:cs="Calibri"/>
          <w:szCs w:val="22"/>
        </w:rPr>
      </w:pPr>
      <w:r w:rsidRPr="00E64308">
        <w:rPr>
          <w:rFonts w:cs="Calibri"/>
          <w:szCs w:val="22"/>
        </w:rPr>
        <w:t xml:space="preserve">Studium przewiduje zapisy ograniczające negatywne oddziaływanie zabudowy związane </w:t>
      </w:r>
      <w:r w:rsidRPr="00E64308">
        <w:rPr>
          <w:rFonts w:cs="Calibri"/>
          <w:szCs w:val="22"/>
        </w:rPr>
        <w:br/>
        <w:t>z odprowadzaniem ścieków:</w:t>
      </w:r>
    </w:p>
    <w:p w:rsidR="004061B6" w:rsidRPr="00E64308" w:rsidRDefault="004061B6" w:rsidP="00100680">
      <w:pPr>
        <w:numPr>
          <w:ilvl w:val="0"/>
          <w:numId w:val="16"/>
        </w:numPr>
        <w:jc w:val="both"/>
        <w:rPr>
          <w:rFonts w:cs="Calibri"/>
          <w:szCs w:val="22"/>
        </w:rPr>
      </w:pPr>
      <w:r w:rsidRPr="00E64308">
        <w:rPr>
          <w:rFonts w:cs="Calibri"/>
          <w:szCs w:val="22"/>
        </w:rPr>
        <w:t xml:space="preserve">dopuszczenie zabudowy mieszkalnej i usługowej nie wytwarzającej ponadnormatywnych ścieków, odpadów do środowiska; </w:t>
      </w:r>
    </w:p>
    <w:p w:rsidR="004061B6" w:rsidRPr="00E64308" w:rsidRDefault="004061B6" w:rsidP="00100680">
      <w:pPr>
        <w:numPr>
          <w:ilvl w:val="0"/>
          <w:numId w:val="16"/>
        </w:numPr>
        <w:jc w:val="both"/>
        <w:rPr>
          <w:rFonts w:cs="Calibri"/>
          <w:szCs w:val="22"/>
        </w:rPr>
      </w:pPr>
      <w:r w:rsidRPr="00E64308">
        <w:rPr>
          <w:rFonts w:cs="Calibri"/>
          <w:szCs w:val="22"/>
        </w:rPr>
        <w:t>wyłączenie lub ograniczenie zabudowy na terenach zielonych i leśnych oraz gruntach rolnych;</w:t>
      </w:r>
    </w:p>
    <w:p w:rsidR="004061B6" w:rsidRPr="00E64308" w:rsidRDefault="004061B6" w:rsidP="00100680">
      <w:pPr>
        <w:jc w:val="both"/>
        <w:rPr>
          <w:rFonts w:cs="Calibri"/>
          <w:szCs w:val="22"/>
        </w:rPr>
      </w:pPr>
    </w:p>
    <w:p w:rsidR="004061B6" w:rsidRPr="00E64308" w:rsidRDefault="004061B6" w:rsidP="00067A5B">
      <w:pPr>
        <w:ind w:firstLine="360"/>
        <w:jc w:val="both"/>
        <w:rPr>
          <w:rFonts w:cs="Calibri"/>
          <w:szCs w:val="22"/>
        </w:rPr>
      </w:pPr>
      <w:r w:rsidRPr="00E64308">
        <w:rPr>
          <w:rFonts w:cs="Calibri"/>
          <w:szCs w:val="22"/>
        </w:rPr>
        <w:t>Gmina położona jest na obszarze ochronnym GZWP, stąd zachodzi konieczność szczególnej ochrony wód przed ściekami, a skanalizowanie gminy jest zadaniem priorytetowym.</w:t>
      </w:r>
    </w:p>
    <w:p w:rsidR="004061B6" w:rsidRPr="00E64308" w:rsidRDefault="004061B6" w:rsidP="00067A5B">
      <w:pPr>
        <w:ind w:firstLine="360"/>
        <w:jc w:val="both"/>
        <w:rPr>
          <w:rFonts w:cs="Calibri"/>
          <w:szCs w:val="22"/>
        </w:rPr>
      </w:pPr>
      <w:r w:rsidRPr="00E64308">
        <w:rPr>
          <w:rFonts w:cs="Calibri"/>
          <w:szCs w:val="22"/>
        </w:rPr>
        <w:t>Przewiduje się ograniczanie spływu wód deszczowych wymagających zagospodarowania, poprzez wprowadzenie ograniczeń powierzchni zabudowy i utwardzania działki oraz konieczność utrzymania form powierzchni biologicznie czynnych.</w:t>
      </w:r>
    </w:p>
    <w:p w:rsidR="004061B6" w:rsidRPr="00E64308" w:rsidRDefault="004061B6" w:rsidP="00100680">
      <w:pPr>
        <w:jc w:val="both"/>
        <w:rPr>
          <w:rFonts w:cs="Calibri"/>
          <w:b/>
          <w:szCs w:val="22"/>
        </w:rPr>
      </w:pPr>
    </w:p>
    <w:p w:rsidR="004061B6" w:rsidRPr="00E64308" w:rsidRDefault="004061B6" w:rsidP="00100680">
      <w:pPr>
        <w:jc w:val="both"/>
        <w:rPr>
          <w:rFonts w:cs="Calibri"/>
          <w:szCs w:val="22"/>
        </w:rPr>
      </w:pPr>
      <w:r w:rsidRPr="00E64308">
        <w:rPr>
          <w:rFonts w:cs="Calibri"/>
          <w:szCs w:val="22"/>
        </w:rPr>
        <w:t>W zakresie ochrony wód przewiduje się działania mające na celu:</w:t>
      </w:r>
    </w:p>
    <w:p w:rsidR="004061B6" w:rsidRPr="00E64308" w:rsidRDefault="004061B6" w:rsidP="00757343">
      <w:pPr>
        <w:numPr>
          <w:ilvl w:val="0"/>
          <w:numId w:val="54"/>
        </w:numPr>
        <w:jc w:val="both"/>
        <w:rPr>
          <w:rFonts w:cs="Calibri"/>
          <w:szCs w:val="22"/>
        </w:rPr>
      </w:pPr>
      <w:r w:rsidRPr="00E64308">
        <w:rPr>
          <w:rFonts w:cs="Calibri"/>
          <w:szCs w:val="22"/>
        </w:rPr>
        <w:t>porządkowanie gospodarki wodno-ściekowej</w:t>
      </w:r>
    </w:p>
    <w:p w:rsidR="004061B6" w:rsidRPr="00E64308" w:rsidRDefault="004061B6" w:rsidP="00757343">
      <w:pPr>
        <w:numPr>
          <w:ilvl w:val="0"/>
          <w:numId w:val="54"/>
        </w:numPr>
        <w:jc w:val="both"/>
        <w:rPr>
          <w:rFonts w:cs="Calibri"/>
          <w:szCs w:val="22"/>
        </w:rPr>
      </w:pPr>
      <w:r w:rsidRPr="00E64308">
        <w:rPr>
          <w:rFonts w:cs="Calibri"/>
          <w:szCs w:val="22"/>
        </w:rPr>
        <w:t xml:space="preserve">objęcie kontrolą wszystkich punktów odprowadzania ścieków sanitarnych, przemysłowych </w:t>
      </w:r>
      <w:r>
        <w:rPr>
          <w:rFonts w:cs="Calibri"/>
          <w:szCs w:val="22"/>
        </w:rPr>
        <w:br/>
      </w:r>
      <w:r w:rsidRPr="00E64308">
        <w:rPr>
          <w:rFonts w:cs="Calibri"/>
          <w:szCs w:val="22"/>
        </w:rPr>
        <w:t>i deszczowych  wprowadzanych do środowiska i sieci kanalizacyjnych</w:t>
      </w:r>
    </w:p>
    <w:p w:rsidR="004061B6" w:rsidRPr="00E64308" w:rsidRDefault="004061B6" w:rsidP="00757343">
      <w:pPr>
        <w:numPr>
          <w:ilvl w:val="0"/>
          <w:numId w:val="54"/>
        </w:numPr>
        <w:jc w:val="both"/>
        <w:rPr>
          <w:rFonts w:cs="Calibri"/>
          <w:szCs w:val="22"/>
        </w:rPr>
      </w:pPr>
      <w:r w:rsidRPr="00E64308">
        <w:rPr>
          <w:rFonts w:cs="Calibri"/>
          <w:szCs w:val="22"/>
        </w:rPr>
        <w:t>rewitalizację i ochronę cieków wodnych i tworzenie obiektów małej retencji</w:t>
      </w:r>
    </w:p>
    <w:p w:rsidR="004061B6" w:rsidRPr="00E64308" w:rsidRDefault="004061B6" w:rsidP="00100680">
      <w:pPr>
        <w:jc w:val="both"/>
        <w:rPr>
          <w:rFonts w:cs="Calibri"/>
          <w:szCs w:val="22"/>
        </w:rPr>
      </w:pPr>
    </w:p>
    <w:p w:rsidR="004061B6" w:rsidRPr="00E64308" w:rsidRDefault="004061B6" w:rsidP="00067A5B">
      <w:pPr>
        <w:ind w:firstLine="360"/>
        <w:jc w:val="both"/>
        <w:rPr>
          <w:rFonts w:cs="Calibri"/>
          <w:szCs w:val="22"/>
        </w:rPr>
      </w:pPr>
      <w:r w:rsidRPr="00E64308">
        <w:rPr>
          <w:rFonts w:cs="Calibri"/>
          <w:szCs w:val="22"/>
        </w:rPr>
        <w:t>W przypadku wód powierzchniowych istotne zagrożenie stanowią zanieczyszczenia biogenne p</w:t>
      </w:r>
      <w:r w:rsidRPr="00E64308">
        <w:rPr>
          <w:rFonts w:cs="Calibri"/>
          <w:szCs w:val="22"/>
        </w:rPr>
        <w:t>o</w:t>
      </w:r>
      <w:r w:rsidRPr="00E64308">
        <w:rPr>
          <w:rFonts w:cs="Calibri"/>
          <w:szCs w:val="22"/>
        </w:rPr>
        <w:t>chodzące z odprowadzania nieoczyszczonych ścieków komunalnych oraz niekontrolowane zani</w:t>
      </w:r>
      <w:r w:rsidRPr="00E64308">
        <w:rPr>
          <w:rFonts w:cs="Calibri"/>
          <w:szCs w:val="22"/>
        </w:rPr>
        <w:t>e</w:t>
      </w:r>
      <w:r w:rsidRPr="00E64308">
        <w:rPr>
          <w:rFonts w:cs="Calibri"/>
          <w:szCs w:val="22"/>
        </w:rPr>
        <w:t xml:space="preserve">czyszczenia powierzchniowe ze źródeł rolniczych. </w:t>
      </w:r>
    </w:p>
    <w:p w:rsidR="004061B6" w:rsidRPr="00E64308" w:rsidRDefault="004061B6" w:rsidP="00067A5B">
      <w:pPr>
        <w:ind w:firstLine="360"/>
        <w:jc w:val="both"/>
        <w:rPr>
          <w:rFonts w:cs="Calibri"/>
          <w:szCs w:val="22"/>
        </w:rPr>
      </w:pPr>
      <w:r w:rsidRPr="00E64308">
        <w:rPr>
          <w:rFonts w:cs="Calibri"/>
          <w:szCs w:val="22"/>
        </w:rPr>
        <w:t>Wpływ na zanieczyszczenie wód gruntowych i podziemnych na terenie gminy mają przede wszystkim źródła punktowe zanieczyszczeń ściekami komunalnymi oraz znaczące oddziaływanie ści</w:t>
      </w:r>
      <w:r w:rsidRPr="00E64308">
        <w:rPr>
          <w:rFonts w:cs="Calibri"/>
          <w:szCs w:val="22"/>
        </w:rPr>
        <w:t>e</w:t>
      </w:r>
      <w:r w:rsidRPr="00E64308">
        <w:rPr>
          <w:rFonts w:cs="Calibri"/>
          <w:szCs w:val="22"/>
        </w:rPr>
        <w:t>ków pochodzenia rolnego w tym silnie zanieczyszczone spływy wód deszczowych z zagrodowych g</w:t>
      </w:r>
      <w:r w:rsidRPr="00E64308">
        <w:rPr>
          <w:rFonts w:cs="Calibri"/>
          <w:szCs w:val="22"/>
        </w:rPr>
        <w:t>o</w:t>
      </w:r>
      <w:r w:rsidRPr="00E64308">
        <w:rPr>
          <w:rFonts w:cs="Calibri"/>
          <w:szCs w:val="22"/>
        </w:rPr>
        <w:t>spodarstw rolnych.</w:t>
      </w:r>
    </w:p>
    <w:p w:rsidR="004061B6" w:rsidRPr="00E64308" w:rsidRDefault="004061B6" w:rsidP="00067A5B">
      <w:pPr>
        <w:ind w:firstLine="360"/>
        <w:jc w:val="both"/>
        <w:rPr>
          <w:rFonts w:cs="Calibri"/>
          <w:szCs w:val="22"/>
        </w:rPr>
      </w:pPr>
      <w:r w:rsidRPr="00E64308">
        <w:rPr>
          <w:rFonts w:cs="Calibri"/>
          <w:szCs w:val="22"/>
        </w:rPr>
        <w:t>Utwory czwartorzędowe w przeważającej większości obszaru gminy wykształcone są w postaci piasków oraz warstw iłów i glin zwałowych. Pozwala to wnioskować potencjalne znaczne zagrożenie dla wód podziemnych wynikające z obecności utworów łatwo</w:t>
      </w:r>
      <w:r>
        <w:rPr>
          <w:rFonts w:cs="Calibri"/>
          <w:szCs w:val="22"/>
        </w:rPr>
        <w:t xml:space="preserve"> </w:t>
      </w:r>
      <w:r w:rsidRPr="00E64308">
        <w:rPr>
          <w:rFonts w:cs="Calibri"/>
          <w:szCs w:val="22"/>
        </w:rPr>
        <w:t xml:space="preserve">przepuszczalnych dla infiltrujących wód. Oddziaływanie na wody, w szczególności substancji biogennych, będzie rosło na obszarach </w:t>
      </w:r>
      <w:r>
        <w:rPr>
          <w:rFonts w:cs="Calibri"/>
          <w:szCs w:val="22"/>
        </w:rPr>
        <w:br/>
      </w:r>
      <w:r w:rsidRPr="00E64308">
        <w:rPr>
          <w:rFonts w:cs="Calibri"/>
          <w:szCs w:val="22"/>
        </w:rPr>
        <w:t>o słabo rozwiniętej warstwie glebowej.</w:t>
      </w:r>
    </w:p>
    <w:p w:rsidR="004061B6" w:rsidRPr="00E64308" w:rsidRDefault="004061B6" w:rsidP="00067A5B">
      <w:pPr>
        <w:ind w:firstLine="360"/>
        <w:jc w:val="both"/>
        <w:rPr>
          <w:rFonts w:cs="Calibri"/>
          <w:szCs w:val="22"/>
        </w:rPr>
      </w:pPr>
      <w:r w:rsidRPr="00E64308">
        <w:rPr>
          <w:rFonts w:cs="Calibri"/>
          <w:szCs w:val="22"/>
        </w:rPr>
        <w:t xml:space="preserve">Planowane działania mające na celu podjęcie kontroli potencjalnego zagrożenia punktowych </w:t>
      </w:r>
      <w:r>
        <w:rPr>
          <w:rFonts w:cs="Calibri"/>
          <w:szCs w:val="22"/>
        </w:rPr>
        <w:br/>
      </w:r>
      <w:r w:rsidRPr="00E64308">
        <w:rPr>
          <w:rFonts w:cs="Calibri"/>
          <w:szCs w:val="22"/>
        </w:rPr>
        <w:t>i obszarowych źródeł emisji, jakimi są tereny mieszkalne i produkcyjne – w szczególności urządzenia instalacji oczyszczalni ścieków oraz bezodpływowe zbiorniki na ścieki i odpady płynne, będzie sprzyjać poprawie stanu wód.</w:t>
      </w:r>
    </w:p>
    <w:p w:rsidR="004061B6" w:rsidRPr="00E64308" w:rsidRDefault="004061B6" w:rsidP="00067A5B">
      <w:pPr>
        <w:ind w:firstLine="360"/>
        <w:jc w:val="both"/>
        <w:rPr>
          <w:rFonts w:cs="Calibri"/>
          <w:szCs w:val="22"/>
        </w:rPr>
      </w:pPr>
      <w:r w:rsidRPr="00E64308">
        <w:rPr>
          <w:rFonts w:cs="Calibri"/>
          <w:szCs w:val="22"/>
        </w:rPr>
        <w:t>Odprowadzenie ścieków do wód lub do ziemi wymaga spełnienia warunków - zgodnie z przep</w:t>
      </w:r>
      <w:r w:rsidRPr="00E64308">
        <w:rPr>
          <w:rFonts w:cs="Calibri"/>
          <w:szCs w:val="22"/>
        </w:rPr>
        <w:t>i</w:t>
      </w:r>
      <w:r w:rsidRPr="00E64308">
        <w:rPr>
          <w:rFonts w:cs="Calibri"/>
          <w:szCs w:val="22"/>
        </w:rPr>
        <w:t>sami:</w:t>
      </w:r>
    </w:p>
    <w:p w:rsidR="004061B6" w:rsidRPr="00E64308" w:rsidRDefault="004061B6" w:rsidP="00100680">
      <w:pPr>
        <w:numPr>
          <w:ilvl w:val="0"/>
          <w:numId w:val="17"/>
        </w:numPr>
        <w:jc w:val="both"/>
        <w:rPr>
          <w:rFonts w:cs="Calibri"/>
          <w:szCs w:val="22"/>
        </w:rPr>
      </w:pPr>
      <w:r w:rsidRPr="00E64308">
        <w:rPr>
          <w:rFonts w:cs="Calibri"/>
          <w:szCs w:val="22"/>
        </w:rPr>
        <w:t>Rozporządzenia Ministra Środowiska z dnia 24 lipca 2006 r. w sprawie warunków, jakie nal</w:t>
      </w:r>
      <w:r w:rsidRPr="00E64308">
        <w:rPr>
          <w:rFonts w:cs="Calibri"/>
          <w:szCs w:val="22"/>
        </w:rPr>
        <w:t>e</w:t>
      </w:r>
      <w:r w:rsidRPr="00E64308">
        <w:rPr>
          <w:rFonts w:cs="Calibri"/>
          <w:szCs w:val="22"/>
        </w:rPr>
        <w:t>ży spełnić przy wprowadzaniu ścieków do wód lub ziemi, oraz w sprawie substancji szczegó</w:t>
      </w:r>
      <w:r w:rsidRPr="00E64308">
        <w:rPr>
          <w:rFonts w:cs="Calibri"/>
          <w:szCs w:val="22"/>
        </w:rPr>
        <w:t>l</w:t>
      </w:r>
      <w:r w:rsidRPr="00E64308">
        <w:rPr>
          <w:rFonts w:cs="Calibri"/>
          <w:szCs w:val="22"/>
        </w:rPr>
        <w:t>nie szkodliwych dla środowiska wodnego (Dz.U. 2006 nr 137 poz. 984)</w:t>
      </w:r>
    </w:p>
    <w:p w:rsidR="004061B6" w:rsidRPr="00E64308" w:rsidRDefault="004061B6" w:rsidP="00100680">
      <w:pPr>
        <w:numPr>
          <w:ilvl w:val="0"/>
          <w:numId w:val="17"/>
        </w:numPr>
        <w:jc w:val="both"/>
        <w:rPr>
          <w:rFonts w:cs="Calibri"/>
          <w:szCs w:val="22"/>
        </w:rPr>
      </w:pPr>
      <w:r w:rsidRPr="00E64308">
        <w:rPr>
          <w:rFonts w:cs="Calibri"/>
          <w:szCs w:val="22"/>
        </w:rPr>
        <w:t>Rozporządzenia Ministra Środowiska z dnia 28 stycznia 2009 r. zmieniające rozporządzenie w sprawie warunków, jakie należy spełnić przy wprowadzeniu ścieków do wód lub do ziemi, oraz w sprawie substancji szczególnie szkodliwych dla środowiska wodnego (Dz.U. 2009 nr 27 poz. 169)</w:t>
      </w:r>
    </w:p>
    <w:p w:rsidR="004061B6" w:rsidRPr="00E64308" w:rsidRDefault="004061B6" w:rsidP="00100680">
      <w:pPr>
        <w:jc w:val="both"/>
        <w:rPr>
          <w:rFonts w:cs="Calibri"/>
          <w:szCs w:val="22"/>
        </w:rPr>
      </w:pPr>
      <w:r w:rsidRPr="00E64308">
        <w:rPr>
          <w:rFonts w:cs="Calibri"/>
          <w:szCs w:val="22"/>
        </w:rPr>
        <w:t>W przypadku podmiotów korzystających w sposób szczególny z wód wymaga się uzyskania pozwol</w:t>
      </w:r>
      <w:r w:rsidRPr="00E64308">
        <w:rPr>
          <w:rFonts w:cs="Calibri"/>
          <w:szCs w:val="22"/>
        </w:rPr>
        <w:t>e</w:t>
      </w:r>
      <w:r w:rsidRPr="00E64308">
        <w:rPr>
          <w:rFonts w:cs="Calibri"/>
          <w:szCs w:val="22"/>
        </w:rPr>
        <w:t>nia wodnoprawnego na odprowadzanie ścieków. Kontrola realizacji pozwoleń jest ważnym instr</w:t>
      </w:r>
      <w:r w:rsidRPr="00E64308">
        <w:rPr>
          <w:rFonts w:cs="Calibri"/>
          <w:szCs w:val="22"/>
        </w:rPr>
        <w:t>u</w:t>
      </w:r>
      <w:r w:rsidRPr="00E64308">
        <w:rPr>
          <w:rFonts w:cs="Calibri"/>
          <w:szCs w:val="22"/>
        </w:rPr>
        <w:t>mentem planowej gospodarki wodami.</w:t>
      </w:r>
    </w:p>
    <w:p w:rsidR="004061B6" w:rsidRPr="00E64308" w:rsidRDefault="004061B6" w:rsidP="00100680">
      <w:pPr>
        <w:jc w:val="both"/>
        <w:rPr>
          <w:rFonts w:cs="Calibri"/>
          <w:szCs w:val="22"/>
        </w:rPr>
      </w:pPr>
    </w:p>
    <w:p w:rsidR="004061B6" w:rsidRPr="00E64308" w:rsidRDefault="004061B6" w:rsidP="00067A5B">
      <w:pPr>
        <w:pStyle w:val="Standardowybezwcicia"/>
        <w:ind w:firstLine="426"/>
        <w:rPr>
          <w:rFonts w:ascii="Calibri" w:hAnsi="Calibri" w:cs="Calibri"/>
          <w:sz w:val="22"/>
          <w:szCs w:val="22"/>
        </w:rPr>
      </w:pPr>
      <w:r w:rsidRPr="00E64308">
        <w:rPr>
          <w:rFonts w:ascii="Calibri" w:hAnsi="Calibri" w:cs="Calibri"/>
          <w:sz w:val="22"/>
          <w:szCs w:val="22"/>
        </w:rPr>
        <w:t>Po zlikwidowaniu zalewisk powstałych w wyniku zaniedbań regulacji Potoku Pniowskiego oraz wykonaniu regulacji potoku w Paczynie – na terenie Miasta i Gminy Toszek nie występują tereny, kt</w:t>
      </w:r>
      <w:r w:rsidRPr="00E64308">
        <w:rPr>
          <w:rFonts w:ascii="Calibri" w:hAnsi="Calibri" w:cs="Calibri"/>
          <w:sz w:val="22"/>
          <w:szCs w:val="22"/>
        </w:rPr>
        <w:t>ó</w:t>
      </w:r>
      <w:r w:rsidRPr="00E64308">
        <w:rPr>
          <w:rFonts w:ascii="Calibri" w:hAnsi="Calibri" w:cs="Calibri"/>
          <w:sz w:val="22"/>
          <w:szCs w:val="22"/>
        </w:rPr>
        <w:t>re można określić jako zalewowe.</w:t>
      </w:r>
    </w:p>
    <w:p w:rsidR="004061B6" w:rsidRPr="00E64308" w:rsidRDefault="004061B6" w:rsidP="00067A5B">
      <w:pPr>
        <w:pStyle w:val="Standardowybezwcicia"/>
        <w:ind w:firstLine="360"/>
        <w:rPr>
          <w:rFonts w:ascii="Calibri" w:hAnsi="Calibri" w:cs="Calibri"/>
          <w:sz w:val="22"/>
          <w:szCs w:val="22"/>
        </w:rPr>
      </w:pPr>
      <w:r w:rsidRPr="00E64308">
        <w:rPr>
          <w:rFonts w:ascii="Calibri" w:hAnsi="Calibri" w:cs="Calibri"/>
          <w:sz w:val="22"/>
          <w:szCs w:val="22"/>
        </w:rPr>
        <w:t>W zakresie ochrony przeciwpowodziowej przewiduje się wprowadzenie do planów miejscowych ustalenia:</w:t>
      </w:r>
    </w:p>
    <w:p w:rsidR="004061B6" w:rsidRPr="00E64308" w:rsidRDefault="004061B6" w:rsidP="00757343">
      <w:pPr>
        <w:numPr>
          <w:ilvl w:val="0"/>
          <w:numId w:val="55"/>
        </w:numPr>
        <w:tabs>
          <w:tab w:val="left" w:pos="360"/>
        </w:tabs>
        <w:jc w:val="both"/>
        <w:rPr>
          <w:rFonts w:cs="Calibri"/>
          <w:szCs w:val="22"/>
        </w:rPr>
      </w:pPr>
      <w:r w:rsidRPr="00E64308">
        <w:rPr>
          <w:rFonts w:cs="Calibri"/>
          <w:szCs w:val="22"/>
        </w:rPr>
        <w:t>zwiększenie retencji korytowej głównych potoków oraz ich dopływów poprzez zabiegi zwi</w:t>
      </w:r>
      <w:r w:rsidRPr="00E64308">
        <w:rPr>
          <w:rFonts w:cs="Calibri"/>
          <w:szCs w:val="22"/>
        </w:rPr>
        <w:t>ą</w:t>
      </w:r>
      <w:r w:rsidRPr="00E64308">
        <w:rPr>
          <w:rFonts w:cs="Calibri"/>
          <w:szCs w:val="22"/>
        </w:rPr>
        <w:t>zane z udrożnieniem przepływów w obrębie koryt, mostów i przepustów,</w:t>
      </w:r>
    </w:p>
    <w:p w:rsidR="004061B6" w:rsidRPr="00E64308" w:rsidRDefault="004061B6" w:rsidP="00757343">
      <w:pPr>
        <w:numPr>
          <w:ilvl w:val="0"/>
          <w:numId w:val="55"/>
        </w:numPr>
        <w:tabs>
          <w:tab w:val="left" w:pos="283"/>
          <w:tab w:val="left" w:pos="360"/>
        </w:tabs>
        <w:jc w:val="both"/>
        <w:rPr>
          <w:rFonts w:cs="Calibri"/>
          <w:szCs w:val="22"/>
        </w:rPr>
      </w:pPr>
      <w:r w:rsidRPr="00E64308">
        <w:rPr>
          <w:rFonts w:cs="Calibri"/>
          <w:szCs w:val="22"/>
        </w:rPr>
        <w:t>zakaz zasypywania dolin potoków i cieków wodnych, oraz zakaz zalesień i zadrzewień,</w:t>
      </w:r>
    </w:p>
    <w:p w:rsidR="004061B6" w:rsidRPr="00E64308" w:rsidRDefault="004061B6" w:rsidP="00757343">
      <w:pPr>
        <w:numPr>
          <w:ilvl w:val="0"/>
          <w:numId w:val="55"/>
        </w:numPr>
        <w:tabs>
          <w:tab w:val="left" w:pos="283"/>
          <w:tab w:val="left" w:pos="360"/>
        </w:tabs>
        <w:jc w:val="both"/>
        <w:rPr>
          <w:rFonts w:cs="Calibri"/>
          <w:szCs w:val="22"/>
        </w:rPr>
      </w:pPr>
      <w:r w:rsidRPr="00E64308">
        <w:rPr>
          <w:rFonts w:cs="Calibri"/>
          <w:szCs w:val="22"/>
        </w:rPr>
        <w:t>zakaz lokalizacji zabudowy w dolinach potoków i cieków wodnych oraz w bezpośrednim s</w:t>
      </w:r>
      <w:r w:rsidRPr="00E64308">
        <w:rPr>
          <w:rFonts w:cs="Calibri"/>
          <w:szCs w:val="22"/>
        </w:rPr>
        <w:t>ą</w:t>
      </w:r>
      <w:r w:rsidRPr="00E64308">
        <w:rPr>
          <w:rFonts w:cs="Calibri"/>
          <w:szCs w:val="22"/>
        </w:rPr>
        <w:t>siedztwie ich koryt,</w:t>
      </w:r>
    </w:p>
    <w:p w:rsidR="004061B6" w:rsidRPr="00E64308" w:rsidRDefault="004061B6" w:rsidP="00757343">
      <w:pPr>
        <w:numPr>
          <w:ilvl w:val="0"/>
          <w:numId w:val="55"/>
        </w:numPr>
        <w:tabs>
          <w:tab w:val="left" w:pos="283"/>
          <w:tab w:val="left" w:pos="360"/>
        </w:tabs>
        <w:jc w:val="both"/>
        <w:rPr>
          <w:rFonts w:cs="Calibri"/>
          <w:szCs w:val="22"/>
        </w:rPr>
      </w:pPr>
      <w:r w:rsidRPr="00E64308">
        <w:rPr>
          <w:rFonts w:cs="Calibri"/>
          <w:szCs w:val="22"/>
        </w:rPr>
        <w:t>zakaz grodzenia potoków i cieków wodnych.</w:t>
      </w:r>
    </w:p>
    <w:p w:rsidR="004061B6" w:rsidRPr="00E64308" w:rsidRDefault="004061B6" w:rsidP="00067A5B">
      <w:pPr>
        <w:jc w:val="both"/>
        <w:rPr>
          <w:rFonts w:cs="Calibri"/>
          <w:szCs w:val="22"/>
        </w:rPr>
      </w:pPr>
      <w:r w:rsidRPr="00E64308">
        <w:rPr>
          <w:rFonts w:cs="Calibri"/>
          <w:szCs w:val="22"/>
        </w:rPr>
        <w:t>Na terenach narażonych na powodzie może wystąpić negatywne oddziaływanie związane z obecn</w:t>
      </w:r>
      <w:r w:rsidRPr="00E64308">
        <w:rPr>
          <w:rFonts w:cs="Calibri"/>
          <w:szCs w:val="22"/>
        </w:rPr>
        <w:t>o</w:t>
      </w:r>
      <w:r w:rsidRPr="00E64308">
        <w:rPr>
          <w:rFonts w:cs="Calibri"/>
          <w:szCs w:val="22"/>
        </w:rPr>
        <w:t>ścią obiektów gospodarki ściekowej i gromadzeniem odpadów. Studium przewiduje konieczność an</w:t>
      </w:r>
      <w:r w:rsidRPr="00E64308">
        <w:rPr>
          <w:rFonts w:cs="Calibri"/>
          <w:szCs w:val="22"/>
        </w:rPr>
        <w:t>a</w:t>
      </w:r>
      <w:r w:rsidRPr="00E64308">
        <w:rPr>
          <w:rFonts w:cs="Calibri"/>
          <w:szCs w:val="22"/>
        </w:rPr>
        <w:t>lizy zagrożenia powodziowego dla nowych inwestycji kanalizacyjnych i zabrania składowania na tych terenach odpadów. Sprzyjać to będzie pozytywnym zmianom w zakresie oddziaływani na zasoby wodne.</w:t>
      </w:r>
    </w:p>
    <w:p w:rsidR="004061B6" w:rsidRPr="00E64308" w:rsidRDefault="004061B6" w:rsidP="00100680">
      <w:pPr>
        <w:jc w:val="both"/>
        <w:rPr>
          <w:rFonts w:cs="Calibri"/>
          <w:szCs w:val="22"/>
        </w:rPr>
      </w:pPr>
    </w:p>
    <w:p w:rsidR="004061B6" w:rsidRPr="00E64308" w:rsidRDefault="004061B6" w:rsidP="00067A5B">
      <w:pPr>
        <w:ind w:firstLine="426"/>
        <w:jc w:val="both"/>
        <w:rPr>
          <w:rFonts w:cs="Calibri"/>
          <w:szCs w:val="22"/>
        </w:rPr>
      </w:pPr>
      <w:r w:rsidRPr="00E64308">
        <w:rPr>
          <w:rFonts w:cs="Calibri"/>
          <w:szCs w:val="22"/>
        </w:rPr>
        <w:t>Zwiększenie zagrożenia zanieczyszczeniami poprzez potencjalne przenikanie ścieków bytowych z terenów zabudowywanych oraz zanieczyszczenia rolnicze obszarowe, a także zagrożenie substancj</w:t>
      </w:r>
      <w:r w:rsidRPr="00E64308">
        <w:rPr>
          <w:rFonts w:cs="Calibri"/>
          <w:szCs w:val="22"/>
        </w:rPr>
        <w:t>a</w:t>
      </w:r>
      <w:r w:rsidRPr="00E64308">
        <w:rPr>
          <w:rFonts w:cs="Calibri"/>
          <w:szCs w:val="22"/>
        </w:rPr>
        <w:t>mi ropopochodnymi (tereny dróg, parkingów i placów manewrowych) stanowi negatywne bezp</w:t>
      </w:r>
      <w:r w:rsidRPr="00E64308">
        <w:rPr>
          <w:rFonts w:cs="Calibri"/>
          <w:szCs w:val="22"/>
        </w:rPr>
        <w:t>o</w:t>
      </w:r>
      <w:r w:rsidRPr="00E64308">
        <w:rPr>
          <w:rFonts w:cs="Calibri"/>
          <w:szCs w:val="22"/>
        </w:rPr>
        <w:t>średnie, pośrednie, skumulowane, średnio- i długoterminowe na wody powierzchniowe i podziemne</w:t>
      </w:r>
    </w:p>
    <w:p w:rsidR="004061B6" w:rsidRDefault="004061B6" w:rsidP="00067A5B">
      <w:pPr>
        <w:jc w:val="both"/>
        <w:rPr>
          <w:rFonts w:cs="Calibri"/>
          <w:szCs w:val="22"/>
        </w:rPr>
      </w:pPr>
      <w:r w:rsidRPr="00E64308">
        <w:rPr>
          <w:rFonts w:cs="Calibri"/>
          <w:szCs w:val="22"/>
        </w:rPr>
        <w:t xml:space="preserve">Obszary potencjalnie negatywnie oddziałujące na środowisko to tereny oczyszczalni ścieków oraz obiekty sieci kanalizacyjnej. </w:t>
      </w:r>
    </w:p>
    <w:p w:rsidR="004061B6" w:rsidRPr="00E64308" w:rsidRDefault="004061B6" w:rsidP="00067A5B">
      <w:pPr>
        <w:ind w:firstLine="426"/>
        <w:jc w:val="both"/>
        <w:rPr>
          <w:rFonts w:cs="Calibri"/>
          <w:szCs w:val="22"/>
        </w:rPr>
      </w:pPr>
      <w:r w:rsidRPr="00E64308">
        <w:rPr>
          <w:rFonts w:cs="Calibri"/>
          <w:szCs w:val="22"/>
        </w:rPr>
        <w:t xml:space="preserve">Aktualnie skanalizowane są obszary Miasta Toszek (bez osiedla Oracze – kanalizacja w trakcie budowy) oraz częściowo tereny sołectw: Pawłowice, Boguszyce, Kotliszowice, Paczyna i Pniów. </w:t>
      </w:r>
    </w:p>
    <w:p w:rsidR="004061B6" w:rsidRPr="00E64308" w:rsidRDefault="004061B6" w:rsidP="00100680">
      <w:pPr>
        <w:jc w:val="both"/>
        <w:rPr>
          <w:rFonts w:cs="Calibri"/>
          <w:szCs w:val="22"/>
        </w:rPr>
      </w:pPr>
    </w:p>
    <w:p w:rsidR="004061B6" w:rsidRDefault="004061B6" w:rsidP="00067A5B">
      <w:pPr>
        <w:jc w:val="both"/>
        <w:rPr>
          <w:rFonts w:cs="Calibri"/>
          <w:szCs w:val="22"/>
        </w:rPr>
      </w:pPr>
      <w:r w:rsidRPr="00E64308">
        <w:rPr>
          <w:rFonts w:cs="Calibri"/>
          <w:szCs w:val="22"/>
        </w:rPr>
        <w:t>Na pozostałych zabudowanych obszarach, ścieki sanitarne gromadzone są w indywidualnych zbiorn</w:t>
      </w:r>
      <w:r w:rsidRPr="00E64308">
        <w:rPr>
          <w:rFonts w:cs="Calibri"/>
          <w:szCs w:val="22"/>
        </w:rPr>
        <w:t>i</w:t>
      </w:r>
      <w:r w:rsidRPr="00E64308">
        <w:rPr>
          <w:rFonts w:cs="Calibri"/>
          <w:szCs w:val="22"/>
        </w:rPr>
        <w:t>kach bezodpływowych (tzw. szambach) i okresowo wywożone samochodami specjalistycznymi do punktu zlewnego, zlokalizowanego na terenie</w:t>
      </w:r>
      <w:r>
        <w:rPr>
          <w:rFonts w:cs="Calibri"/>
          <w:szCs w:val="22"/>
        </w:rPr>
        <w:t xml:space="preserve"> oczyszczalni ścieków w Toszku.</w:t>
      </w:r>
    </w:p>
    <w:p w:rsidR="004061B6" w:rsidRPr="00E64308" w:rsidRDefault="004061B6" w:rsidP="00067A5B">
      <w:pPr>
        <w:ind w:firstLine="426"/>
        <w:jc w:val="both"/>
        <w:rPr>
          <w:rFonts w:cs="Calibri"/>
          <w:szCs w:val="22"/>
        </w:rPr>
      </w:pPr>
      <w:r w:rsidRPr="00E64308">
        <w:rPr>
          <w:rFonts w:cs="Calibri"/>
          <w:szCs w:val="22"/>
        </w:rPr>
        <w:t>Na terenie gminy Toszek zlokalizowane są 4 oczyszczalnie ścieków – w Toszku, Kotliszowicach, Pniowie, Paczynie.</w:t>
      </w:r>
      <w:r>
        <w:rPr>
          <w:rFonts w:cs="Calibri"/>
          <w:szCs w:val="22"/>
        </w:rPr>
        <w:t xml:space="preserve"> </w:t>
      </w:r>
      <w:r w:rsidRPr="00E64308">
        <w:rPr>
          <w:rFonts w:cs="Calibri"/>
          <w:szCs w:val="22"/>
        </w:rPr>
        <w:t>Planuje się budowę kanalizacji sanitarnej dla poszczególnych wsi oraz lokalnych oczyszczalni ścieków, z uwzględnieniem podziału na zlewnie. Usprawnienie i realizacja systemu o</w:t>
      </w:r>
      <w:r w:rsidRPr="00E64308">
        <w:rPr>
          <w:rFonts w:cs="Calibri"/>
          <w:szCs w:val="22"/>
        </w:rPr>
        <w:t>d</w:t>
      </w:r>
      <w:r w:rsidRPr="00E64308">
        <w:rPr>
          <w:rFonts w:cs="Calibri"/>
          <w:szCs w:val="22"/>
        </w:rPr>
        <w:t>prowadzenia i oczyszczania ścieków warunkuje utrzymania czystości zbiornika wodnego Pławniowice, który zasilany jest przez potok Toszecki i jego dopływy.</w:t>
      </w:r>
    </w:p>
    <w:p w:rsidR="004061B6" w:rsidRPr="00E64308" w:rsidRDefault="004061B6" w:rsidP="00067A5B">
      <w:pPr>
        <w:ind w:firstLine="360"/>
        <w:jc w:val="both"/>
        <w:rPr>
          <w:rFonts w:cs="Calibri"/>
          <w:szCs w:val="22"/>
        </w:rPr>
      </w:pPr>
      <w:r w:rsidRPr="00E64308">
        <w:rPr>
          <w:rFonts w:cs="Calibri"/>
          <w:szCs w:val="22"/>
        </w:rPr>
        <w:t>Przewidywane działania polegające na rozwoju infrastruktury kanalizacyjnej, a także ograniczenia związane z realizacją inwestycji i ochroną zasobów wodnych, niewątpliwie wpłyną pozytywnie na stan wód jako od</w:t>
      </w:r>
      <w:r>
        <w:rPr>
          <w:rFonts w:cs="Calibri"/>
          <w:szCs w:val="22"/>
        </w:rPr>
        <w:t>d</w:t>
      </w:r>
      <w:r w:rsidRPr="00E64308">
        <w:rPr>
          <w:rFonts w:cs="Calibri"/>
          <w:szCs w:val="22"/>
        </w:rPr>
        <w:t>ziaływania o charakterze zarówno krótko, jak i długoterminowym. Ochrona ter</w:t>
      </w:r>
      <w:r w:rsidRPr="00E64308">
        <w:rPr>
          <w:rFonts w:cs="Calibri"/>
          <w:szCs w:val="22"/>
        </w:rPr>
        <w:t>e</w:t>
      </w:r>
      <w:r w:rsidRPr="00E64308">
        <w:rPr>
          <w:rFonts w:cs="Calibri"/>
          <w:szCs w:val="22"/>
        </w:rPr>
        <w:t>nów zielonych i równoczesne prawidłowe gospodarowanie ściekami i zasobami wodnymi powoduje skumulowane oddziaływanie pozytywne na stan wód oraz powierzchnię ziemi i środowisko przyro</w:t>
      </w:r>
      <w:r w:rsidRPr="00E64308">
        <w:rPr>
          <w:rFonts w:cs="Calibri"/>
          <w:szCs w:val="22"/>
        </w:rPr>
        <w:t>d</w:t>
      </w:r>
      <w:r w:rsidRPr="00E64308">
        <w:rPr>
          <w:rFonts w:cs="Calibri"/>
          <w:szCs w:val="22"/>
        </w:rPr>
        <w:t xml:space="preserve">nicze. </w:t>
      </w:r>
    </w:p>
    <w:p w:rsidR="004061B6" w:rsidRPr="00E64308" w:rsidRDefault="004061B6" w:rsidP="00100680">
      <w:pPr>
        <w:jc w:val="both"/>
        <w:rPr>
          <w:rFonts w:cs="Calibri"/>
          <w:szCs w:val="22"/>
        </w:rPr>
      </w:pPr>
    </w:p>
    <w:p w:rsidR="004061B6" w:rsidRPr="00E64308" w:rsidRDefault="004061B6" w:rsidP="00100680">
      <w:pPr>
        <w:pStyle w:val="Heading2"/>
        <w:numPr>
          <w:ilvl w:val="1"/>
          <w:numId w:val="8"/>
        </w:numPr>
        <w:jc w:val="both"/>
        <w:rPr>
          <w:rFonts w:ascii="Calibri" w:hAnsi="Calibri" w:cs="Calibri"/>
          <w:i w:val="0"/>
          <w:sz w:val="22"/>
          <w:szCs w:val="22"/>
        </w:rPr>
      </w:pPr>
      <w:bookmarkStart w:id="29" w:name="_Toc335384840"/>
      <w:r w:rsidRPr="00E64308">
        <w:rPr>
          <w:rFonts w:ascii="Calibri" w:hAnsi="Calibri" w:cs="Calibri"/>
          <w:i w:val="0"/>
          <w:sz w:val="22"/>
          <w:szCs w:val="22"/>
        </w:rPr>
        <w:t>Oddziaływanie na atmosferę i warunki klimatyczne</w:t>
      </w:r>
      <w:bookmarkEnd w:id="29"/>
    </w:p>
    <w:p w:rsidR="004061B6" w:rsidRPr="00E64308" w:rsidRDefault="004061B6" w:rsidP="00100680">
      <w:pPr>
        <w:jc w:val="both"/>
        <w:rPr>
          <w:rFonts w:cs="Calibri"/>
          <w:szCs w:val="22"/>
        </w:rPr>
      </w:pPr>
    </w:p>
    <w:p w:rsidR="004061B6" w:rsidRPr="00E64308" w:rsidRDefault="004061B6" w:rsidP="00067A5B">
      <w:pPr>
        <w:ind w:firstLine="360"/>
        <w:jc w:val="both"/>
        <w:rPr>
          <w:rFonts w:cs="Calibri"/>
          <w:szCs w:val="22"/>
        </w:rPr>
      </w:pPr>
      <w:r w:rsidRPr="00E64308">
        <w:rPr>
          <w:rFonts w:cs="Calibri"/>
          <w:szCs w:val="22"/>
        </w:rPr>
        <w:t>Ochrona powietrza polega na zapewnieniu jak najlepszej jego jakości, w szczególności poprzez utrzymywanie poziomów substancji w powietrzu poniżej dopuszczalnych dla nich poziomów lub co najmniej na tych poziomach oraz zmniejszanie poziomów substancji w powietrzu co najmniej do d</w:t>
      </w:r>
      <w:r w:rsidRPr="00E64308">
        <w:rPr>
          <w:rFonts w:cs="Calibri"/>
          <w:szCs w:val="22"/>
        </w:rPr>
        <w:t>o</w:t>
      </w:r>
      <w:r w:rsidRPr="00E64308">
        <w:rPr>
          <w:rFonts w:cs="Calibri"/>
          <w:szCs w:val="22"/>
        </w:rPr>
        <w:t>puszczalnych, gdy nie są one dotrzymane. Na podstawie badań prowadzonych na bieżąco przez W</w:t>
      </w:r>
      <w:r w:rsidRPr="00E64308">
        <w:rPr>
          <w:rFonts w:cs="Calibri"/>
          <w:szCs w:val="22"/>
        </w:rPr>
        <w:t>o</w:t>
      </w:r>
      <w:r w:rsidRPr="00E64308">
        <w:rPr>
          <w:rFonts w:cs="Calibri"/>
          <w:szCs w:val="22"/>
        </w:rPr>
        <w:t>jewódzki Inspektorach Ochrony Środowiska w Katowicach oraz instytuty pracujące w systemie pa</w:t>
      </w:r>
      <w:r w:rsidRPr="00E64308">
        <w:rPr>
          <w:rFonts w:cs="Calibri"/>
          <w:szCs w:val="22"/>
        </w:rPr>
        <w:t>ń</w:t>
      </w:r>
      <w:r w:rsidRPr="00E64308">
        <w:rPr>
          <w:rFonts w:cs="Calibri"/>
          <w:szCs w:val="22"/>
        </w:rPr>
        <w:t>stwowego monitoringu środowiska można ocenić stan atmosfery na terenie gminy.</w:t>
      </w:r>
    </w:p>
    <w:p w:rsidR="004061B6" w:rsidRPr="00E64308" w:rsidRDefault="004061B6" w:rsidP="00067A5B">
      <w:pPr>
        <w:ind w:firstLine="360"/>
        <w:jc w:val="both"/>
        <w:rPr>
          <w:rFonts w:cs="Calibri"/>
          <w:szCs w:val="22"/>
        </w:rPr>
      </w:pPr>
      <w:r w:rsidRPr="00E64308">
        <w:rPr>
          <w:rFonts w:cs="Calibri"/>
          <w:szCs w:val="22"/>
        </w:rPr>
        <w:t>Z danych pomiarowych wynika, że największa emisja szkodliwych związków pojawia się w miesi</w:t>
      </w:r>
      <w:r w:rsidRPr="00E64308">
        <w:rPr>
          <w:rFonts w:cs="Calibri"/>
          <w:szCs w:val="22"/>
        </w:rPr>
        <w:t>ą</w:t>
      </w:r>
      <w:r w:rsidRPr="00E64308">
        <w:rPr>
          <w:rFonts w:cs="Calibri"/>
          <w:szCs w:val="22"/>
        </w:rPr>
        <w:t xml:space="preserve">cach jesienno-zimowych - związana głównie z niską emisją. Natomiast w skali roku analiza wielkości stężeń pyłu zawieszonego PM 10 wskazuje na brak przekroczeń dopuszczalnej wielkości stężenia. Pomiary stężeń dwutlenku siarki i dwutlenku azotu wskazują, iż średnie wartości dla w/w związków wynosiły około 50 % wartości dopuszczalnej dla roku. </w:t>
      </w:r>
    </w:p>
    <w:p w:rsidR="004061B6" w:rsidRPr="00E64308" w:rsidRDefault="004061B6" w:rsidP="00067A5B">
      <w:pPr>
        <w:ind w:firstLine="360"/>
        <w:jc w:val="both"/>
        <w:rPr>
          <w:rFonts w:cs="Calibri"/>
          <w:szCs w:val="22"/>
        </w:rPr>
      </w:pPr>
      <w:r w:rsidRPr="00E64308">
        <w:rPr>
          <w:rFonts w:cs="Calibri"/>
          <w:szCs w:val="22"/>
        </w:rPr>
        <w:t>Zmiany jakości powietrza w skali gminy odczuwalne będą głównie dla skupisk zabudowy.</w:t>
      </w:r>
      <w:r w:rsidRPr="00E64308">
        <w:rPr>
          <w:rFonts w:cs="Calibri"/>
          <w:color w:val="FF0000"/>
          <w:szCs w:val="22"/>
        </w:rPr>
        <w:t xml:space="preserve"> </w:t>
      </w:r>
      <w:r w:rsidRPr="00E64308">
        <w:rPr>
          <w:rFonts w:cs="Calibri"/>
          <w:szCs w:val="22"/>
        </w:rPr>
        <w:t>Skup</w:t>
      </w:r>
      <w:r w:rsidRPr="00E64308">
        <w:rPr>
          <w:rFonts w:cs="Calibri"/>
          <w:szCs w:val="22"/>
        </w:rPr>
        <w:t>i</w:t>
      </w:r>
      <w:r w:rsidRPr="00E64308">
        <w:rPr>
          <w:rFonts w:cs="Calibri"/>
          <w:szCs w:val="22"/>
        </w:rPr>
        <w:t>ska takiej emisji znajdują się głównie w centrum miejscowości oraz terenów przemysłowych wypos</w:t>
      </w:r>
      <w:r w:rsidRPr="00E64308">
        <w:rPr>
          <w:rFonts w:cs="Calibri"/>
          <w:szCs w:val="22"/>
        </w:rPr>
        <w:t>a</w:t>
      </w:r>
      <w:r w:rsidRPr="00E64308">
        <w:rPr>
          <w:rFonts w:cs="Calibri"/>
          <w:szCs w:val="22"/>
        </w:rPr>
        <w:t>żonych we własne lokalne kotłownie.</w:t>
      </w:r>
    </w:p>
    <w:p w:rsidR="004061B6" w:rsidRPr="00E64308" w:rsidRDefault="004061B6" w:rsidP="00100680">
      <w:pPr>
        <w:pStyle w:val="BodyTextIndent"/>
        <w:spacing w:after="0"/>
        <w:ind w:left="60"/>
        <w:jc w:val="both"/>
        <w:rPr>
          <w:rFonts w:cs="Calibri"/>
          <w:b/>
          <w:szCs w:val="22"/>
        </w:rPr>
      </w:pPr>
    </w:p>
    <w:p w:rsidR="004061B6" w:rsidRPr="00067A5B" w:rsidRDefault="004061B6" w:rsidP="00100680">
      <w:pPr>
        <w:pStyle w:val="BodyTextIndent"/>
        <w:spacing w:after="0"/>
        <w:ind w:left="60"/>
        <w:jc w:val="both"/>
        <w:rPr>
          <w:rFonts w:cs="Calibri"/>
          <w:szCs w:val="22"/>
        </w:rPr>
      </w:pPr>
      <w:r w:rsidRPr="00067A5B">
        <w:rPr>
          <w:rFonts w:cs="Calibri"/>
          <w:szCs w:val="22"/>
        </w:rPr>
        <w:t>Prognozowana struktura źródeł ciepła:</w:t>
      </w:r>
    </w:p>
    <w:p w:rsidR="004061B6" w:rsidRPr="00E64308" w:rsidRDefault="004061B6" w:rsidP="00757343">
      <w:pPr>
        <w:numPr>
          <w:ilvl w:val="0"/>
          <w:numId w:val="56"/>
        </w:numPr>
        <w:jc w:val="both"/>
        <w:rPr>
          <w:rFonts w:cs="Calibri"/>
          <w:szCs w:val="22"/>
        </w:rPr>
      </w:pPr>
      <w:r w:rsidRPr="00E64308">
        <w:rPr>
          <w:rFonts w:cs="Calibri"/>
          <w:szCs w:val="22"/>
        </w:rPr>
        <w:t>35%  - kotłownie lokalne opalane węglem,</w:t>
      </w:r>
    </w:p>
    <w:p w:rsidR="004061B6" w:rsidRPr="00E64308" w:rsidRDefault="004061B6" w:rsidP="00757343">
      <w:pPr>
        <w:numPr>
          <w:ilvl w:val="0"/>
          <w:numId w:val="56"/>
        </w:numPr>
        <w:jc w:val="both"/>
        <w:rPr>
          <w:rFonts w:cs="Calibri"/>
          <w:szCs w:val="22"/>
        </w:rPr>
      </w:pPr>
      <w:r w:rsidRPr="00E64308">
        <w:rPr>
          <w:rFonts w:cs="Calibri"/>
          <w:szCs w:val="22"/>
        </w:rPr>
        <w:t>50%  -  indywidualne i lokalne kotłownie gazowe,</w:t>
      </w:r>
    </w:p>
    <w:p w:rsidR="004061B6" w:rsidRPr="00E64308" w:rsidRDefault="004061B6" w:rsidP="00757343">
      <w:pPr>
        <w:numPr>
          <w:ilvl w:val="0"/>
          <w:numId w:val="56"/>
        </w:numPr>
        <w:jc w:val="both"/>
        <w:rPr>
          <w:rFonts w:cs="Calibri"/>
          <w:szCs w:val="22"/>
        </w:rPr>
      </w:pPr>
      <w:r w:rsidRPr="00E64308">
        <w:rPr>
          <w:rFonts w:cs="Calibri"/>
          <w:szCs w:val="22"/>
        </w:rPr>
        <w:t>10%  -  indywidualne i lokalne kotłownie olejowe,</w:t>
      </w:r>
    </w:p>
    <w:p w:rsidR="004061B6" w:rsidRPr="00E64308" w:rsidRDefault="004061B6" w:rsidP="00757343">
      <w:pPr>
        <w:numPr>
          <w:ilvl w:val="0"/>
          <w:numId w:val="56"/>
        </w:numPr>
        <w:jc w:val="both"/>
        <w:rPr>
          <w:rFonts w:cs="Calibri"/>
          <w:szCs w:val="22"/>
        </w:rPr>
      </w:pPr>
      <w:r w:rsidRPr="00E64308">
        <w:rPr>
          <w:rFonts w:cs="Calibri"/>
          <w:szCs w:val="22"/>
        </w:rPr>
        <w:t>5%  - inne</w:t>
      </w:r>
    </w:p>
    <w:p w:rsidR="004061B6" w:rsidRDefault="004061B6" w:rsidP="00067A5B">
      <w:pPr>
        <w:jc w:val="both"/>
        <w:rPr>
          <w:rFonts w:cs="Calibri"/>
          <w:szCs w:val="22"/>
        </w:rPr>
      </w:pPr>
    </w:p>
    <w:p w:rsidR="004061B6" w:rsidRPr="00E64308" w:rsidRDefault="004061B6" w:rsidP="00067A5B">
      <w:pPr>
        <w:jc w:val="both"/>
        <w:rPr>
          <w:rFonts w:cs="Calibri"/>
          <w:szCs w:val="22"/>
        </w:rPr>
      </w:pPr>
      <w:r w:rsidRPr="00E64308">
        <w:rPr>
          <w:rFonts w:cs="Calibri"/>
          <w:szCs w:val="22"/>
        </w:rPr>
        <w:t>Wzrost udziału urządzeń zasilanych gazem oraz wykorzystujących odnawialne źródła energii sprzyja poprawie lokalnych warunków klimatycznych.</w:t>
      </w:r>
      <w:r>
        <w:rPr>
          <w:rFonts w:cs="Calibri"/>
          <w:szCs w:val="22"/>
        </w:rPr>
        <w:t xml:space="preserve"> </w:t>
      </w:r>
      <w:r w:rsidRPr="00E64308">
        <w:rPr>
          <w:rFonts w:cs="Calibri"/>
          <w:szCs w:val="22"/>
        </w:rPr>
        <w:t>Przewidywane w planie działania mające na celu ogr</w:t>
      </w:r>
      <w:r w:rsidRPr="00E64308">
        <w:rPr>
          <w:rFonts w:cs="Calibri"/>
          <w:szCs w:val="22"/>
        </w:rPr>
        <w:t>a</w:t>
      </w:r>
      <w:r w:rsidRPr="00E64308">
        <w:rPr>
          <w:rFonts w:cs="Calibri"/>
          <w:szCs w:val="22"/>
        </w:rPr>
        <w:t>niczenie wielkości emisji na terenie gminy można uznać za pozytywnie oddziałujące na środowisko.</w:t>
      </w:r>
    </w:p>
    <w:p w:rsidR="004061B6" w:rsidRPr="00E64308" w:rsidRDefault="004061B6" w:rsidP="00100680">
      <w:pPr>
        <w:jc w:val="both"/>
        <w:rPr>
          <w:rFonts w:cs="Calibri"/>
          <w:szCs w:val="22"/>
        </w:rPr>
      </w:pPr>
    </w:p>
    <w:p w:rsidR="004061B6" w:rsidRPr="00E64308" w:rsidRDefault="004061B6" w:rsidP="00067A5B">
      <w:pPr>
        <w:ind w:firstLine="426"/>
        <w:jc w:val="both"/>
        <w:rPr>
          <w:rFonts w:cs="Calibri"/>
          <w:szCs w:val="22"/>
        </w:rPr>
      </w:pPr>
      <w:r w:rsidRPr="00E64308">
        <w:rPr>
          <w:rFonts w:cs="Calibri"/>
          <w:szCs w:val="22"/>
        </w:rPr>
        <w:t>Za pozytywny uznaje się znaczny udział obszarów niezabudowanych i przestrzeni rolnej, co sprzyja naturalnej wentylacji terenu gminy i brak miejsc sprzyjających tworzeniu zastoisk powietrza, co jest szczególnie istotnym problemem podczas sezonu grzewczego.</w:t>
      </w:r>
    </w:p>
    <w:p w:rsidR="004061B6" w:rsidRPr="00E64308" w:rsidRDefault="004061B6" w:rsidP="00100680">
      <w:pPr>
        <w:jc w:val="both"/>
        <w:rPr>
          <w:rFonts w:cs="Calibri"/>
          <w:szCs w:val="22"/>
        </w:rPr>
      </w:pPr>
      <w:r w:rsidRPr="00E64308">
        <w:rPr>
          <w:rFonts w:cs="Calibri"/>
          <w:szCs w:val="22"/>
        </w:rPr>
        <w:t>Projekt przewiduje wydzielenie obszaru na terenie gminy pod realizację obwodnicy drogowej Toszka, co zmniejszy poziom zanieczyszczeń w centrum miasta.</w:t>
      </w:r>
    </w:p>
    <w:p w:rsidR="004061B6" w:rsidRDefault="004061B6" w:rsidP="00AF3982">
      <w:pPr>
        <w:ind w:firstLine="426"/>
        <w:jc w:val="both"/>
        <w:rPr>
          <w:rFonts w:cs="Calibri"/>
          <w:szCs w:val="22"/>
        </w:rPr>
      </w:pPr>
      <w:r w:rsidRPr="00E64308">
        <w:rPr>
          <w:rFonts w:cs="Calibri"/>
          <w:szCs w:val="22"/>
        </w:rPr>
        <w:t>Zmiana lokalnych warunków klimatycznych wskutek wprowadzania nowej zabudowy, zmiany użytkowania terenu i zmiany warunków gruntowo-wodnych ma charakter negatywny o charakterze długoterminowym i skumulowanym – związany ze spadkiem wilgotności powietrza, wzrostem ampl</w:t>
      </w:r>
      <w:r w:rsidRPr="00E64308">
        <w:rPr>
          <w:rFonts w:cs="Calibri"/>
          <w:szCs w:val="22"/>
        </w:rPr>
        <w:t>i</w:t>
      </w:r>
      <w:r w:rsidRPr="00E64308">
        <w:rPr>
          <w:rFonts w:cs="Calibri"/>
          <w:szCs w:val="22"/>
        </w:rPr>
        <w:t>tudy temperatury powietrza). Zmiany dotyczą obszarów przeznaczonych z terenów rolnych i terenów przeznaczonych pod zieleń publiczną w obowiązującym planie</w:t>
      </w:r>
      <w:r>
        <w:rPr>
          <w:rFonts w:cs="Calibri"/>
          <w:szCs w:val="22"/>
        </w:rPr>
        <w:t>,</w:t>
      </w:r>
      <w:r w:rsidRPr="00E64308">
        <w:rPr>
          <w:rFonts w:cs="Calibri"/>
          <w:szCs w:val="22"/>
        </w:rPr>
        <w:t xml:space="preserve"> na tereny zabudowy mieszkaniowej </w:t>
      </w:r>
      <w:r>
        <w:rPr>
          <w:rFonts w:cs="Calibri"/>
          <w:szCs w:val="22"/>
        </w:rPr>
        <w:br/>
      </w:r>
      <w:r w:rsidRPr="00E64308">
        <w:rPr>
          <w:rFonts w:cs="Calibri"/>
          <w:szCs w:val="22"/>
        </w:rPr>
        <w:t xml:space="preserve">i usługowej oraz tereny dróg. Negatywny wpływ skupia się wokół istniejących zabudowań, wokół których przewiduje się rozwój nowej zabudowy. </w:t>
      </w:r>
    </w:p>
    <w:p w:rsidR="004061B6" w:rsidRDefault="004061B6" w:rsidP="005F3AFD">
      <w:pPr>
        <w:jc w:val="both"/>
        <w:rPr>
          <w:rFonts w:cs="Calibri"/>
          <w:szCs w:val="22"/>
        </w:rPr>
      </w:pPr>
    </w:p>
    <w:p w:rsidR="004061B6" w:rsidRPr="004753ED" w:rsidRDefault="004061B6" w:rsidP="00F358B1">
      <w:pPr>
        <w:ind w:firstLine="397"/>
        <w:jc w:val="both"/>
        <w:rPr>
          <w:rFonts w:cs="Calibri"/>
          <w:szCs w:val="22"/>
        </w:rPr>
      </w:pPr>
      <w:r w:rsidRPr="004753ED">
        <w:t xml:space="preserve">Realizacja elektrowni wiatrowych sprzyja poprawie stanu powietrza atmosferycznego. Zgodnie </w:t>
      </w:r>
      <w:r>
        <w:br/>
      </w:r>
      <w:r w:rsidRPr="004753ED">
        <w:t>z Dyrektywą 2009/28/WE w sprawie promocji stosowania energii z odnawialnych źródeł, elektrownie tego typu są narzędziem służącym ochronie środowiska poprzez redukcję emisji gazów cieplarnianych oraz innych zanieczyszczeń emitowanych do atmosfery przez konwencjonalne źródła energii. Wpływ elektrowni wiatrowych na lokalne warunki klimatyczne polegać będzie przede wszystkim na osłabi</w:t>
      </w:r>
      <w:r w:rsidRPr="004753ED">
        <w:t>e</w:t>
      </w:r>
      <w:r w:rsidRPr="004753ED">
        <w:t>niu siły wiatru w strefie usytuowania śmigieł (40-</w:t>
      </w:r>
      <w:smartTag w:uri="urn:schemas-microsoft-com:office:smarttags" w:element="metricconverter">
        <w:smartTagPr>
          <w:attr w:name="ProductID" w:val="120 m"/>
        </w:smartTagPr>
        <w:r w:rsidRPr="004753ED">
          <w:t>120 m</w:t>
        </w:r>
      </w:smartTag>
      <w:r w:rsidRPr="004753ED">
        <w:t xml:space="preserve"> n.p.t.). Przy czym bardziej zauważalny wpływ na mikroklimat ma gęsta i wysoka zabudowa oraz przewaga betonowych powierzchni z niewielkim udziałem terenów zielonych w ośrodkach miejskich, przyczyniające się do lokalnej zmiany temperat</w:t>
      </w:r>
      <w:r w:rsidRPr="004753ED">
        <w:t>u</w:t>
      </w:r>
      <w:r w:rsidRPr="004753ED">
        <w:t xml:space="preserve">ry oraz kierunku i prędkości wiatru. </w:t>
      </w:r>
    </w:p>
    <w:p w:rsidR="004061B6" w:rsidRPr="004753ED" w:rsidRDefault="004061B6" w:rsidP="00F358B1">
      <w:pPr>
        <w:jc w:val="both"/>
      </w:pPr>
      <w:r w:rsidRPr="004753ED">
        <w:t>Oddziaływanie farm wiatrowych na klimat jest nieporównywalnie mniejszy, aniżeli wpływ energetyki konwencjonalnej pogarszającej stan powietrza zarówno w skali lokalnej, jaki i globalnie.</w:t>
      </w:r>
    </w:p>
    <w:p w:rsidR="004061B6" w:rsidRDefault="004061B6" w:rsidP="00AF3982">
      <w:pPr>
        <w:ind w:firstLine="426"/>
        <w:jc w:val="both"/>
        <w:rPr>
          <w:rFonts w:cs="Calibri"/>
          <w:szCs w:val="22"/>
        </w:rPr>
      </w:pPr>
    </w:p>
    <w:p w:rsidR="004061B6" w:rsidRPr="00E64308" w:rsidRDefault="004061B6" w:rsidP="00AF3982">
      <w:pPr>
        <w:ind w:firstLine="426"/>
        <w:jc w:val="both"/>
        <w:rPr>
          <w:rFonts w:cs="Calibri"/>
          <w:szCs w:val="22"/>
        </w:rPr>
      </w:pPr>
      <w:r>
        <w:rPr>
          <w:rFonts w:cs="Calibri"/>
          <w:szCs w:val="22"/>
        </w:rPr>
        <w:t>Oddziaływanie na klimat związane jest również z uciążliwością</w:t>
      </w:r>
      <w:r w:rsidRPr="00E64308">
        <w:rPr>
          <w:rFonts w:cs="Calibri"/>
          <w:szCs w:val="22"/>
        </w:rPr>
        <w:t xml:space="preserve"> zapachow</w:t>
      </w:r>
      <w:r>
        <w:rPr>
          <w:rFonts w:cs="Calibri"/>
          <w:szCs w:val="22"/>
        </w:rPr>
        <w:t xml:space="preserve">ą pochodzącą ze </w:t>
      </w:r>
      <w:r w:rsidRPr="00E64308">
        <w:rPr>
          <w:rFonts w:cs="Calibri"/>
          <w:szCs w:val="22"/>
        </w:rPr>
        <w:t>ści</w:t>
      </w:r>
      <w:r w:rsidRPr="00E64308">
        <w:rPr>
          <w:rFonts w:cs="Calibri"/>
          <w:szCs w:val="22"/>
        </w:rPr>
        <w:t>e</w:t>
      </w:r>
      <w:r w:rsidRPr="00E64308">
        <w:rPr>
          <w:rFonts w:cs="Calibri"/>
          <w:szCs w:val="22"/>
        </w:rPr>
        <w:t>ków (oddziaływanie oczyszczalni ścieków, przepompowni i obiektów kanalizacyjnych) i miejsc mag</w:t>
      </w:r>
      <w:r w:rsidRPr="00E64308">
        <w:rPr>
          <w:rFonts w:cs="Calibri"/>
          <w:szCs w:val="22"/>
        </w:rPr>
        <w:t>a</w:t>
      </w:r>
      <w:r w:rsidRPr="00E64308">
        <w:rPr>
          <w:rFonts w:cs="Calibri"/>
          <w:szCs w:val="22"/>
        </w:rPr>
        <w:t xml:space="preserve">zynowania odpadów, w szczególności pochodzących z produkcji rolnej. </w:t>
      </w:r>
    </w:p>
    <w:p w:rsidR="004061B6" w:rsidRPr="00E64308" w:rsidRDefault="004061B6" w:rsidP="00AF3982">
      <w:pPr>
        <w:ind w:firstLine="426"/>
        <w:jc w:val="both"/>
        <w:rPr>
          <w:rFonts w:cs="Calibri"/>
          <w:szCs w:val="22"/>
        </w:rPr>
      </w:pPr>
      <w:r w:rsidRPr="00E64308">
        <w:rPr>
          <w:rFonts w:cs="Calibri"/>
          <w:szCs w:val="22"/>
        </w:rPr>
        <w:t>Rozwój sieci kanalizacyjnej i wzrost liczby oczyszczalni przydomowych może skutkować neg</w:t>
      </w:r>
      <w:r w:rsidRPr="00E64308">
        <w:rPr>
          <w:rFonts w:cs="Calibri"/>
          <w:szCs w:val="22"/>
        </w:rPr>
        <w:t>a</w:t>
      </w:r>
      <w:r w:rsidRPr="00E64308">
        <w:rPr>
          <w:rFonts w:cs="Calibri"/>
          <w:szCs w:val="22"/>
        </w:rPr>
        <w:t>tywnym oddziaływaniem tego typu obiektów. Z drugiej strony ogranicza się korzystanie ze zbiorn</w:t>
      </w:r>
      <w:r w:rsidRPr="00E64308">
        <w:rPr>
          <w:rFonts w:cs="Calibri"/>
          <w:szCs w:val="22"/>
        </w:rPr>
        <w:t>i</w:t>
      </w:r>
      <w:r w:rsidRPr="00E64308">
        <w:rPr>
          <w:rFonts w:cs="Calibri"/>
          <w:szCs w:val="22"/>
        </w:rPr>
        <w:t>ków na ścieki oraz nielegalne wprowadzanie ścieków do wód i do ziemi, co w efekcie powinno ogr</w:t>
      </w:r>
      <w:r w:rsidRPr="00E64308">
        <w:rPr>
          <w:rFonts w:cs="Calibri"/>
          <w:szCs w:val="22"/>
        </w:rPr>
        <w:t>a</w:t>
      </w:r>
      <w:r w:rsidRPr="00E64308">
        <w:rPr>
          <w:rFonts w:cs="Calibri"/>
          <w:szCs w:val="22"/>
        </w:rPr>
        <w:t>niczyć negatywne oddziaływanie gospodarki ściekowej na terenie gminy.</w:t>
      </w:r>
    </w:p>
    <w:p w:rsidR="004061B6" w:rsidRPr="00E64308" w:rsidRDefault="004061B6" w:rsidP="00AF3982">
      <w:pPr>
        <w:ind w:firstLine="360"/>
        <w:jc w:val="both"/>
        <w:rPr>
          <w:rFonts w:cs="Calibri"/>
          <w:szCs w:val="22"/>
        </w:rPr>
      </w:pPr>
      <w:r>
        <w:rPr>
          <w:rFonts w:cs="Calibri"/>
          <w:szCs w:val="22"/>
        </w:rPr>
        <w:t>Z</w:t>
      </w:r>
      <w:r w:rsidRPr="00E64308">
        <w:rPr>
          <w:rFonts w:cs="Calibri"/>
          <w:szCs w:val="22"/>
        </w:rPr>
        <w:t>achowanie wymagań utrzymania zieleni oraz zasobów wodnych, sprzyja ograniczeniu negaty</w:t>
      </w:r>
      <w:r w:rsidRPr="00E64308">
        <w:rPr>
          <w:rFonts w:cs="Calibri"/>
          <w:szCs w:val="22"/>
        </w:rPr>
        <w:t>w</w:t>
      </w:r>
      <w:r w:rsidRPr="00E64308">
        <w:rPr>
          <w:rFonts w:cs="Calibri"/>
          <w:szCs w:val="22"/>
        </w:rPr>
        <w:t>nego oddziaływania na lokalne warunki mikroklimatyczne.</w:t>
      </w:r>
    </w:p>
    <w:p w:rsidR="004061B6" w:rsidRPr="00E64308" w:rsidRDefault="004061B6" w:rsidP="00100680">
      <w:pPr>
        <w:jc w:val="both"/>
        <w:rPr>
          <w:rFonts w:cs="Calibri"/>
          <w:szCs w:val="22"/>
        </w:rPr>
      </w:pPr>
    </w:p>
    <w:p w:rsidR="004061B6" w:rsidRPr="00E64308" w:rsidRDefault="004061B6" w:rsidP="00100680">
      <w:pPr>
        <w:pStyle w:val="nagwek2"/>
        <w:numPr>
          <w:ilvl w:val="1"/>
          <w:numId w:val="8"/>
        </w:numPr>
        <w:spacing w:line="240" w:lineRule="auto"/>
        <w:jc w:val="both"/>
        <w:rPr>
          <w:rFonts w:cs="Calibri"/>
        </w:rPr>
      </w:pPr>
      <w:bookmarkStart w:id="30" w:name="_Toc335384841"/>
      <w:r w:rsidRPr="00E64308">
        <w:rPr>
          <w:rFonts w:cs="Calibri"/>
        </w:rPr>
        <w:t>Wpływ na ludzi</w:t>
      </w:r>
      <w:bookmarkEnd w:id="30"/>
    </w:p>
    <w:p w:rsidR="004061B6" w:rsidRPr="00E64308" w:rsidRDefault="004061B6" w:rsidP="00100680">
      <w:pPr>
        <w:jc w:val="both"/>
        <w:rPr>
          <w:rFonts w:cs="Calibri"/>
          <w:szCs w:val="22"/>
        </w:rPr>
      </w:pPr>
    </w:p>
    <w:p w:rsidR="004061B6" w:rsidRPr="00E64308" w:rsidRDefault="004061B6" w:rsidP="00100680">
      <w:pPr>
        <w:jc w:val="both"/>
        <w:rPr>
          <w:rFonts w:cs="Calibri"/>
          <w:b/>
          <w:szCs w:val="22"/>
        </w:rPr>
      </w:pPr>
      <w:r w:rsidRPr="00E64308">
        <w:rPr>
          <w:rFonts w:cs="Calibri"/>
          <w:b/>
          <w:szCs w:val="22"/>
        </w:rPr>
        <w:t>Uciążliwość związana z zanieczyszczeniem powietrza</w:t>
      </w:r>
    </w:p>
    <w:p w:rsidR="004061B6" w:rsidRPr="00E64308" w:rsidRDefault="004061B6" w:rsidP="00AF3982">
      <w:pPr>
        <w:jc w:val="both"/>
        <w:rPr>
          <w:rFonts w:cs="Calibri"/>
          <w:szCs w:val="22"/>
        </w:rPr>
      </w:pPr>
    </w:p>
    <w:p w:rsidR="004061B6" w:rsidRPr="00E64308" w:rsidRDefault="004061B6" w:rsidP="00AF3982">
      <w:pPr>
        <w:ind w:firstLine="426"/>
        <w:jc w:val="both"/>
        <w:rPr>
          <w:rFonts w:cs="Calibri"/>
          <w:szCs w:val="22"/>
        </w:rPr>
      </w:pPr>
      <w:r w:rsidRPr="00E64308">
        <w:rPr>
          <w:rFonts w:cs="Calibri"/>
          <w:szCs w:val="22"/>
        </w:rPr>
        <w:t>Zwiększenie emisji zanieczyszczeń związane z rozwojem zabudowy i intensywności ruchu kom</w:t>
      </w:r>
      <w:r w:rsidRPr="00E64308">
        <w:rPr>
          <w:rFonts w:cs="Calibri"/>
          <w:szCs w:val="22"/>
        </w:rPr>
        <w:t>u</w:t>
      </w:r>
      <w:r w:rsidRPr="00E64308">
        <w:rPr>
          <w:rFonts w:cs="Calibri"/>
          <w:szCs w:val="22"/>
        </w:rPr>
        <w:t>nikacyjnego połączone jest zawsze z negatywnym oddziaływaniem o charakterze krótkoterminowym – w szczególności emisja niska w okresie zimowym, a także średnio- i długoterminowym, głównie o charakterze bezpośrednim i skumulowanym, oddziałującym na zdrowie ludzi a także stan powierzc</w:t>
      </w:r>
      <w:r w:rsidRPr="00E64308">
        <w:rPr>
          <w:rFonts w:cs="Calibri"/>
          <w:szCs w:val="22"/>
        </w:rPr>
        <w:t>h</w:t>
      </w:r>
      <w:r w:rsidRPr="00E64308">
        <w:rPr>
          <w:rFonts w:cs="Calibri"/>
          <w:szCs w:val="22"/>
        </w:rPr>
        <w:t>ni ziemi i środowisko przyrodnicze.</w:t>
      </w:r>
    </w:p>
    <w:p w:rsidR="004061B6" w:rsidRPr="00E64308" w:rsidRDefault="004061B6" w:rsidP="00AF3982">
      <w:pPr>
        <w:ind w:firstLine="360"/>
        <w:jc w:val="both"/>
        <w:rPr>
          <w:rFonts w:cs="Calibri"/>
          <w:szCs w:val="22"/>
        </w:rPr>
      </w:pPr>
      <w:r w:rsidRPr="00E64308">
        <w:rPr>
          <w:rFonts w:cs="Calibri"/>
          <w:szCs w:val="22"/>
        </w:rPr>
        <w:t>Zwiększenie uciążliwości dróg, na skutek rozbudowy ich układu w ramach nowej zabudowy ko</w:t>
      </w:r>
      <w:r w:rsidRPr="00E64308">
        <w:rPr>
          <w:rFonts w:cs="Calibri"/>
          <w:szCs w:val="22"/>
        </w:rPr>
        <w:t>m</w:t>
      </w:r>
      <w:r w:rsidRPr="00E64308">
        <w:rPr>
          <w:rFonts w:cs="Calibri"/>
          <w:szCs w:val="22"/>
        </w:rPr>
        <w:t>pensowane będzie działaniami mającymi na celu poprawę ich stanu technicznego, o pozytywnym oddziaływaniu w pespektywie długoterminowej. Działania ograniczające uciążliwość związaną z z</w:t>
      </w:r>
      <w:r w:rsidRPr="00E64308">
        <w:rPr>
          <w:rFonts w:cs="Calibri"/>
          <w:szCs w:val="22"/>
        </w:rPr>
        <w:t>a</w:t>
      </w:r>
      <w:r w:rsidRPr="00E64308">
        <w:rPr>
          <w:rFonts w:cs="Calibri"/>
          <w:szCs w:val="22"/>
        </w:rPr>
        <w:t>nieczyszczeniem powietrza:</w:t>
      </w:r>
    </w:p>
    <w:p w:rsidR="004061B6" w:rsidRPr="00E64308" w:rsidRDefault="004061B6" w:rsidP="00100680">
      <w:pPr>
        <w:numPr>
          <w:ilvl w:val="0"/>
          <w:numId w:val="18"/>
        </w:numPr>
        <w:jc w:val="both"/>
        <w:rPr>
          <w:rFonts w:cs="Calibri"/>
          <w:szCs w:val="22"/>
        </w:rPr>
      </w:pPr>
      <w:r w:rsidRPr="00E64308">
        <w:rPr>
          <w:rFonts w:cs="Calibri"/>
          <w:szCs w:val="22"/>
        </w:rPr>
        <w:t>promowanie niskoemisyjnych źródeł energii,</w:t>
      </w:r>
    </w:p>
    <w:p w:rsidR="004061B6" w:rsidRPr="00E64308" w:rsidRDefault="004061B6" w:rsidP="00100680">
      <w:pPr>
        <w:numPr>
          <w:ilvl w:val="0"/>
          <w:numId w:val="18"/>
        </w:numPr>
        <w:jc w:val="both"/>
        <w:rPr>
          <w:rFonts w:cs="Calibri"/>
          <w:szCs w:val="22"/>
        </w:rPr>
      </w:pPr>
      <w:r w:rsidRPr="00E64308">
        <w:rPr>
          <w:rFonts w:cs="Calibri"/>
          <w:szCs w:val="22"/>
        </w:rPr>
        <w:t>poprawa płynności ruchu na modernizowanych ciągach komunikacyjnych,</w:t>
      </w:r>
    </w:p>
    <w:p w:rsidR="004061B6" w:rsidRPr="00E64308" w:rsidRDefault="004061B6" w:rsidP="00100680">
      <w:pPr>
        <w:numPr>
          <w:ilvl w:val="0"/>
          <w:numId w:val="18"/>
        </w:numPr>
        <w:jc w:val="both"/>
        <w:rPr>
          <w:rFonts w:cs="Calibri"/>
          <w:szCs w:val="22"/>
        </w:rPr>
      </w:pPr>
      <w:r w:rsidRPr="00E64308">
        <w:rPr>
          <w:rFonts w:cs="Calibri"/>
          <w:szCs w:val="22"/>
        </w:rPr>
        <w:t>wydzielenie obszaru pod realizację obwodnicy drogowej miasta Toszek.</w:t>
      </w:r>
    </w:p>
    <w:p w:rsidR="004061B6" w:rsidRPr="00E64308" w:rsidRDefault="004061B6" w:rsidP="00100680">
      <w:pPr>
        <w:jc w:val="both"/>
        <w:rPr>
          <w:rFonts w:cs="Calibri"/>
          <w:szCs w:val="22"/>
        </w:rPr>
      </w:pPr>
      <w:r w:rsidRPr="00E64308">
        <w:rPr>
          <w:rFonts w:cs="Calibri"/>
          <w:szCs w:val="22"/>
        </w:rPr>
        <w:t>Planowany rozwój zabudowy mieszkaniowej, ze względu na stosowanie coraz efektywniejszych źr</w:t>
      </w:r>
      <w:r w:rsidRPr="00E64308">
        <w:rPr>
          <w:rFonts w:cs="Calibri"/>
          <w:szCs w:val="22"/>
        </w:rPr>
        <w:t>ó</w:t>
      </w:r>
      <w:r w:rsidRPr="00E64308">
        <w:rPr>
          <w:rFonts w:cs="Calibri"/>
          <w:szCs w:val="22"/>
        </w:rPr>
        <w:t>deł ciepła, nie powinien w sposób znaczący wpływać na pogorszenie w tych rejonach czystości powi</w:t>
      </w:r>
      <w:r w:rsidRPr="00E64308">
        <w:rPr>
          <w:rFonts w:cs="Calibri"/>
          <w:szCs w:val="22"/>
        </w:rPr>
        <w:t>e</w:t>
      </w:r>
      <w:r w:rsidRPr="00E64308">
        <w:rPr>
          <w:rFonts w:cs="Calibri"/>
          <w:szCs w:val="22"/>
        </w:rPr>
        <w:t>trza - nawet w sezonie grzewczym.</w:t>
      </w:r>
    </w:p>
    <w:p w:rsidR="004061B6" w:rsidRDefault="004061B6" w:rsidP="00100680">
      <w:pPr>
        <w:jc w:val="both"/>
        <w:rPr>
          <w:rFonts w:cs="Calibri"/>
          <w:szCs w:val="22"/>
        </w:rPr>
      </w:pPr>
    </w:p>
    <w:p w:rsidR="004061B6" w:rsidRPr="00E64308" w:rsidRDefault="004061B6" w:rsidP="00100680">
      <w:pPr>
        <w:jc w:val="both"/>
        <w:rPr>
          <w:rFonts w:cs="Calibri"/>
          <w:szCs w:val="22"/>
        </w:rPr>
      </w:pPr>
    </w:p>
    <w:p w:rsidR="004061B6" w:rsidRPr="00E64308" w:rsidRDefault="004061B6" w:rsidP="00100680">
      <w:pPr>
        <w:jc w:val="both"/>
        <w:rPr>
          <w:rFonts w:cs="Calibri"/>
          <w:b/>
          <w:szCs w:val="22"/>
        </w:rPr>
      </w:pPr>
      <w:r w:rsidRPr="00E64308">
        <w:rPr>
          <w:rFonts w:cs="Calibri"/>
          <w:b/>
          <w:szCs w:val="22"/>
        </w:rPr>
        <w:t>Uciążliwość akustyczna</w:t>
      </w:r>
    </w:p>
    <w:p w:rsidR="004061B6" w:rsidRPr="00E64308" w:rsidRDefault="004061B6" w:rsidP="00100680">
      <w:pPr>
        <w:jc w:val="both"/>
        <w:rPr>
          <w:rFonts w:cs="Calibri"/>
          <w:szCs w:val="22"/>
        </w:rPr>
      </w:pPr>
    </w:p>
    <w:p w:rsidR="004061B6" w:rsidRPr="00E64308" w:rsidRDefault="004061B6" w:rsidP="00AF3982">
      <w:pPr>
        <w:ind w:firstLine="397"/>
        <w:jc w:val="both"/>
        <w:rPr>
          <w:rFonts w:cs="Calibri"/>
          <w:szCs w:val="22"/>
        </w:rPr>
      </w:pPr>
      <w:r w:rsidRPr="00E64308">
        <w:rPr>
          <w:rFonts w:cs="Calibri"/>
          <w:szCs w:val="22"/>
        </w:rPr>
        <w:t>Główne źródła emisji hałasu do środowiska stanowią: hałas komunikacyjny i hałas przemysłowy. Wzrost ilości pojazdów oraz natężenia ruchu komunikacyjnego powoduje, że zagrożenie spowod</w:t>
      </w:r>
      <w:r w:rsidRPr="00E64308">
        <w:rPr>
          <w:rFonts w:cs="Calibri"/>
          <w:szCs w:val="22"/>
        </w:rPr>
        <w:t>o</w:t>
      </w:r>
      <w:r w:rsidRPr="00E64308">
        <w:rPr>
          <w:rFonts w:cs="Calibri"/>
          <w:szCs w:val="22"/>
        </w:rPr>
        <w:t>wane hałasem komunikacyjnym jest dużo większe niż hałasem przemysłowym.</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 xml:space="preserve">Hałas przemysłowy składa się z kilku rodzajów źródeł hałasu: </w:t>
      </w:r>
    </w:p>
    <w:p w:rsidR="004061B6" w:rsidRPr="00E64308" w:rsidRDefault="004061B6" w:rsidP="00100680">
      <w:pPr>
        <w:numPr>
          <w:ilvl w:val="0"/>
          <w:numId w:val="22"/>
        </w:numPr>
        <w:jc w:val="both"/>
        <w:rPr>
          <w:rFonts w:cs="Calibri"/>
          <w:szCs w:val="22"/>
        </w:rPr>
      </w:pPr>
      <w:r w:rsidRPr="00E64308">
        <w:rPr>
          <w:rFonts w:cs="Calibri"/>
          <w:szCs w:val="22"/>
        </w:rPr>
        <w:t>punktowy hałas – źródła hałasu znajdujące się na zewnątrz budynków. Punktowymi źródłami hałasu są np. wentylatory, sprężarki i inne urządzenia umieszczone na otwartej przestrzeni,</w:t>
      </w:r>
    </w:p>
    <w:p w:rsidR="004061B6" w:rsidRPr="00E64308" w:rsidRDefault="004061B6" w:rsidP="00100680">
      <w:pPr>
        <w:numPr>
          <w:ilvl w:val="0"/>
          <w:numId w:val="22"/>
        </w:numPr>
        <w:jc w:val="both"/>
        <w:rPr>
          <w:rFonts w:cs="Calibri"/>
          <w:szCs w:val="22"/>
        </w:rPr>
      </w:pPr>
      <w:r w:rsidRPr="00E64308">
        <w:rPr>
          <w:rFonts w:cs="Calibri"/>
          <w:szCs w:val="22"/>
        </w:rPr>
        <w:t>wtórny hałas – źródła hałasu znajdujące się wewnątrz budynków. Źródłem hałasu wtórnego są budynki przemysłowe (np. produkcyjne), gdzie hałas emitowany przez maszyny i urządz</w:t>
      </w:r>
      <w:r w:rsidRPr="00E64308">
        <w:rPr>
          <w:rFonts w:cs="Calibri"/>
          <w:szCs w:val="22"/>
        </w:rPr>
        <w:t>e</w:t>
      </w:r>
      <w:r w:rsidRPr="00E64308">
        <w:rPr>
          <w:rFonts w:cs="Calibri"/>
          <w:szCs w:val="22"/>
        </w:rPr>
        <w:t>nia dostaje się do środowiska przez ściany, strop, drzwi i okna.</w:t>
      </w:r>
    </w:p>
    <w:p w:rsidR="004061B6" w:rsidRPr="00E64308" w:rsidRDefault="004061B6" w:rsidP="00100680">
      <w:pPr>
        <w:numPr>
          <w:ilvl w:val="0"/>
          <w:numId w:val="22"/>
        </w:numPr>
        <w:jc w:val="both"/>
        <w:rPr>
          <w:rFonts w:cs="Calibri"/>
          <w:szCs w:val="22"/>
        </w:rPr>
      </w:pPr>
      <w:r w:rsidRPr="00E64308">
        <w:rPr>
          <w:rFonts w:cs="Calibri"/>
          <w:szCs w:val="22"/>
        </w:rPr>
        <w:t>dodatkowy hałas – źródła hałasu znajdujące się na zewnątrz budynków. Powodem tej ucią</w:t>
      </w:r>
      <w:r w:rsidRPr="00E64308">
        <w:rPr>
          <w:rFonts w:cs="Calibri"/>
          <w:szCs w:val="22"/>
        </w:rPr>
        <w:t>ż</w:t>
      </w:r>
      <w:r w:rsidRPr="00E64308">
        <w:rPr>
          <w:rFonts w:cs="Calibri"/>
          <w:szCs w:val="22"/>
        </w:rPr>
        <w:t>liwości akustycznej jest obsługa transportowa zakładów (transport kołowy) oraz dorywcze prace wykonywane poza budynkami zakładów (np. remonty).</w:t>
      </w:r>
    </w:p>
    <w:p w:rsidR="004061B6" w:rsidRPr="00E64308" w:rsidRDefault="004061B6" w:rsidP="00100680">
      <w:pPr>
        <w:jc w:val="both"/>
        <w:rPr>
          <w:rFonts w:cs="Calibri"/>
          <w:szCs w:val="22"/>
        </w:rPr>
      </w:pPr>
    </w:p>
    <w:p w:rsidR="004061B6" w:rsidRPr="00E64308" w:rsidRDefault="004061B6" w:rsidP="00100680">
      <w:pPr>
        <w:tabs>
          <w:tab w:val="left" w:pos="667"/>
        </w:tabs>
        <w:ind w:left="15"/>
        <w:jc w:val="both"/>
        <w:rPr>
          <w:rFonts w:cs="Calibri"/>
          <w:szCs w:val="22"/>
        </w:rPr>
      </w:pPr>
      <w:r w:rsidRPr="00E64308">
        <w:rPr>
          <w:rFonts w:cs="Calibri"/>
          <w:szCs w:val="22"/>
        </w:rPr>
        <w:t>W przypadku zakładu przemysłowego emitującego hałas, stopień  oraz  zasięg jego uciążliwości dla otoczenia zależą od poziomu dźwięku emitowanego przez źródła oraz od następujących czynników:</w:t>
      </w:r>
    </w:p>
    <w:p w:rsidR="004061B6" w:rsidRPr="00E64308" w:rsidRDefault="004061B6" w:rsidP="00100680">
      <w:pPr>
        <w:numPr>
          <w:ilvl w:val="0"/>
          <w:numId w:val="14"/>
        </w:numPr>
        <w:tabs>
          <w:tab w:val="left" w:pos="667"/>
        </w:tabs>
        <w:suppressAutoHyphens/>
        <w:jc w:val="both"/>
        <w:rPr>
          <w:rFonts w:cs="Calibri"/>
          <w:szCs w:val="22"/>
        </w:rPr>
      </w:pPr>
      <w:r w:rsidRPr="00E64308">
        <w:rPr>
          <w:rFonts w:cs="Calibri"/>
          <w:szCs w:val="22"/>
        </w:rPr>
        <w:t xml:space="preserve">stopnia zabezpieczenia źródeł  hałasu (obudowy dźwiękoizolacyjne, tłumiki itp. ), </w:t>
      </w:r>
    </w:p>
    <w:p w:rsidR="004061B6" w:rsidRPr="00E64308" w:rsidRDefault="004061B6" w:rsidP="00100680">
      <w:pPr>
        <w:numPr>
          <w:ilvl w:val="0"/>
          <w:numId w:val="14"/>
        </w:numPr>
        <w:tabs>
          <w:tab w:val="left" w:pos="667"/>
        </w:tabs>
        <w:suppressAutoHyphens/>
        <w:jc w:val="both"/>
        <w:rPr>
          <w:rFonts w:cs="Calibri"/>
          <w:szCs w:val="22"/>
        </w:rPr>
      </w:pPr>
      <w:r w:rsidRPr="00E64308">
        <w:rPr>
          <w:rFonts w:cs="Calibri"/>
          <w:szCs w:val="22"/>
        </w:rPr>
        <w:t xml:space="preserve">rodzaju zagospodarowania terenu w bezpośrednim sąsiedztwie hałaśliwych urządzeń, </w:t>
      </w:r>
    </w:p>
    <w:p w:rsidR="004061B6" w:rsidRPr="00E64308" w:rsidRDefault="004061B6" w:rsidP="00100680">
      <w:pPr>
        <w:numPr>
          <w:ilvl w:val="0"/>
          <w:numId w:val="14"/>
        </w:numPr>
        <w:tabs>
          <w:tab w:val="left" w:pos="667"/>
        </w:tabs>
        <w:suppressAutoHyphens/>
        <w:jc w:val="both"/>
        <w:rPr>
          <w:rFonts w:cs="Calibri"/>
          <w:szCs w:val="22"/>
        </w:rPr>
      </w:pPr>
      <w:r w:rsidRPr="00E64308">
        <w:rPr>
          <w:rFonts w:cs="Calibri"/>
          <w:szCs w:val="22"/>
        </w:rPr>
        <w:t xml:space="preserve">charakterystyki czasowej źródeł hałasu, </w:t>
      </w:r>
    </w:p>
    <w:p w:rsidR="004061B6" w:rsidRPr="00E64308" w:rsidRDefault="004061B6" w:rsidP="00100680">
      <w:pPr>
        <w:numPr>
          <w:ilvl w:val="0"/>
          <w:numId w:val="14"/>
        </w:numPr>
        <w:tabs>
          <w:tab w:val="left" w:pos="667"/>
        </w:tabs>
        <w:suppressAutoHyphens/>
        <w:jc w:val="both"/>
        <w:rPr>
          <w:rFonts w:cs="Calibri"/>
          <w:szCs w:val="22"/>
        </w:rPr>
      </w:pPr>
      <w:r w:rsidRPr="00E64308">
        <w:rPr>
          <w:rFonts w:cs="Calibri"/>
          <w:szCs w:val="22"/>
        </w:rPr>
        <w:t xml:space="preserve">ukształtowania i rodzaju zagospodarowania terenu narażonego na oddziaływanie hałasu. </w:t>
      </w:r>
    </w:p>
    <w:p w:rsidR="004061B6" w:rsidRPr="00E64308" w:rsidRDefault="004061B6" w:rsidP="00100680">
      <w:pPr>
        <w:tabs>
          <w:tab w:val="left" w:pos="667"/>
        </w:tabs>
        <w:ind w:left="15"/>
        <w:jc w:val="both"/>
        <w:rPr>
          <w:rFonts w:cs="Calibri"/>
          <w:szCs w:val="22"/>
        </w:rPr>
      </w:pPr>
      <w:r w:rsidRPr="00E64308">
        <w:rPr>
          <w:rFonts w:cs="Calibri"/>
          <w:szCs w:val="22"/>
        </w:rPr>
        <w:t>Wartość dopuszczalną poziomu dźwięku na terenie o określonym przeznaczeniu określają wymag</w:t>
      </w:r>
      <w:r w:rsidRPr="00E64308">
        <w:rPr>
          <w:rFonts w:cs="Calibri"/>
          <w:szCs w:val="22"/>
        </w:rPr>
        <w:t>a</w:t>
      </w:r>
      <w:r w:rsidRPr="00E64308">
        <w:rPr>
          <w:rFonts w:cs="Calibri"/>
          <w:szCs w:val="22"/>
        </w:rPr>
        <w:t>nia rozporządzenia Ministra Środowiska z dnia 14 czerwca 2007 roku w sprawie dopuszczalnych p</w:t>
      </w:r>
      <w:r w:rsidRPr="00E64308">
        <w:rPr>
          <w:rFonts w:cs="Calibri"/>
          <w:szCs w:val="22"/>
        </w:rPr>
        <w:t>o</w:t>
      </w:r>
      <w:r w:rsidRPr="00E64308">
        <w:rPr>
          <w:rFonts w:cs="Calibri"/>
          <w:szCs w:val="22"/>
        </w:rPr>
        <w:t>ziomów hałasu w środowisku (Dz.U. nr 178, poz. 1841).</w:t>
      </w:r>
    </w:p>
    <w:p w:rsidR="004061B6" w:rsidRPr="00E64308" w:rsidRDefault="004061B6" w:rsidP="00100680">
      <w:pPr>
        <w:jc w:val="both"/>
        <w:rPr>
          <w:rFonts w:cs="Calibri"/>
          <w:szCs w:val="22"/>
        </w:rPr>
      </w:pPr>
      <w:r w:rsidRPr="00E64308">
        <w:rPr>
          <w:rFonts w:cs="Calibri"/>
          <w:szCs w:val="22"/>
        </w:rPr>
        <w:t>Tereny chronione to głównie zabudowa mieszkaniowa jednorodzinna, wielorodzinna i zamieszkania zbiorowego.</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Na terenie gminy tereny przeznaczone na działalność przemysłową znajdują się w Toszku i Paczynie. Poza tym uciążliwość hałasowa występować może dla małych zakładów produkcyjnych i usługowych zlokalizowanych w innym miejscach na terenie gminy. Wymóg dotrzymania standardów środowiska powinien zabezpieczyć otocznie tych terenów przed nadmierną uciążliwością hałasu, co sprzyjać b</w:t>
      </w:r>
      <w:r w:rsidRPr="00E64308">
        <w:rPr>
          <w:rFonts w:cs="Calibri"/>
          <w:szCs w:val="22"/>
        </w:rPr>
        <w:t>ę</w:t>
      </w:r>
      <w:r w:rsidRPr="00E64308">
        <w:rPr>
          <w:rFonts w:cs="Calibri"/>
          <w:szCs w:val="22"/>
        </w:rPr>
        <w:t>dzie ograniczeniu ich negatywnego oddziaływania.</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Hałas komunikacyjny jest trudny do ograniczenia a stanowi znaczną uciążliwość dla mieszkańców.</w:t>
      </w:r>
    </w:p>
    <w:p w:rsidR="004061B6" w:rsidRPr="00E64308" w:rsidRDefault="004061B6" w:rsidP="00100680">
      <w:pPr>
        <w:jc w:val="both"/>
        <w:rPr>
          <w:rFonts w:cs="Calibri"/>
          <w:szCs w:val="22"/>
        </w:rPr>
      </w:pPr>
      <w:r w:rsidRPr="00E64308">
        <w:rPr>
          <w:rFonts w:cs="Calibri"/>
          <w:szCs w:val="22"/>
        </w:rPr>
        <w:t>W zakresie ochrony przed hałasem komunikacyjnym studium przewiduje działania:</w:t>
      </w:r>
    </w:p>
    <w:p w:rsidR="004061B6" w:rsidRPr="00E64308" w:rsidRDefault="004061B6" w:rsidP="00100680">
      <w:pPr>
        <w:numPr>
          <w:ilvl w:val="0"/>
          <w:numId w:val="23"/>
        </w:numPr>
        <w:jc w:val="both"/>
        <w:rPr>
          <w:rFonts w:cs="Calibri"/>
          <w:szCs w:val="22"/>
        </w:rPr>
      </w:pPr>
      <w:r w:rsidRPr="00E64308">
        <w:rPr>
          <w:rFonts w:cs="Calibri"/>
          <w:szCs w:val="22"/>
        </w:rPr>
        <w:t>ochrona zieleni urządzonej wzdłuż ciągów komunikacyjnych;</w:t>
      </w:r>
    </w:p>
    <w:p w:rsidR="004061B6" w:rsidRPr="00E64308" w:rsidRDefault="004061B6" w:rsidP="00100680">
      <w:pPr>
        <w:numPr>
          <w:ilvl w:val="0"/>
          <w:numId w:val="23"/>
        </w:numPr>
        <w:jc w:val="both"/>
        <w:rPr>
          <w:rFonts w:cs="Calibri"/>
          <w:szCs w:val="22"/>
        </w:rPr>
      </w:pPr>
      <w:r w:rsidRPr="00E64308">
        <w:rPr>
          <w:rFonts w:cs="Calibri"/>
          <w:szCs w:val="22"/>
        </w:rPr>
        <w:t>modernizacja nawierzchni dróg;</w:t>
      </w:r>
    </w:p>
    <w:p w:rsidR="004061B6" w:rsidRPr="00E64308" w:rsidRDefault="004061B6" w:rsidP="00100680">
      <w:pPr>
        <w:numPr>
          <w:ilvl w:val="0"/>
          <w:numId w:val="23"/>
        </w:numPr>
        <w:jc w:val="both"/>
        <w:rPr>
          <w:rFonts w:cs="Calibri"/>
          <w:szCs w:val="22"/>
        </w:rPr>
      </w:pPr>
      <w:r w:rsidRPr="00E64308">
        <w:rPr>
          <w:rFonts w:cs="Calibri"/>
          <w:szCs w:val="22"/>
        </w:rPr>
        <w:t>poprawa infrastruktury drogowej, poprawiająca płynność ruchu – w szczególności drogi kr</w:t>
      </w:r>
      <w:r w:rsidRPr="00E64308">
        <w:rPr>
          <w:rFonts w:cs="Calibri"/>
          <w:szCs w:val="22"/>
        </w:rPr>
        <w:t>a</w:t>
      </w:r>
      <w:r w:rsidRPr="00E64308">
        <w:rPr>
          <w:rFonts w:cs="Calibri"/>
          <w:szCs w:val="22"/>
        </w:rPr>
        <w:t xml:space="preserve">jowej 94 oraz wojewódzkich 901 i </w:t>
      </w:r>
      <w:smartTag w:uri="urn:schemas-microsoft-com:office:smarttags" w:element="metricconverter">
        <w:smartTagPr>
          <w:attr w:name="ProductID" w:val="907, a"/>
        </w:smartTagPr>
        <w:r w:rsidRPr="00E64308">
          <w:rPr>
            <w:rFonts w:cs="Calibri"/>
            <w:szCs w:val="22"/>
          </w:rPr>
          <w:t>907, a</w:t>
        </w:r>
      </w:smartTag>
      <w:r w:rsidRPr="00E64308">
        <w:rPr>
          <w:rFonts w:cs="Calibri"/>
          <w:szCs w:val="22"/>
        </w:rPr>
        <w:t xml:space="preserve"> także dróg powiatowych i gminnych.</w:t>
      </w:r>
    </w:p>
    <w:p w:rsidR="004061B6" w:rsidRPr="00E64308" w:rsidRDefault="004061B6" w:rsidP="00100680">
      <w:pPr>
        <w:jc w:val="both"/>
        <w:rPr>
          <w:rFonts w:cs="Calibri"/>
          <w:szCs w:val="22"/>
        </w:rPr>
      </w:pPr>
    </w:p>
    <w:p w:rsidR="004061B6" w:rsidRPr="00E64308" w:rsidRDefault="004061B6" w:rsidP="00100680">
      <w:pPr>
        <w:pStyle w:val="PlainText"/>
        <w:jc w:val="both"/>
        <w:rPr>
          <w:rFonts w:ascii="Calibri" w:hAnsi="Calibri" w:cs="Calibri"/>
          <w:sz w:val="22"/>
          <w:szCs w:val="22"/>
        </w:rPr>
      </w:pPr>
      <w:r w:rsidRPr="00E64308">
        <w:rPr>
          <w:rFonts w:ascii="Calibri" w:hAnsi="Calibri" w:cs="Calibri"/>
          <w:sz w:val="22"/>
          <w:szCs w:val="22"/>
        </w:rPr>
        <w:t>Dla linii kolejowych przewiduje się zasady modernizacji, poprzez:</w:t>
      </w:r>
    </w:p>
    <w:p w:rsidR="004061B6" w:rsidRPr="00E64308" w:rsidRDefault="004061B6" w:rsidP="00757343">
      <w:pPr>
        <w:pStyle w:val="PlainText"/>
        <w:numPr>
          <w:ilvl w:val="0"/>
          <w:numId w:val="57"/>
        </w:numPr>
        <w:jc w:val="both"/>
        <w:rPr>
          <w:rFonts w:ascii="Calibri" w:hAnsi="Calibri" w:cs="Calibri"/>
          <w:sz w:val="22"/>
          <w:szCs w:val="22"/>
        </w:rPr>
      </w:pPr>
      <w:r w:rsidRPr="00E64308">
        <w:rPr>
          <w:rFonts w:ascii="Calibri" w:hAnsi="Calibri" w:cs="Calibri"/>
          <w:sz w:val="22"/>
          <w:szCs w:val="22"/>
        </w:rPr>
        <w:t>dostosowanie istniejących linii kolejowych do parametrów technicznych wymaganych dla głównych międzynarodowych linii kolejowych (magistrala kolejowa nr 135</w:t>
      </w:r>
      <w:r w:rsidRPr="00E64308">
        <w:rPr>
          <w:rFonts w:ascii="Calibri" w:hAnsi="Calibri" w:cs="Calibri"/>
          <w:b/>
          <w:sz w:val="22"/>
          <w:szCs w:val="22"/>
        </w:rPr>
        <w:t xml:space="preserve"> </w:t>
      </w:r>
      <w:r w:rsidRPr="00E64308">
        <w:rPr>
          <w:rFonts w:ascii="Calibri" w:hAnsi="Calibri" w:cs="Calibri"/>
          <w:sz w:val="22"/>
          <w:szCs w:val="22"/>
        </w:rPr>
        <w:t>Katowice-Opole-Wrocław);</w:t>
      </w:r>
    </w:p>
    <w:p w:rsidR="004061B6" w:rsidRPr="00E64308" w:rsidRDefault="004061B6" w:rsidP="00757343">
      <w:pPr>
        <w:pStyle w:val="PlainText"/>
        <w:numPr>
          <w:ilvl w:val="0"/>
          <w:numId w:val="57"/>
        </w:numPr>
        <w:jc w:val="both"/>
        <w:rPr>
          <w:rFonts w:ascii="Calibri" w:hAnsi="Calibri" w:cs="Calibri"/>
          <w:sz w:val="22"/>
          <w:szCs w:val="22"/>
        </w:rPr>
      </w:pPr>
      <w:r w:rsidRPr="00E64308">
        <w:rPr>
          <w:rFonts w:ascii="Calibri" w:hAnsi="Calibri" w:cs="Calibri"/>
          <w:sz w:val="22"/>
          <w:szCs w:val="22"/>
        </w:rPr>
        <w:t>wykorzystanie terenów kolejowych;</w:t>
      </w:r>
    </w:p>
    <w:p w:rsidR="004061B6" w:rsidRPr="00E64308" w:rsidRDefault="004061B6" w:rsidP="00757343">
      <w:pPr>
        <w:pStyle w:val="PlainText"/>
        <w:numPr>
          <w:ilvl w:val="0"/>
          <w:numId w:val="57"/>
        </w:numPr>
        <w:jc w:val="both"/>
        <w:rPr>
          <w:rFonts w:ascii="Calibri" w:hAnsi="Calibri" w:cs="Calibri"/>
          <w:sz w:val="22"/>
          <w:szCs w:val="22"/>
        </w:rPr>
      </w:pPr>
      <w:r w:rsidRPr="00E64308">
        <w:rPr>
          <w:rFonts w:ascii="Calibri" w:hAnsi="Calibri" w:cs="Calibri"/>
          <w:sz w:val="22"/>
          <w:szCs w:val="22"/>
        </w:rPr>
        <w:t>utrzymanie i modernizacja towarowej linii kolejowej (tzw. ROW-Porty),</w:t>
      </w:r>
    </w:p>
    <w:p w:rsidR="004061B6" w:rsidRPr="00E64308" w:rsidRDefault="004061B6" w:rsidP="00100680">
      <w:pPr>
        <w:jc w:val="both"/>
        <w:rPr>
          <w:rFonts w:cs="Calibri"/>
          <w:szCs w:val="22"/>
        </w:rPr>
      </w:pPr>
    </w:p>
    <w:p w:rsidR="004061B6" w:rsidRPr="00E64308" w:rsidRDefault="004061B6" w:rsidP="00AF3982">
      <w:pPr>
        <w:ind w:firstLine="360"/>
        <w:jc w:val="both"/>
        <w:rPr>
          <w:rFonts w:cs="Calibri"/>
          <w:szCs w:val="22"/>
        </w:rPr>
      </w:pPr>
      <w:r w:rsidRPr="00E64308">
        <w:rPr>
          <w:rFonts w:cs="Calibri"/>
          <w:szCs w:val="22"/>
        </w:rPr>
        <w:t>Planowane zagospodarowanie terenów mieszkaniowych nie powinno stwarzać znaczącego wzr</w:t>
      </w:r>
      <w:r w:rsidRPr="00E64308">
        <w:rPr>
          <w:rFonts w:cs="Calibri"/>
          <w:szCs w:val="22"/>
        </w:rPr>
        <w:t>o</w:t>
      </w:r>
      <w:r w:rsidRPr="00E64308">
        <w:rPr>
          <w:rFonts w:cs="Calibri"/>
          <w:szCs w:val="22"/>
        </w:rPr>
        <w:t xml:space="preserve">stu poziomu hałasu w środowisku. </w:t>
      </w:r>
    </w:p>
    <w:p w:rsidR="004061B6" w:rsidRPr="00E64308" w:rsidRDefault="004061B6" w:rsidP="00AF3982">
      <w:pPr>
        <w:ind w:firstLine="360"/>
        <w:jc w:val="both"/>
        <w:rPr>
          <w:rFonts w:cs="Calibri"/>
          <w:szCs w:val="22"/>
        </w:rPr>
      </w:pPr>
      <w:r w:rsidRPr="00E64308">
        <w:rPr>
          <w:rFonts w:cs="Calibri"/>
          <w:szCs w:val="22"/>
        </w:rPr>
        <w:t>Zwiększenie natężenia hałasu i wibracji oraz zanieczyszczeń środowiska szczególnie na skutek budowy ciągów komunikacyjnych w obrębie nowej zabudowy, jak też istniejących ciągów związane jest z negatywnym bezpośrednim i pośrednim, a także wtórnym i skumulowanym, zarówno średnio jak i długoterminowym oddziaływaniem na zdrowie ludzi i środowisko przyrodnicze. Obecność drogi krajowej i dróg wojewódzkich sprzyja negatywnemu wpływowi hałasu. Przewidywane działania zwi</w:t>
      </w:r>
      <w:r w:rsidRPr="00E64308">
        <w:rPr>
          <w:rFonts w:cs="Calibri"/>
          <w:szCs w:val="22"/>
        </w:rPr>
        <w:t>ą</w:t>
      </w:r>
      <w:r w:rsidRPr="00E64308">
        <w:rPr>
          <w:rFonts w:cs="Calibri"/>
          <w:szCs w:val="22"/>
        </w:rPr>
        <w:t>zane z poprawą parametrów technicznych dróg oraz płynności ruchu, jak też ochrona pasów zieleni wzdłuż ciągów komunikacyjnych ograniczy uciążliwość hałasową na obszarze gminy.</w:t>
      </w:r>
    </w:p>
    <w:p w:rsidR="004061B6" w:rsidRDefault="004061B6" w:rsidP="00100680">
      <w:pPr>
        <w:jc w:val="both"/>
        <w:rPr>
          <w:rFonts w:cs="Calibri"/>
          <w:szCs w:val="22"/>
        </w:rPr>
      </w:pPr>
    </w:p>
    <w:p w:rsidR="004061B6" w:rsidRPr="00E64308" w:rsidRDefault="004061B6" w:rsidP="00100680">
      <w:pPr>
        <w:jc w:val="both"/>
        <w:rPr>
          <w:rFonts w:cs="Calibri"/>
          <w:szCs w:val="22"/>
        </w:rPr>
      </w:pPr>
    </w:p>
    <w:p w:rsidR="004061B6" w:rsidRPr="00E64308" w:rsidRDefault="004061B6" w:rsidP="00100680">
      <w:pPr>
        <w:jc w:val="both"/>
        <w:rPr>
          <w:rFonts w:cs="Calibri"/>
          <w:b/>
          <w:szCs w:val="22"/>
        </w:rPr>
      </w:pPr>
      <w:r w:rsidRPr="00E64308">
        <w:rPr>
          <w:rFonts w:cs="Calibri"/>
          <w:b/>
          <w:szCs w:val="22"/>
        </w:rPr>
        <w:t>Oddziaływanie pól elektromagnetycznych</w:t>
      </w:r>
    </w:p>
    <w:p w:rsidR="004061B6" w:rsidRPr="00E64308" w:rsidRDefault="004061B6" w:rsidP="00100680">
      <w:pPr>
        <w:jc w:val="both"/>
        <w:rPr>
          <w:rFonts w:cs="Calibri"/>
          <w:szCs w:val="22"/>
        </w:rPr>
      </w:pPr>
    </w:p>
    <w:p w:rsidR="004061B6" w:rsidRPr="00E64308" w:rsidRDefault="004061B6" w:rsidP="00AF3982">
      <w:pPr>
        <w:ind w:firstLine="397"/>
        <w:jc w:val="both"/>
        <w:rPr>
          <w:rFonts w:cs="Calibri"/>
          <w:szCs w:val="22"/>
        </w:rPr>
      </w:pPr>
      <w:r w:rsidRPr="00E64308">
        <w:rPr>
          <w:rFonts w:cs="Calibri"/>
          <w:szCs w:val="22"/>
        </w:rPr>
        <w:t>Wzrost poziomu tła promieniowania elektromagnetycznego charakterystyczny jest dla otoczenia urządzeń je wytwarzających, co związane jest z ciągłym rozwojem systemów telekomunikacyjnych. Obiekty te nie stanowią jednak znaczącego zagrożenia dla środowiska i ludności. Wiązka emitow</w:t>
      </w:r>
      <w:r w:rsidRPr="00E64308">
        <w:rPr>
          <w:rFonts w:cs="Calibri"/>
          <w:szCs w:val="22"/>
        </w:rPr>
        <w:t>a</w:t>
      </w:r>
      <w:r w:rsidRPr="00E64308">
        <w:rPr>
          <w:rFonts w:cs="Calibri"/>
          <w:szCs w:val="22"/>
        </w:rPr>
        <w:t>nych fal stacji bazowych oraz przekaźnikowych skierowana jest ponad linię zabudowy, w sposób ograniczający kolizję z istniejącymi budynkami.</w:t>
      </w:r>
    </w:p>
    <w:p w:rsidR="004061B6" w:rsidRPr="00E64308" w:rsidRDefault="004061B6" w:rsidP="00100680">
      <w:pPr>
        <w:jc w:val="both"/>
        <w:rPr>
          <w:rFonts w:cs="Calibri"/>
          <w:szCs w:val="22"/>
        </w:rPr>
      </w:pPr>
      <w:r w:rsidRPr="00E64308">
        <w:rPr>
          <w:rFonts w:cs="Calibri"/>
          <w:szCs w:val="22"/>
        </w:rPr>
        <w:t>W przypadku linii energetycznych konieczność ewentualnego wyznaczenia pasa ochronnego po prz</w:t>
      </w:r>
      <w:r w:rsidRPr="00E64308">
        <w:rPr>
          <w:rFonts w:cs="Calibri"/>
          <w:szCs w:val="22"/>
        </w:rPr>
        <w:t>e</w:t>
      </w:r>
      <w:r w:rsidRPr="00E64308">
        <w:rPr>
          <w:rFonts w:cs="Calibri"/>
          <w:szCs w:val="22"/>
        </w:rPr>
        <w:t>prowadzeniu odpowiednich pomiarów ustala zarządca linii. Oddziaływanie pól elektromagnetycznych nie przekracza ustalonego i wyłączonego spod zabudowy pasa technicznego. Negatywny wpływ zmiennego pola o częstotliwości 50 Hz obserwuje się tylko w miejscach, gdzie ich natężenie jest  ba</w:t>
      </w:r>
      <w:r w:rsidRPr="00E64308">
        <w:rPr>
          <w:rFonts w:cs="Calibri"/>
          <w:szCs w:val="22"/>
        </w:rPr>
        <w:t>r</w:t>
      </w:r>
      <w:r w:rsidRPr="00E64308">
        <w:rPr>
          <w:rFonts w:cs="Calibri"/>
          <w:szCs w:val="22"/>
        </w:rPr>
        <w:t>dzo  duże,  a  więc w  pobliżu  stacji  transformatorowych i sieci przesyłowych o bardzo wysokich n</w:t>
      </w:r>
      <w:r w:rsidRPr="00E64308">
        <w:rPr>
          <w:rFonts w:cs="Calibri"/>
          <w:szCs w:val="22"/>
        </w:rPr>
        <w:t>a</w:t>
      </w:r>
      <w:r w:rsidRPr="00E64308">
        <w:rPr>
          <w:rFonts w:cs="Calibri"/>
          <w:szCs w:val="22"/>
        </w:rPr>
        <w:t>pięciach, a negatywne skutki  oddziaływania  takich  pól  dotyczą  tylko osób, których praca zawod</w:t>
      </w:r>
      <w:r w:rsidRPr="00E64308">
        <w:rPr>
          <w:rFonts w:cs="Calibri"/>
          <w:szCs w:val="22"/>
        </w:rPr>
        <w:t>o</w:t>
      </w:r>
      <w:r w:rsidRPr="00E64308">
        <w:rPr>
          <w:rFonts w:cs="Calibri"/>
          <w:szCs w:val="22"/>
        </w:rPr>
        <w:t>wa związana jest z tego typu ryzykiem.</w:t>
      </w:r>
    </w:p>
    <w:p w:rsidR="004061B6" w:rsidRPr="00E64308" w:rsidRDefault="004061B6" w:rsidP="00100680">
      <w:pPr>
        <w:jc w:val="both"/>
        <w:rPr>
          <w:rFonts w:cs="Calibri"/>
          <w:szCs w:val="22"/>
        </w:rPr>
      </w:pPr>
      <w:r w:rsidRPr="00E64308">
        <w:rPr>
          <w:rFonts w:cs="Calibri"/>
          <w:szCs w:val="22"/>
        </w:rPr>
        <w:t>Nie przewiduje się negatywnego oddziaływania pól elektromagnetycznych na zdrowie ludzi.</w:t>
      </w:r>
    </w:p>
    <w:p w:rsidR="004061B6" w:rsidRDefault="004061B6" w:rsidP="00100680">
      <w:pPr>
        <w:jc w:val="both"/>
        <w:rPr>
          <w:rFonts w:cs="Calibri"/>
          <w:szCs w:val="22"/>
        </w:rPr>
      </w:pPr>
    </w:p>
    <w:p w:rsidR="004061B6" w:rsidRPr="00E64308" w:rsidRDefault="004061B6" w:rsidP="00100680">
      <w:pPr>
        <w:jc w:val="both"/>
        <w:rPr>
          <w:rFonts w:cs="Calibri"/>
          <w:szCs w:val="22"/>
        </w:rPr>
      </w:pPr>
    </w:p>
    <w:p w:rsidR="004061B6" w:rsidRPr="004753ED" w:rsidRDefault="004061B6" w:rsidP="00100680">
      <w:pPr>
        <w:jc w:val="both"/>
        <w:rPr>
          <w:rFonts w:cs="Calibri"/>
          <w:b/>
          <w:szCs w:val="22"/>
        </w:rPr>
      </w:pPr>
      <w:r w:rsidRPr="004753ED">
        <w:rPr>
          <w:rFonts w:cs="Calibri"/>
          <w:b/>
          <w:szCs w:val="22"/>
        </w:rPr>
        <w:t>Oddziaływanie na ludzi związane z realizacją elektrowni wiatrowych</w:t>
      </w:r>
    </w:p>
    <w:p w:rsidR="004061B6" w:rsidRDefault="004061B6" w:rsidP="00100680">
      <w:pPr>
        <w:jc w:val="both"/>
        <w:rPr>
          <w:rFonts w:cs="Calibri"/>
          <w:color w:val="FF0000"/>
          <w:szCs w:val="22"/>
        </w:rPr>
      </w:pPr>
    </w:p>
    <w:p w:rsidR="004061B6" w:rsidRPr="004753ED" w:rsidRDefault="004061B6" w:rsidP="009E7379">
      <w:pPr>
        <w:ind w:firstLine="397"/>
        <w:jc w:val="both"/>
      </w:pPr>
      <w:r w:rsidRPr="004753ED">
        <w:t>W fazie realizacji inwestycji związanych z budową farm wiatrowych możliwe są uciążliwości dla mieszkańców w postaci hałasu, wibracji a także wzrostu zanieczyszczenia powietrza. Oddziaływania te wystąpią lokalnie i będą krótkookresowe a ich uciążliwość będzie uzależniona od odległości terenu</w:t>
      </w:r>
    </w:p>
    <w:p w:rsidR="004061B6" w:rsidRPr="004753ED" w:rsidRDefault="004061B6" w:rsidP="00C55248">
      <w:pPr>
        <w:jc w:val="both"/>
      </w:pPr>
      <w:r w:rsidRPr="004753ED">
        <w:t>budowy i tras przewozu materiałów od istniejących miejsc zabudowy mieszkaniowej. Okresowo wzrośnie hałas i wibracje spowodowane pracą maszyn i urządzeń budowlanych, wzrośnie również natężenie ruchu na części istniejących dróg. W przypadku realizacji elektrowni wiatrowych okres b</w:t>
      </w:r>
      <w:r w:rsidRPr="004753ED">
        <w:t>u</w:t>
      </w:r>
      <w:r w:rsidRPr="004753ED">
        <w:t xml:space="preserve">dowy inwestycji, ze względu na odległość od skupisk osadniczych nie powinien znacząco wpłynąć niekorzystnie na warunki egzystencji w terenach zabudowy zagrodowej i mieszkaniowej. Najbardziej odczuwalny dla mieszkańców okolicznych miejscowości będzie transport zarówno materiałów jak </w:t>
      </w:r>
      <w:r>
        <w:br/>
      </w:r>
      <w:r w:rsidRPr="004753ED">
        <w:t xml:space="preserve">i urobku pojazdami ciężarowymi. Na terenie objętym opracowaniem przewiduje się występowanie istniejących oddziaływań akustycznych związanych z hałasem pochodzącym z maszyn rolniczych </w:t>
      </w:r>
      <w:r>
        <w:br/>
      </w:r>
      <w:r w:rsidRPr="004753ED">
        <w:t>w związku z funkcjonowaniem na terenie gminy gospodarstw rolnych lub z maszyn do obróbki dre</w:t>
      </w:r>
      <w:r w:rsidRPr="004753ED">
        <w:t>w</w:t>
      </w:r>
      <w:r w:rsidRPr="004753ED">
        <w:t>na w funkcjonujących tartakach i innych zakładach produkcyjnych i produkcyjno – usługowych powi</w:t>
      </w:r>
      <w:r w:rsidRPr="004753ED">
        <w:t>ą</w:t>
      </w:r>
      <w:r w:rsidRPr="004753ED">
        <w:t>zanych z działalnością rolniczą.</w:t>
      </w:r>
    </w:p>
    <w:p w:rsidR="004061B6" w:rsidRPr="00C55248" w:rsidRDefault="004061B6" w:rsidP="00C55248">
      <w:pPr>
        <w:jc w:val="both"/>
        <w:rPr>
          <w:rFonts w:cs="Calibri"/>
          <w:color w:val="00B050"/>
          <w:szCs w:val="22"/>
        </w:rPr>
      </w:pPr>
    </w:p>
    <w:p w:rsidR="004061B6" w:rsidRDefault="004061B6" w:rsidP="009E7379">
      <w:pPr>
        <w:ind w:firstLine="397"/>
        <w:jc w:val="both"/>
      </w:pPr>
      <w:r>
        <w:t>Funkcjonowanie turbin wiatrowych związane jest z emisją hałasu mechanicznego oraz szumu a</w:t>
      </w:r>
      <w:r>
        <w:t>e</w:t>
      </w:r>
      <w:r>
        <w:t xml:space="preserve">rodynamicznego. Natężenie hałasu emitowanego przez farmę wiatrową uzależnione jest przede wszystkim od sposobu rozmieszczenia turbin w obrębie farmy, ukształtowania terenu, kierunku </w:t>
      </w:r>
      <w:r>
        <w:br/>
        <w:t>i prędkości wiatru oraz rozchodzenia się fal dźwiękowych w powietrzu.</w:t>
      </w:r>
    </w:p>
    <w:p w:rsidR="004061B6" w:rsidRDefault="004061B6" w:rsidP="004753ED">
      <w:pPr>
        <w:jc w:val="both"/>
      </w:pPr>
      <w:r>
        <w:t>Elektrownie wiatrowe są również źródłem hałasu infradźwiękowego, który może wystąpić w środow</w:t>
      </w:r>
      <w:r>
        <w:t>i</w:t>
      </w:r>
      <w:r>
        <w:t xml:space="preserve">sku nawet w znacznych odległościach od źródeł. Infradźwięki emitowane na poziomie od 40 do 120 dB nie wywołują negatywnych skutków zdrowotnych, a w odległości ok. 500m osiągają poziom tła. </w:t>
      </w:r>
    </w:p>
    <w:p w:rsidR="004061B6" w:rsidRDefault="004061B6" w:rsidP="004753ED">
      <w:pPr>
        <w:jc w:val="both"/>
      </w:pPr>
      <w:r>
        <w:t>Podstawowym sposobem na ograniczenie uciążliwości hałasu generowanego przez elektrownie wi</w:t>
      </w:r>
      <w:r>
        <w:t>a</w:t>
      </w:r>
      <w:r>
        <w:t>trowe jest utrzymanie odpowiedniej odległości tych instalacji od terenów, dla których wyznaczono normy w zakresie klimatu akustycznego. W studium przyjęto, że odległość ta będzie wynosić 650m od strefy zabudowy, co zapewni brak negatywnego oddziaływania farm wiatrowych.</w:t>
      </w:r>
    </w:p>
    <w:p w:rsidR="004061B6" w:rsidRDefault="004061B6" w:rsidP="004753ED">
      <w:pPr>
        <w:jc w:val="both"/>
      </w:pPr>
      <w:r>
        <w:t>Poziom pola elektromagnetycznego generowanego przez elementy elektrowni wiatrowej na pozi</w:t>
      </w:r>
      <w:r>
        <w:t>o</w:t>
      </w:r>
      <w:r>
        <w:t xml:space="preserve">mie terenu (na wysokości </w:t>
      </w:r>
      <w:smartTag w:uri="urn:schemas-microsoft-com:office:smarttags" w:element="metricconverter">
        <w:smartTagPr>
          <w:attr w:name="ProductID" w:val="2 m"/>
        </w:smartTagPr>
        <w:r>
          <w:t>2 m</w:t>
        </w:r>
      </w:smartTag>
      <w:r>
        <w:t>) jest pomijalny.</w:t>
      </w:r>
    </w:p>
    <w:p w:rsidR="004061B6" w:rsidRDefault="004061B6" w:rsidP="00100680">
      <w:pPr>
        <w:jc w:val="both"/>
        <w:rPr>
          <w:rFonts w:cs="Calibri"/>
          <w:color w:val="FF0000"/>
          <w:szCs w:val="22"/>
        </w:rPr>
      </w:pPr>
    </w:p>
    <w:p w:rsidR="004061B6" w:rsidRPr="004753ED" w:rsidRDefault="004061B6" w:rsidP="004753ED">
      <w:pPr>
        <w:jc w:val="both"/>
      </w:pPr>
      <w:r w:rsidRPr="004753ED">
        <w:rPr>
          <w:rFonts w:cs="Calibri"/>
          <w:szCs w:val="22"/>
        </w:rPr>
        <w:tab/>
        <w:t>Podstawowym sposobem na ograniczenie uciążliwości hałasu generowanego przez elektrownie wiatrowe jest utrzymanie odpowiedniej odległości tych instalacji od terenów, dla których wyznacz</w:t>
      </w:r>
      <w:r w:rsidRPr="004753ED">
        <w:rPr>
          <w:rFonts w:cs="Calibri"/>
          <w:szCs w:val="22"/>
        </w:rPr>
        <w:t>o</w:t>
      </w:r>
      <w:r w:rsidRPr="004753ED">
        <w:rPr>
          <w:rFonts w:cs="Calibri"/>
          <w:szCs w:val="22"/>
        </w:rPr>
        <w:t xml:space="preserve">no normy w zakresie klimatu akustycznego. Odległość ta powinna wynikać z przeprowadzonych przez ekspertów analiz. </w:t>
      </w:r>
      <w:r w:rsidRPr="004753ED">
        <w:t>Rozmieszczenie projektowanych turbin musi uwzględniać konieczność zachowania klimatu akustycznego na terenach osiedleńczych, związanych z istniejącą zabudową.</w:t>
      </w:r>
    </w:p>
    <w:p w:rsidR="004061B6" w:rsidRPr="004753ED" w:rsidRDefault="004061B6" w:rsidP="004753ED">
      <w:pPr>
        <w:jc w:val="both"/>
        <w:rPr>
          <w:rFonts w:cs="Calibri"/>
          <w:szCs w:val="22"/>
        </w:rPr>
      </w:pPr>
      <w:r w:rsidRPr="004753ED">
        <w:t>Na obszarze potencjalnego oddziaływania akustycznego inwestycji dominuje zabudowa mieszkani</w:t>
      </w:r>
      <w:r w:rsidRPr="004753ED">
        <w:t>o</w:t>
      </w:r>
      <w:r w:rsidRPr="004753ED">
        <w:t>wa zagrodowa, oraz obiekty byłych państwowych gospodarstw rolnych, pośród których znajdują się pojedyncze zabudowania o charakterze jednorodzinnym. Tereny zabudowy zagrodowej, w przec</w:t>
      </w:r>
      <w:r w:rsidRPr="004753ED">
        <w:t>i</w:t>
      </w:r>
      <w:r w:rsidRPr="004753ED">
        <w:t>wieństwie do terenów zabudowy jednorodzinnej, posiadają łagodniejsze standardy</w:t>
      </w:r>
      <w:r>
        <w:t xml:space="preserve"> </w:t>
      </w:r>
      <w:r w:rsidRPr="004753ED">
        <w:t xml:space="preserve">akustyczne. </w:t>
      </w:r>
    </w:p>
    <w:p w:rsidR="004061B6" w:rsidRDefault="004061B6" w:rsidP="002C6665">
      <w:pPr>
        <w:jc w:val="both"/>
        <w:rPr>
          <w:rFonts w:cs="Calibri"/>
          <w:szCs w:val="22"/>
        </w:rPr>
      </w:pPr>
    </w:p>
    <w:p w:rsidR="004061B6" w:rsidRDefault="004061B6" w:rsidP="002C6665">
      <w:pPr>
        <w:ind w:firstLine="397"/>
        <w:jc w:val="both"/>
        <w:rPr>
          <w:rFonts w:cs="Calibri"/>
          <w:szCs w:val="22"/>
        </w:rPr>
      </w:pPr>
      <w:r w:rsidRPr="002C6665">
        <w:rPr>
          <w:rFonts w:cs="Calibri"/>
          <w:szCs w:val="22"/>
        </w:rPr>
        <w:t>Obracające się łopaty wirnika turbiny wiatrowej rzucają na otaczające je tereny cień, powodując tzw. efekt migotania</w:t>
      </w:r>
      <w:r>
        <w:rPr>
          <w:rFonts w:cs="Calibri"/>
          <w:szCs w:val="22"/>
        </w:rPr>
        <w:t>.</w:t>
      </w:r>
      <w:r w:rsidRPr="002C6665">
        <w:rPr>
          <w:rFonts w:cs="Calibri"/>
          <w:szCs w:val="22"/>
        </w:rPr>
        <w:t xml:space="preserve"> Z efektem migotania cieni mamy do czynienia głównie w krótkich okresach dnia, w godzinach porannych i popołudniowych, gdy nisko położone na niebie słońce świeci zza tu</w:t>
      </w:r>
      <w:r w:rsidRPr="002C6665">
        <w:rPr>
          <w:rFonts w:cs="Calibri"/>
          <w:szCs w:val="22"/>
        </w:rPr>
        <w:t>r</w:t>
      </w:r>
      <w:r w:rsidRPr="002C6665">
        <w:rPr>
          <w:rFonts w:cs="Calibri"/>
          <w:szCs w:val="22"/>
        </w:rPr>
        <w:t xml:space="preserve">biny, a cienie rzucane przez łopaty wirnika są mocno wydłużone. Jest on szczególnie zauważalny </w:t>
      </w:r>
      <w:r>
        <w:rPr>
          <w:rFonts w:cs="Calibri"/>
          <w:szCs w:val="22"/>
        </w:rPr>
        <w:br/>
      </w:r>
      <w:r w:rsidRPr="002C6665">
        <w:rPr>
          <w:rFonts w:cs="Calibri"/>
          <w:szCs w:val="22"/>
        </w:rPr>
        <w:t>w okresie zimowym, kiedy to kąt padania promieni słonecznych jest stosunkowo mały.</w:t>
      </w:r>
      <w:r>
        <w:rPr>
          <w:rFonts w:cs="Calibri"/>
          <w:szCs w:val="22"/>
        </w:rPr>
        <w:t xml:space="preserve"> </w:t>
      </w:r>
      <w:r w:rsidRPr="002C6665">
        <w:rPr>
          <w:rFonts w:cs="Calibri"/>
          <w:szCs w:val="22"/>
        </w:rPr>
        <w:t>Naukowcy są zgodni, że migotanie</w:t>
      </w:r>
      <w:r>
        <w:rPr>
          <w:rFonts w:cs="Calibri"/>
          <w:szCs w:val="22"/>
        </w:rPr>
        <w:t xml:space="preserve"> może</w:t>
      </w:r>
      <w:r w:rsidRPr="002C6665">
        <w:rPr>
          <w:rFonts w:cs="Calibri"/>
          <w:szCs w:val="22"/>
        </w:rPr>
        <w:t xml:space="preserve"> być dla człowieka uciążliwe</w:t>
      </w:r>
      <w:r>
        <w:rPr>
          <w:rFonts w:cs="Calibri"/>
          <w:szCs w:val="22"/>
        </w:rPr>
        <w:t>,</w:t>
      </w:r>
      <w:r w:rsidRPr="002C6665">
        <w:rPr>
          <w:rFonts w:cs="Calibri"/>
          <w:szCs w:val="22"/>
        </w:rPr>
        <w:t xml:space="preserve"> </w:t>
      </w:r>
      <w:r>
        <w:rPr>
          <w:rFonts w:cs="Calibri"/>
          <w:szCs w:val="22"/>
        </w:rPr>
        <w:t>a</w:t>
      </w:r>
      <w:r w:rsidRPr="002C6665">
        <w:rPr>
          <w:rFonts w:cs="Calibri"/>
          <w:szCs w:val="22"/>
        </w:rPr>
        <w:t>le tylko u 5% osób chorych na epilepsję. Wg British Epilepsy Association (Brytyjskiego Stowarzyszenia Epilepsji) nie ma żadnych dowodów na to, że zjawisko migotania cieni, którego źródłem jest farma wiatrowa, może wywoływać ataki epilepsji. Maksymalne częstotliwości migotania wywołanego przez współczesne turbiny wiatrowe nie przekr</w:t>
      </w:r>
      <w:r w:rsidRPr="002C6665">
        <w:rPr>
          <w:rFonts w:cs="Calibri"/>
          <w:szCs w:val="22"/>
        </w:rPr>
        <w:t>a</w:t>
      </w:r>
      <w:r w:rsidRPr="002C6665">
        <w:rPr>
          <w:rFonts w:cs="Calibri"/>
          <w:szCs w:val="22"/>
        </w:rPr>
        <w:t>czają bowiem 1 Hz, czyli znajdują się dużo poniżej progowej wartość 2,5 Hz i nie powinny być odbi</w:t>
      </w:r>
      <w:r w:rsidRPr="002C6665">
        <w:rPr>
          <w:rFonts w:cs="Calibri"/>
          <w:szCs w:val="22"/>
        </w:rPr>
        <w:t>e</w:t>
      </w:r>
      <w:r w:rsidRPr="002C6665">
        <w:rPr>
          <w:rFonts w:cs="Calibri"/>
          <w:szCs w:val="22"/>
        </w:rPr>
        <w:t>ranie jako szkodliwe (British Epilepsy Association, 2009).</w:t>
      </w:r>
    </w:p>
    <w:p w:rsidR="004061B6" w:rsidRDefault="004061B6" w:rsidP="002C6665">
      <w:pPr>
        <w:jc w:val="both"/>
        <w:rPr>
          <w:rFonts w:cs="Calibri"/>
          <w:szCs w:val="22"/>
        </w:rPr>
      </w:pPr>
    </w:p>
    <w:p w:rsidR="004061B6" w:rsidRDefault="004061B6" w:rsidP="002C6665">
      <w:pPr>
        <w:jc w:val="both"/>
        <w:rPr>
          <w:rFonts w:cs="Calibri"/>
          <w:szCs w:val="22"/>
        </w:rPr>
      </w:pPr>
      <w:r>
        <w:rPr>
          <w:rFonts w:cs="Calibri"/>
          <w:szCs w:val="22"/>
        </w:rPr>
        <w:tab/>
        <w:t>W przypadku awarii elektrowni wiatrowej odległość usytuowania od terenów zabudowy wykl</w:t>
      </w:r>
      <w:r>
        <w:rPr>
          <w:rFonts w:cs="Calibri"/>
          <w:szCs w:val="22"/>
        </w:rPr>
        <w:t>u</w:t>
      </w:r>
      <w:r>
        <w:rPr>
          <w:rFonts w:cs="Calibri"/>
          <w:szCs w:val="22"/>
        </w:rPr>
        <w:t>cza negatywne oddziaływanie na życie i zdrowie ludzi.</w:t>
      </w:r>
    </w:p>
    <w:p w:rsidR="004061B6" w:rsidRPr="004753ED" w:rsidRDefault="004061B6" w:rsidP="002C6665">
      <w:pPr>
        <w:jc w:val="both"/>
        <w:rPr>
          <w:rFonts w:cs="Calibri"/>
          <w:szCs w:val="22"/>
        </w:rPr>
      </w:pPr>
    </w:p>
    <w:p w:rsidR="004061B6" w:rsidRPr="004753ED" w:rsidRDefault="004061B6" w:rsidP="004753ED">
      <w:pPr>
        <w:ind w:firstLine="397"/>
        <w:jc w:val="both"/>
        <w:rPr>
          <w:rFonts w:cs="Calibri"/>
          <w:szCs w:val="22"/>
        </w:rPr>
      </w:pPr>
      <w:r w:rsidRPr="004753ED">
        <w:rPr>
          <w:rFonts w:cs="Calibri"/>
          <w:szCs w:val="22"/>
        </w:rPr>
        <w:t>Istotnym zagadnieniem ograniczającym negatywne oddziaływanie tego typu obiektów jest pr</w:t>
      </w:r>
      <w:r w:rsidRPr="004753ED">
        <w:rPr>
          <w:rFonts w:cs="Calibri"/>
          <w:szCs w:val="22"/>
        </w:rPr>
        <w:t>a</w:t>
      </w:r>
      <w:r w:rsidRPr="004753ED">
        <w:rPr>
          <w:rFonts w:cs="Calibri"/>
          <w:szCs w:val="22"/>
        </w:rPr>
        <w:t>widłowe prognozowanie oddziaływania farmy wiatrowej na środowisko i stosowanie  dobrych pra</w:t>
      </w:r>
      <w:r w:rsidRPr="004753ED">
        <w:rPr>
          <w:rFonts w:cs="Calibri"/>
          <w:szCs w:val="22"/>
        </w:rPr>
        <w:t>k</w:t>
      </w:r>
      <w:r w:rsidRPr="004753ED">
        <w:rPr>
          <w:rFonts w:cs="Calibri"/>
          <w:szCs w:val="22"/>
        </w:rPr>
        <w:t>tyk – opracowanych m. in. przez Generalną Dyrekcję Ochrony Środowiska.</w:t>
      </w:r>
    </w:p>
    <w:p w:rsidR="004061B6" w:rsidRPr="00A3311C" w:rsidRDefault="004061B6" w:rsidP="00100680">
      <w:pPr>
        <w:jc w:val="both"/>
        <w:rPr>
          <w:rFonts w:cs="Calibri"/>
          <w:color w:val="FF0000"/>
          <w:szCs w:val="22"/>
        </w:rPr>
      </w:pPr>
    </w:p>
    <w:p w:rsidR="004061B6" w:rsidRPr="00E64308" w:rsidRDefault="004061B6" w:rsidP="00100680">
      <w:pPr>
        <w:jc w:val="both"/>
        <w:rPr>
          <w:rFonts w:cs="Calibri"/>
          <w:szCs w:val="22"/>
        </w:rPr>
      </w:pPr>
    </w:p>
    <w:p w:rsidR="004061B6" w:rsidRPr="00E64308" w:rsidRDefault="004061B6" w:rsidP="00100680">
      <w:pPr>
        <w:jc w:val="both"/>
        <w:rPr>
          <w:rFonts w:cs="Calibri"/>
          <w:b/>
          <w:szCs w:val="22"/>
        </w:rPr>
      </w:pPr>
      <w:r w:rsidRPr="00E64308">
        <w:rPr>
          <w:rFonts w:cs="Calibri"/>
          <w:b/>
          <w:szCs w:val="22"/>
        </w:rPr>
        <w:t xml:space="preserve">Oddziaływanie wynikające ze zmiany zagospodarowania terenu </w:t>
      </w:r>
    </w:p>
    <w:p w:rsidR="004061B6" w:rsidRPr="00E64308" w:rsidRDefault="004061B6" w:rsidP="00100680">
      <w:pPr>
        <w:jc w:val="both"/>
        <w:rPr>
          <w:rFonts w:cs="Calibri"/>
          <w:szCs w:val="22"/>
        </w:rPr>
      </w:pPr>
    </w:p>
    <w:p w:rsidR="004061B6" w:rsidRPr="00E64308" w:rsidRDefault="004061B6" w:rsidP="00AF3982">
      <w:pPr>
        <w:ind w:firstLine="397"/>
        <w:jc w:val="both"/>
        <w:rPr>
          <w:rFonts w:cs="Calibri"/>
          <w:szCs w:val="22"/>
        </w:rPr>
      </w:pPr>
      <w:r w:rsidRPr="00E64308">
        <w:rPr>
          <w:rFonts w:cs="Calibri"/>
          <w:szCs w:val="22"/>
        </w:rPr>
        <w:t>Negatywnym oddziaływaniem związanym z rozbudową terenów mieszkaniowych i przemysłowo-usługowych jest pogorszenie środowiska życia na skutek likwidacji terenów zielonych (terenów ro</w:t>
      </w:r>
      <w:r w:rsidRPr="00E64308">
        <w:rPr>
          <w:rFonts w:cs="Calibri"/>
          <w:szCs w:val="22"/>
        </w:rPr>
        <w:t>l</w:t>
      </w:r>
      <w:r w:rsidRPr="00E64308">
        <w:rPr>
          <w:rFonts w:cs="Calibri"/>
          <w:szCs w:val="22"/>
        </w:rPr>
        <w:t>nych i nieużytków). Charakter tych oddziaływań można określić jako pośredni, długoterminowy lub stały.</w:t>
      </w:r>
    </w:p>
    <w:p w:rsidR="004061B6" w:rsidRPr="00E64308" w:rsidRDefault="004061B6" w:rsidP="00AF3982">
      <w:pPr>
        <w:ind w:firstLine="360"/>
        <w:jc w:val="both"/>
        <w:rPr>
          <w:rFonts w:cs="Calibri"/>
          <w:szCs w:val="22"/>
        </w:rPr>
      </w:pPr>
      <w:r w:rsidRPr="00E64308">
        <w:rPr>
          <w:rFonts w:cs="Calibri"/>
          <w:szCs w:val="22"/>
        </w:rPr>
        <w:t>Pozytywnym wpływem wprowadzenia zapisów studium jest rozwój infrastruktury i usług, co st</w:t>
      </w:r>
      <w:r w:rsidRPr="00E64308">
        <w:rPr>
          <w:rFonts w:cs="Calibri"/>
          <w:szCs w:val="22"/>
        </w:rPr>
        <w:t>a</w:t>
      </w:r>
      <w:r w:rsidRPr="00E64308">
        <w:rPr>
          <w:rFonts w:cs="Calibri"/>
          <w:szCs w:val="22"/>
        </w:rPr>
        <w:t>nowi długoterminowe, pośrednie zmiany korzystne dla mieszkańców gminy. Za pozytywne uznaje się również potencjał w tworzeniu nowych miejsc pracy i terenów umożliwiających budowę mieszkań na terenie gminy.</w:t>
      </w:r>
    </w:p>
    <w:p w:rsidR="004061B6" w:rsidRPr="00E64308" w:rsidRDefault="004061B6" w:rsidP="00100680">
      <w:pPr>
        <w:jc w:val="both"/>
        <w:rPr>
          <w:rFonts w:cs="Calibri"/>
          <w:szCs w:val="22"/>
        </w:rPr>
      </w:pPr>
    </w:p>
    <w:p w:rsidR="004061B6" w:rsidRPr="00E64308" w:rsidRDefault="004061B6" w:rsidP="00100680">
      <w:pPr>
        <w:pStyle w:val="Heading2"/>
        <w:numPr>
          <w:ilvl w:val="1"/>
          <w:numId w:val="8"/>
        </w:numPr>
        <w:jc w:val="both"/>
        <w:rPr>
          <w:rFonts w:ascii="Calibri" w:hAnsi="Calibri" w:cs="Calibri"/>
          <w:i w:val="0"/>
          <w:sz w:val="22"/>
          <w:szCs w:val="22"/>
        </w:rPr>
      </w:pPr>
      <w:bookmarkStart w:id="31" w:name="_Toc335384842"/>
      <w:r w:rsidRPr="00E64308">
        <w:rPr>
          <w:rFonts w:ascii="Calibri" w:hAnsi="Calibri" w:cs="Calibri"/>
          <w:i w:val="0"/>
          <w:sz w:val="22"/>
          <w:szCs w:val="22"/>
        </w:rPr>
        <w:t xml:space="preserve">Wpływ na środowisko przyrodnicze, obszary chronione, korytarze ekologiczne </w:t>
      </w:r>
      <w:r w:rsidRPr="00E64308">
        <w:rPr>
          <w:rFonts w:ascii="Calibri" w:hAnsi="Calibri" w:cs="Calibri"/>
          <w:i w:val="0"/>
          <w:sz w:val="22"/>
          <w:szCs w:val="22"/>
        </w:rPr>
        <w:br/>
        <w:t xml:space="preserve"> i różnorodność biologiczną</w:t>
      </w:r>
      <w:bookmarkEnd w:id="31"/>
      <w:r w:rsidRPr="00E64308">
        <w:rPr>
          <w:rFonts w:ascii="Calibri" w:hAnsi="Calibri" w:cs="Calibri"/>
          <w:i w:val="0"/>
          <w:sz w:val="22"/>
          <w:szCs w:val="22"/>
        </w:rPr>
        <w:t xml:space="preserve"> </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Oddziaływanie na środowisko przyrodnicze zapisów studium odnosi się do:</w:t>
      </w:r>
    </w:p>
    <w:p w:rsidR="004061B6" w:rsidRPr="00E64308" w:rsidRDefault="004061B6" w:rsidP="00100680">
      <w:pPr>
        <w:numPr>
          <w:ilvl w:val="0"/>
          <w:numId w:val="24"/>
        </w:numPr>
        <w:jc w:val="both"/>
        <w:rPr>
          <w:rFonts w:cs="Calibri"/>
          <w:szCs w:val="22"/>
        </w:rPr>
      </w:pPr>
      <w:r w:rsidRPr="00E64308">
        <w:rPr>
          <w:rFonts w:cs="Calibri"/>
          <w:szCs w:val="22"/>
        </w:rPr>
        <w:t>terenów podlegających ochronie,</w:t>
      </w:r>
    </w:p>
    <w:p w:rsidR="004061B6" w:rsidRPr="00E64308" w:rsidRDefault="004061B6" w:rsidP="00100680">
      <w:pPr>
        <w:numPr>
          <w:ilvl w:val="0"/>
          <w:numId w:val="24"/>
        </w:numPr>
        <w:jc w:val="both"/>
        <w:rPr>
          <w:rFonts w:cs="Calibri"/>
          <w:szCs w:val="22"/>
        </w:rPr>
      </w:pPr>
      <w:r w:rsidRPr="00E64308">
        <w:rPr>
          <w:rFonts w:cs="Calibri"/>
          <w:szCs w:val="22"/>
        </w:rPr>
        <w:t>obszarów leśnych,</w:t>
      </w:r>
    </w:p>
    <w:p w:rsidR="004061B6" w:rsidRPr="00E64308" w:rsidRDefault="004061B6" w:rsidP="00100680">
      <w:pPr>
        <w:numPr>
          <w:ilvl w:val="0"/>
          <w:numId w:val="24"/>
        </w:numPr>
        <w:jc w:val="both"/>
        <w:rPr>
          <w:rFonts w:cs="Calibri"/>
          <w:szCs w:val="22"/>
        </w:rPr>
      </w:pPr>
      <w:r w:rsidRPr="00E64308">
        <w:rPr>
          <w:rFonts w:cs="Calibri"/>
          <w:szCs w:val="22"/>
        </w:rPr>
        <w:t>obszarów zieleni urządzonej,</w:t>
      </w:r>
    </w:p>
    <w:p w:rsidR="004061B6" w:rsidRPr="00E64308" w:rsidRDefault="004061B6" w:rsidP="00100680">
      <w:pPr>
        <w:numPr>
          <w:ilvl w:val="0"/>
          <w:numId w:val="24"/>
        </w:numPr>
        <w:jc w:val="both"/>
        <w:rPr>
          <w:rFonts w:cs="Calibri"/>
          <w:szCs w:val="22"/>
        </w:rPr>
      </w:pPr>
      <w:r w:rsidRPr="00E64308">
        <w:rPr>
          <w:rFonts w:cs="Calibri"/>
          <w:szCs w:val="22"/>
        </w:rPr>
        <w:t>terenów rolnych.</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Tereny chronione to pomniki przyrody, których ochrona związana będzie z charakterem ochrony przyrody na obszarach, gdzie są zlokalizowane.</w:t>
      </w:r>
    </w:p>
    <w:p w:rsidR="004061B6" w:rsidRPr="00E64308" w:rsidRDefault="004061B6" w:rsidP="00100680">
      <w:pPr>
        <w:jc w:val="both"/>
        <w:rPr>
          <w:rFonts w:cs="Calibri"/>
          <w:szCs w:val="22"/>
        </w:rPr>
      </w:pPr>
      <w:r w:rsidRPr="00E64308">
        <w:rPr>
          <w:rFonts w:cs="Calibri"/>
          <w:szCs w:val="22"/>
        </w:rPr>
        <w:t xml:space="preserve">Podstawowe kierunki zagospodarowania obszarów leśnych i terenów zielonych to: </w:t>
      </w:r>
    </w:p>
    <w:p w:rsidR="004061B6" w:rsidRPr="00E64308" w:rsidRDefault="004061B6" w:rsidP="00100680">
      <w:pPr>
        <w:numPr>
          <w:ilvl w:val="0"/>
          <w:numId w:val="25"/>
        </w:numPr>
        <w:jc w:val="both"/>
        <w:rPr>
          <w:rFonts w:cs="Calibri"/>
          <w:szCs w:val="22"/>
        </w:rPr>
      </w:pPr>
      <w:r w:rsidRPr="00E64308">
        <w:rPr>
          <w:rFonts w:cs="Calibri"/>
          <w:szCs w:val="22"/>
        </w:rPr>
        <w:t>ochrona ich walorów przyrodniczych i użytkowych,</w:t>
      </w:r>
    </w:p>
    <w:p w:rsidR="004061B6" w:rsidRPr="00E64308" w:rsidRDefault="004061B6" w:rsidP="00100680">
      <w:pPr>
        <w:numPr>
          <w:ilvl w:val="0"/>
          <w:numId w:val="25"/>
        </w:numPr>
        <w:jc w:val="both"/>
        <w:rPr>
          <w:rFonts w:cs="Calibri"/>
          <w:szCs w:val="22"/>
        </w:rPr>
      </w:pPr>
      <w:r w:rsidRPr="00E64308">
        <w:rPr>
          <w:rFonts w:cs="Calibri"/>
          <w:szCs w:val="22"/>
        </w:rPr>
        <w:t>utrzymanie trwałości użytkowania,</w:t>
      </w:r>
    </w:p>
    <w:p w:rsidR="004061B6" w:rsidRPr="00E64308" w:rsidRDefault="004061B6" w:rsidP="00100680">
      <w:pPr>
        <w:numPr>
          <w:ilvl w:val="0"/>
          <w:numId w:val="25"/>
        </w:numPr>
        <w:jc w:val="both"/>
        <w:rPr>
          <w:rFonts w:cs="Calibri"/>
          <w:szCs w:val="22"/>
        </w:rPr>
      </w:pPr>
      <w:r w:rsidRPr="00E64308">
        <w:rPr>
          <w:rFonts w:cs="Calibri"/>
          <w:szCs w:val="22"/>
        </w:rPr>
        <w:t xml:space="preserve">utrzymanie ciągłości przestrzennej funkcjonowania lasów w ramach systemu ekologicznego gminy, powiatu i województwa oraz racjonalne wykorzystanie dla potrzeb gospodarczych </w:t>
      </w:r>
      <w:r>
        <w:rPr>
          <w:rFonts w:cs="Calibri"/>
          <w:szCs w:val="22"/>
        </w:rPr>
        <w:br/>
      </w:r>
      <w:r w:rsidRPr="00E64308">
        <w:rPr>
          <w:rFonts w:cs="Calibri"/>
          <w:szCs w:val="22"/>
        </w:rPr>
        <w:t>i rekreacyjno-wypoczynkowych.</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Realizacja w/w kierunków wymagać będzie w szczególności:</w:t>
      </w:r>
    </w:p>
    <w:p w:rsidR="004061B6" w:rsidRPr="00E64308" w:rsidRDefault="004061B6" w:rsidP="00100680">
      <w:pPr>
        <w:numPr>
          <w:ilvl w:val="0"/>
          <w:numId w:val="26"/>
        </w:numPr>
        <w:jc w:val="both"/>
        <w:rPr>
          <w:rFonts w:cs="Calibri"/>
          <w:szCs w:val="22"/>
        </w:rPr>
      </w:pPr>
      <w:r w:rsidRPr="00E64308">
        <w:rPr>
          <w:rFonts w:cs="Calibri"/>
          <w:szCs w:val="22"/>
        </w:rPr>
        <w:t>zachowania lasów jako elementów krajobrazu naturalnego,</w:t>
      </w:r>
    </w:p>
    <w:p w:rsidR="004061B6" w:rsidRPr="00E64308" w:rsidRDefault="004061B6" w:rsidP="00100680">
      <w:pPr>
        <w:numPr>
          <w:ilvl w:val="0"/>
          <w:numId w:val="26"/>
        </w:numPr>
        <w:jc w:val="both"/>
        <w:rPr>
          <w:rFonts w:cs="Calibri"/>
          <w:szCs w:val="22"/>
        </w:rPr>
      </w:pPr>
      <w:r w:rsidRPr="00E64308">
        <w:rPr>
          <w:rFonts w:cs="Calibri"/>
          <w:szCs w:val="22"/>
        </w:rPr>
        <w:t>prowadzenia gospodarki leśnej zgodnie z ustaleniami planów urządzenia lasów,</w:t>
      </w:r>
    </w:p>
    <w:p w:rsidR="004061B6" w:rsidRPr="00E64308" w:rsidRDefault="004061B6" w:rsidP="00100680">
      <w:pPr>
        <w:numPr>
          <w:ilvl w:val="0"/>
          <w:numId w:val="26"/>
        </w:numPr>
        <w:jc w:val="both"/>
        <w:rPr>
          <w:rFonts w:cs="Calibri"/>
          <w:szCs w:val="22"/>
        </w:rPr>
      </w:pPr>
      <w:r w:rsidRPr="00E64308">
        <w:rPr>
          <w:rFonts w:cs="Calibri"/>
          <w:szCs w:val="22"/>
        </w:rPr>
        <w:t xml:space="preserve">wprowadzenia do miejscowych planów zagospodarowania przestrzennego zakazów </w:t>
      </w:r>
      <w:r w:rsidRPr="00E64308">
        <w:rPr>
          <w:rFonts w:cs="Calibri"/>
          <w:szCs w:val="22"/>
        </w:rPr>
        <w:br/>
        <w:t>i ograniczeń dotyczących głównie zmiany przeznaczenia gruntów leśnych na cele nieleśne.</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Dla terenów zieleni studium przewiduje następujące funkcje:</w:t>
      </w:r>
    </w:p>
    <w:p w:rsidR="004061B6" w:rsidRPr="00E64308" w:rsidRDefault="004061B6" w:rsidP="00100680">
      <w:pPr>
        <w:numPr>
          <w:ilvl w:val="0"/>
          <w:numId w:val="27"/>
        </w:numPr>
        <w:jc w:val="both"/>
        <w:rPr>
          <w:rFonts w:cs="Calibri"/>
          <w:szCs w:val="22"/>
        </w:rPr>
      </w:pPr>
      <w:r w:rsidRPr="00E64308">
        <w:rPr>
          <w:rFonts w:cs="Calibri"/>
          <w:szCs w:val="22"/>
        </w:rPr>
        <w:t>ochrona powierzchni i form zagospodarowania przed likwidacją z wyjątkiem szczególnych przypadków realizacji funkcji komunikacyjnych lub infrastrukturalnych.</w:t>
      </w:r>
    </w:p>
    <w:p w:rsidR="004061B6" w:rsidRPr="00E64308" w:rsidRDefault="004061B6" w:rsidP="00100680">
      <w:pPr>
        <w:numPr>
          <w:ilvl w:val="0"/>
          <w:numId w:val="27"/>
        </w:numPr>
        <w:jc w:val="both"/>
        <w:rPr>
          <w:rFonts w:cs="Calibri"/>
          <w:szCs w:val="22"/>
        </w:rPr>
      </w:pPr>
      <w:r w:rsidRPr="00E64308">
        <w:rPr>
          <w:rFonts w:cs="Calibri"/>
          <w:szCs w:val="22"/>
        </w:rPr>
        <w:t>utrzymanie w dotychczasowym użytkowaniu istniejących łąk i pastwisk oraz ochrona przed  zainwestowaniem i degradacją sanitarną,</w:t>
      </w:r>
    </w:p>
    <w:p w:rsidR="004061B6" w:rsidRPr="00E64308" w:rsidRDefault="004061B6" w:rsidP="00100680">
      <w:pPr>
        <w:numPr>
          <w:ilvl w:val="0"/>
          <w:numId w:val="27"/>
        </w:numPr>
        <w:jc w:val="both"/>
        <w:rPr>
          <w:rFonts w:cs="Calibri"/>
          <w:szCs w:val="22"/>
        </w:rPr>
      </w:pPr>
      <w:r w:rsidRPr="00E64308">
        <w:rPr>
          <w:rFonts w:cs="Calibri"/>
          <w:szCs w:val="22"/>
        </w:rPr>
        <w:t>zakaz lokalizacji zabudowy mieszkaniowej, usługowej, usługowo-produkcyjnej   oraz ferm h</w:t>
      </w:r>
      <w:r w:rsidRPr="00E64308">
        <w:rPr>
          <w:rFonts w:cs="Calibri"/>
          <w:szCs w:val="22"/>
        </w:rPr>
        <w:t>o</w:t>
      </w:r>
      <w:r w:rsidRPr="00E64308">
        <w:rPr>
          <w:rFonts w:cs="Calibri"/>
          <w:szCs w:val="22"/>
        </w:rPr>
        <w:t>dowlanych,</w:t>
      </w:r>
    </w:p>
    <w:p w:rsidR="004061B6" w:rsidRPr="00E64308" w:rsidRDefault="004061B6" w:rsidP="00100680">
      <w:pPr>
        <w:numPr>
          <w:ilvl w:val="0"/>
          <w:numId w:val="27"/>
        </w:numPr>
        <w:jc w:val="both"/>
        <w:rPr>
          <w:rFonts w:cs="Calibri"/>
          <w:szCs w:val="22"/>
        </w:rPr>
      </w:pPr>
      <w:r w:rsidRPr="00E64308">
        <w:rPr>
          <w:rFonts w:cs="Calibri"/>
          <w:szCs w:val="22"/>
        </w:rPr>
        <w:t>ochrona istniejących zadrzewień i zakrzewień,</w:t>
      </w:r>
    </w:p>
    <w:p w:rsidR="004061B6" w:rsidRPr="00E64308" w:rsidRDefault="004061B6" w:rsidP="00100680">
      <w:pPr>
        <w:numPr>
          <w:ilvl w:val="0"/>
          <w:numId w:val="27"/>
        </w:numPr>
        <w:jc w:val="both"/>
        <w:rPr>
          <w:rFonts w:cs="Calibri"/>
          <w:szCs w:val="22"/>
        </w:rPr>
      </w:pPr>
      <w:r w:rsidRPr="00E64308">
        <w:rPr>
          <w:rFonts w:cs="Calibri"/>
          <w:szCs w:val="22"/>
        </w:rPr>
        <w:t>ochrona układu hydrograficznego rzek i rowów melioracyjnych,</w:t>
      </w:r>
    </w:p>
    <w:p w:rsidR="004061B6" w:rsidRPr="00E64308" w:rsidRDefault="004061B6" w:rsidP="00100680">
      <w:pPr>
        <w:numPr>
          <w:ilvl w:val="0"/>
          <w:numId w:val="27"/>
        </w:numPr>
        <w:jc w:val="both"/>
        <w:rPr>
          <w:rFonts w:cs="Calibri"/>
          <w:szCs w:val="22"/>
        </w:rPr>
      </w:pPr>
      <w:r w:rsidRPr="00E64308">
        <w:rPr>
          <w:rFonts w:cs="Calibri"/>
          <w:szCs w:val="22"/>
        </w:rPr>
        <w:t>zakaz prowadzenia działalności prowadzącej do zanieczyszczenia potoków Pniowskiego i L</w:t>
      </w:r>
      <w:r w:rsidRPr="00E64308">
        <w:rPr>
          <w:rFonts w:cs="Calibri"/>
          <w:szCs w:val="22"/>
        </w:rPr>
        <w:t>i</w:t>
      </w:r>
      <w:r w:rsidRPr="00E64308">
        <w:rPr>
          <w:rFonts w:cs="Calibri"/>
          <w:szCs w:val="22"/>
        </w:rPr>
        <w:t>gockiego.</w:t>
      </w:r>
    </w:p>
    <w:p w:rsidR="004061B6" w:rsidRPr="00E64308" w:rsidRDefault="004061B6" w:rsidP="00100680">
      <w:pPr>
        <w:jc w:val="both"/>
        <w:rPr>
          <w:rFonts w:cs="Calibri"/>
          <w:szCs w:val="22"/>
        </w:rPr>
      </w:pPr>
    </w:p>
    <w:p w:rsidR="004061B6" w:rsidRDefault="004061B6" w:rsidP="00AF3982">
      <w:pPr>
        <w:pStyle w:val="BodyTextIndent3"/>
        <w:ind w:left="0" w:firstLine="360"/>
        <w:rPr>
          <w:rFonts w:cs="Calibri"/>
          <w:color w:val="auto"/>
          <w:szCs w:val="22"/>
        </w:rPr>
      </w:pPr>
      <w:r w:rsidRPr="00E64308">
        <w:rPr>
          <w:rFonts w:cs="Calibri"/>
          <w:color w:val="auto"/>
          <w:szCs w:val="22"/>
        </w:rPr>
        <w:t>Realizacja funkcji określonych w studium prowadzona będzie głównie na terenach prz</w:t>
      </w:r>
      <w:r w:rsidRPr="00E64308">
        <w:rPr>
          <w:rFonts w:cs="Calibri"/>
          <w:color w:val="auto"/>
          <w:szCs w:val="22"/>
        </w:rPr>
        <w:t>e</w:t>
      </w:r>
      <w:r w:rsidRPr="00E64308">
        <w:rPr>
          <w:rFonts w:cs="Calibri"/>
          <w:color w:val="auto"/>
          <w:szCs w:val="22"/>
        </w:rPr>
        <w:t>kształconych antropogenicznie w wyniku działalności rolniczej oraz na obszarach poprzem</w:t>
      </w:r>
      <w:r w:rsidRPr="00E64308">
        <w:rPr>
          <w:rFonts w:cs="Calibri"/>
          <w:color w:val="auto"/>
          <w:szCs w:val="22"/>
        </w:rPr>
        <w:t>y</w:t>
      </w:r>
      <w:r w:rsidRPr="00E64308">
        <w:rPr>
          <w:rFonts w:cs="Calibri"/>
          <w:color w:val="auto"/>
          <w:szCs w:val="22"/>
        </w:rPr>
        <w:t>słowych - stanowiących często nieużytki porośnięte zbiorowiskami ruderalnymi, z występuj</w:t>
      </w:r>
      <w:r w:rsidRPr="00E64308">
        <w:rPr>
          <w:rFonts w:cs="Calibri"/>
          <w:color w:val="auto"/>
          <w:szCs w:val="22"/>
        </w:rPr>
        <w:t>ą</w:t>
      </w:r>
      <w:r w:rsidRPr="00E64308">
        <w:rPr>
          <w:rFonts w:cs="Calibri"/>
          <w:color w:val="auto"/>
          <w:szCs w:val="22"/>
        </w:rPr>
        <w:t>cymi samosiewkami krzewów i drzew. Istniejące zagospodarowanie terenu, a także prow</w:t>
      </w:r>
      <w:r w:rsidRPr="00E64308">
        <w:rPr>
          <w:rFonts w:cs="Calibri"/>
          <w:color w:val="auto"/>
          <w:szCs w:val="22"/>
        </w:rPr>
        <w:t>a</w:t>
      </w:r>
      <w:r w:rsidRPr="00E64308">
        <w:rPr>
          <w:rFonts w:cs="Calibri"/>
          <w:color w:val="auto"/>
          <w:szCs w:val="22"/>
        </w:rPr>
        <w:t xml:space="preserve">dzona na terenie gminy działalność przemysłowa i rolna powodują, iż bezpośrednie otoczenie miejsc zagospodarowanych nie jest obszarem mogącym stanowić miejsce egzystencji dzikich zwierząt. </w:t>
      </w:r>
    </w:p>
    <w:p w:rsidR="004061B6" w:rsidRDefault="004061B6" w:rsidP="00A3311C">
      <w:pPr>
        <w:pStyle w:val="BodyTextIndent3"/>
        <w:ind w:left="0" w:firstLine="0"/>
        <w:rPr>
          <w:rFonts w:cs="Calibri"/>
          <w:color w:val="auto"/>
          <w:szCs w:val="22"/>
        </w:rPr>
      </w:pPr>
    </w:p>
    <w:p w:rsidR="004061B6" w:rsidRPr="000C69EB" w:rsidRDefault="004061B6" w:rsidP="00767DE0">
      <w:pPr>
        <w:ind w:firstLine="360"/>
        <w:jc w:val="both"/>
        <w:rPr>
          <w:color w:val="00B050"/>
        </w:rPr>
      </w:pPr>
      <w:r>
        <w:t>Oddziaływanie elektrowni wiatrowych na szatę roślinną i świat zwierzęcy będzie miało miejsce wyłącznie na etapie inwestycyjnym, co wiąże się z likwidacją aktualnie występującej roślinności na terenach bezpośredniej lokalizacji elektrowni tj. w miejscu fundamentów oraz dróg serwisowych. Roślinność ta reprezentowana jest głównie przez agrocenozy. Na terenach projektowanych prac b</w:t>
      </w:r>
      <w:r>
        <w:t>u</w:t>
      </w:r>
      <w:r>
        <w:t>dowlanych zagrożenie roślinności drzewiastej i krzewiastej jest zredukowane do minimum. W trakcie realizacji obiektów budowlanych w tym budowy elektrowni wiatrowych, w efekcie uciążliwości zwi</w:t>
      </w:r>
      <w:r>
        <w:t>ą</w:t>
      </w:r>
      <w:r>
        <w:t>zanych z funkcjonowaniem sprzętu budowlanego (hałas, spaliny, drgania, zagrożenie fizyczne) i d</w:t>
      </w:r>
      <w:r>
        <w:t>o</w:t>
      </w:r>
      <w:r>
        <w:t>jazdami na place budowy, fauna wyemigruje prawdopodobnie okresowo na sąsiednie tereny, z w</w:t>
      </w:r>
      <w:r>
        <w:t>y</w:t>
      </w:r>
      <w:r>
        <w:t xml:space="preserve">jątkiem gatunków łatwo podlegających synantropizacji, o dużych zdolnościach adaptacyjnych do zmiennych warunków środowiskowych. </w:t>
      </w:r>
      <w:r w:rsidRPr="00E64308">
        <w:rPr>
          <w:rFonts w:cs="Calibri"/>
          <w:szCs w:val="22"/>
        </w:rPr>
        <w:t>Oddziaływania będą miały charakter zarówno bezpośredni, oddziałujący na życie zwierząt, jak również pośredni i wtórny kształtujący w dłuższej perspektywie siedliska na terenach w pobliżu miejscowości.</w:t>
      </w:r>
      <w:r>
        <w:rPr>
          <w:rFonts w:cs="Calibri"/>
          <w:szCs w:val="22"/>
        </w:rPr>
        <w:t xml:space="preserve"> </w:t>
      </w:r>
      <w:r>
        <w:t xml:space="preserve">Na terenach bezpośredniej lokalizacji obiektów oraz na terenach </w:t>
      </w:r>
      <w:r w:rsidRPr="0003334E">
        <w:t>nowych dróg dojazdowych, w związku z likwidacją pokrywy glebowej, wystąpi likwidacja fauny glebowej.</w:t>
      </w:r>
      <w:r>
        <w:t xml:space="preserve"> </w:t>
      </w:r>
      <w:r w:rsidRPr="004F1987">
        <w:t xml:space="preserve">Obszar potencjalnego rozmieszczenia elektrowni wiatrowych zajmują agrocenozy o niskiej wartości faunistycznej, nie wyróżniające się walorami przyrodniczymi na tle regionu. Jest to obszar </w:t>
      </w:r>
      <w:r>
        <w:t xml:space="preserve">występowania gatunków </w:t>
      </w:r>
      <w:r w:rsidRPr="000C69EB">
        <w:t>pospolitych oraz licznych w całym kraju.</w:t>
      </w:r>
    </w:p>
    <w:p w:rsidR="004061B6" w:rsidRPr="00E64308" w:rsidRDefault="004061B6" w:rsidP="00100680">
      <w:pPr>
        <w:jc w:val="both"/>
        <w:rPr>
          <w:rFonts w:cs="Calibri"/>
          <w:szCs w:val="22"/>
        </w:rPr>
      </w:pPr>
    </w:p>
    <w:p w:rsidR="004061B6" w:rsidRDefault="004061B6" w:rsidP="00100680">
      <w:pPr>
        <w:jc w:val="both"/>
        <w:rPr>
          <w:rFonts w:cs="Calibri"/>
          <w:color w:val="FF0000"/>
          <w:szCs w:val="22"/>
        </w:rPr>
      </w:pPr>
    </w:p>
    <w:p w:rsidR="004061B6" w:rsidRPr="000C69EB" w:rsidRDefault="004061B6" w:rsidP="00100680">
      <w:pPr>
        <w:jc w:val="both"/>
        <w:rPr>
          <w:rFonts w:cs="Calibri"/>
          <w:szCs w:val="22"/>
        </w:rPr>
      </w:pPr>
      <w:r w:rsidRPr="000C69EB">
        <w:rPr>
          <w:rFonts w:cs="Calibri"/>
          <w:szCs w:val="22"/>
        </w:rPr>
        <w:t xml:space="preserve">Oddziaływanie na siedliska zwierząt dotyczy farm wiatrowych. Podstawowe rodzaje </w:t>
      </w:r>
      <w:r>
        <w:rPr>
          <w:rFonts w:cs="Calibri"/>
          <w:szCs w:val="22"/>
        </w:rPr>
        <w:t>możliwych</w:t>
      </w:r>
      <w:r w:rsidRPr="000C69EB">
        <w:rPr>
          <w:rFonts w:cs="Calibri"/>
          <w:szCs w:val="22"/>
        </w:rPr>
        <w:t xml:space="preserve"> o</w:t>
      </w:r>
      <w:r w:rsidRPr="000C69EB">
        <w:rPr>
          <w:rFonts w:cs="Calibri"/>
          <w:szCs w:val="22"/>
        </w:rPr>
        <w:t>d</w:t>
      </w:r>
      <w:r w:rsidRPr="000C69EB">
        <w:rPr>
          <w:rFonts w:cs="Calibri"/>
          <w:szCs w:val="22"/>
        </w:rPr>
        <w:t>działywań farm wiatrowych na awifaunę obejmują:</w:t>
      </w:r>
    </w:p>
    <w:p w:rsidR="004061B6" w:rsidRPr="000C69EB" w:rsidRDefault="004061B6" w:rsidP="00757343">
      <w:pPr>
        <w:numPr>
          <w:ilvl w:val="0"/>
          <w:numId w:val="72"/>
        </w:numPr>
        <w:jc w:val="both"/>
        <w:rPr>
          <w:rFonts w:cs="Calibri"/>
          <w:szCs w:val="22"/>
        </w:rPr>
      </w:pPr>
      <w:r w:rsidRPr="000C69EB">
        <w:rPr>
          <w:rFonts w:cs="Calibri"/>
          <w:szCs w:val="22"/>
        </w:rPr>
        <w:t>możliwość śmiertelnych zderzeń z elementami wiatraków,</w:t>
      </w:r>
    </w:p>
    <w:p w:rsidR="004061B6" w:rsidRPr="000C69EB" w:rsidRDefault="004061B6" w:rsidP="00757343">
      <w:pPr>
        <w:numPr>
          <w:ilvl w:val="0"/>
          <w:numId w:val="72"/>
        </w:numPr>
        <w:jc w:val="both"/>
        <w:rPr>
          <w:rFonts w:cs="Calibri"/>
          <w:szCs w:val="22"/>
        </w:rPr>
      </w:pPr>
      <w:r w:rsidRPr="000C69EB">
        <w:rPr>
          <w:rFonts w:cs="Calibri"/>
          <w:szCs w:val="22"/>
        </w:rPr>
        <w:t>bezpośrednią utratę siedlisk oraz ich fragmentację i przekształcenia,</w:t>
      </w:r>
    </w:p>
    <w:p w:rsidR="004061B6" w:rsidRPr="000C69EB" w:rsidRDefault="004061B6" w:rsidP="00757343">
      <w:pPr>
        <w:numPr>
          <w:ilvl w:val="0"/>
          <w:numId w:val="72"/>
        </w:numPr>
        <w:jc w:val="both"/>
        <w:rPr>
          <w:rFonts w:cs="Calibri"/>
          <w:szCs w:val="22"/>
        </w:rPr>
      </w:pPr>
      <w:r w:rsidRPr="000C69EB">
        <w:rPr>
          <w:rFonts w:cs="Calibri"/>
          <w:szCs w:val="22"/>
        </w:rPr>
        <w:t>zmianę wzorców wykorzystania terenu,</w:t>
      </w:r>
    </w:p>
    <w:p w:rsidR="004061B6" w:rsidRPr="000C69EB" w:rsidRDefault="004061B6" w:rsidP="00757343">
      <w:pPr>
        <w:numPr>
          <w:ilvl w:val="0"/>
          <w:numId w:val="72"/>
        </w:numPr>
        <w:jc w:val="both"/>
        <w:rPr>
          <w:rFonts w:cs="Calibri"/>
          <w:szCs w:val="22"/>
        </w:rPr>
      </w:pPr>
      <w:r w:rsidRPr="000C69EB">
        <w:rPr>
          <w:rFonts w:cs="Calibri"/>
          <w:szCs w:val="22"/>
        </w:rPr>
        <w:t>tworzenie efektu bariery.</w:t>
      </w:r>
    </w:p>
    <w:p w:rsidR="004061B6" w:rsidRPr="000C69EB" w:rsidRDefault="004061B6" w:rsidP="00100680">
      <w:pPr>
        <w:jc w:val="both"/>
        <w:rPr>
          <w:rFonts w:cs="Calibri"/>
          <w:szCs w:val="22"/>
        </w:rPr>
      </w:pPr>
    </w:p>
    <w:p w:rsidR="004061B6" w:rsidRPr="000C69EB" w:rsidRDefault="004061B6" w:rsidP="00767DE0">
      <w:pPr>
        <w:ind w:firstLine="360"/>
        <w:jc w:val="both"/>
      </w:pPr>
      <w:r w:rsidRPr="000C69EB">
        <w:t>Oddziaływanie elektrowni wiatrowych, dotyczy w szczególności awifauny. Elektrownie wiatrowe oddziałują na ptaki w dwojaki sposób: powodują ginięcie lub uszkodzenie ciała ptaków w wyniku kolizji z turbiną jak również powodują zmiany rozmieszczenia i zachowania ptaków spowodowane istnieniem elektrowni. Budowa farmy wiatrowej na terenach lub w pobliżu terenów, które ptaki m</w:t>
      </w:r>
      <w:r w:rsidRPr="000C69EB">
        <w:t>i</w:t>
      </w:r>
      <w:r w:rsidRPr="000C69EB">
        <w:t>grujące wykorzystują jako tereny wypoczynkowe i żerowiskowe, często rodzi obawy, iż realizacja inwestycji może przyczynić się do utraty tych siedlisk. Obecność elektrowni wiatrowych nie powod</w:t>
      </w:r>
      <w:r w:rsidRPr="000C69EB">
        <w:t>u</w:t>
      </w:r>
      <w:r w:rsidRPr="000C69EB">
        <w:t>je, rezygnacji ptaków z danego terenu jako miejsca żerowania czy wypoczynku. Elektrownie wiatrowe silniej oddziałują na ptaki przelotne niż na ptaki lęgowe, które przyzwyczajają się do sąsiedztwa tu</w:t>
      </w:r>
      <w:r w:rsidRPr="000C69EB">
        <w:t>r</w:t>
      </w:r>
      <w:r w:rsidRPr="000C69EB">
        <w:t>bin. Wpływ przedsięwzięcia na skład i liczebność lokalnych populacji ptaków lęgowych możliwy jest do oceny po wykonaniu badań terenowych – inwentaryzacji przedrealizacyjnej. Wyniki takiego mon</w:t>
      </w:r>
      <w:r w:rsidRPr="000C69EB">
        <w:t>i</w:t>
      </w:r>
      <w:r w:rsidRPr="000C69EB">
        <w:t xml:space="preserve">toringu mogą zostać wykorzystane na etapie sporządzania raportu o oddziaływaniu przedsięwzięcia na środowisko. Monitoring pozwala na dokładniejsze poznanie występującej awifauny, określenie gatunków zagrożonych wyginięciem oraz stwierdzenie powiązań i migracji ptaków, między obszarem </w:t>
      </w:r>
      <w:r>
        <w:br/>
      </w:r>
      <w:r w:rsidRPr="000C69EB">
        <w:t xml:space="preserve">w miejscu inwestycji z obszarami chronionymi. </w:t>
      </w:r>
    </w:p>
    <w:p w:rsidR="004061B6" w:rsidRPr="000C69EB" w:rsidRDefault="004061B6" w:rsidP="002D72DC">
      <w:pPr>
        <w:jc w:val="both"/>
      </w:pPr>
      <w:r w:rsidRPr="000C69EB">
        <w:t>Prawdopodobieństwo wystąpienia i rozmiary ewentualnych kolizji ptaków z turbinami mogą mieć miejsce zwłaszcza podczas złych warunków pogodowych (mgła, deszcz, opad śniegu, silny wiatr, p</w:t>
      </w:r>
      <w:r w:rsidRPr="000C69EB">
        <w:t>o</w:t>
      </w:r>
      <w:r w:rsidRPr="000C69EB">
        <w:t xml:space="preserve">chmurna noc). Dla minimalizacji wpływu siłowni wiatrowej stosuje się odpowiednie oświetlenie obiektu, kontrastowe malowanie, przeprowadzenie prac budowlanych po okresie lęgowym (sierpień-marzec). </w:t>
      </w:r>
    </w:p>
    <w:p w:rsidR="004061B6" w:rsidRPr="000C69EB" w:rsidRDefault="004061B6" w:rsidP="000C69EB">
      <w:pPr>
        <w:jc w:val="both"/>
      </w:pPr>
      <w:r w:rsidRPr="000C69EB">
        <w:t>Z kolei wędrujące nietoperze nie migrują szerokim frontem, jak ma to miejsce w przypadku ptaków, ale raczej ustalonymi korytarzami migracyjnymi, które mogą być wykryte w oparciu o monitoring akustyczny. lokalizacja turbin wiatrowych w określonym obszarze wymaga więc przeprowadzenia szczegółowych badań terenowych. Zgodnie z wytycznymi dotyczącymi oceny oddziaływania ele</w:t>
      </w:r>
      <w:r w:rsidRPr="000C69EB">
        <w:t>k</w:t>
      </w:r>
      <w:r w:rsidRPr="000C69EB">
        <w:t xml:space="preserve">trowni wiatrowych na nietoperze, nie stawia się elektrowni wiatrowych: </w:t>
      </w:r>
    </w:p>
    <w:p w:rsidR="004061B6" w:rsidRPr="000C69EB" w:rsidRDefault="004061B6" w:rsidP="000C69EB">
      <w:pPr>
        <w:numPr>
          <w:ilvl w:val="0"/>
          <w:numId w:val="81"/>
        </w:numPr>
        <w:jc w:val="both"/>
      </w:pPr>
      <w:r w:rsidRPr="000C69EB">
        <w:t xml:space="preserve">we wnętrzu lasu i niebędących lasem skupień drzew, </w:t>
      </w:r>
    </w:p>
    <w:p w:rsidR="004061B6" w:rsidRPr="000C69EB" w:rsidRDefault="004061B6" w:rsidP="000C69EB">
      <w:pPr>
        <w:numPr>
          <w:ilvl w:val="0"/>
          <w:numId w:val="81"/>
        </w:numPr>
        <w:jc w:val="both"/>
      </w:pPr>
      <w:r w:rsidRPr="000C69EB">
        <w:t xml:space="preserve">w odległości mniejszej niż </w:t>
      </w:r>
      <w:smartTag w:uri="urn:schemas-microsoft-com:office:smarttags" w:element="metricconverter">
        <w:smartTagPr>
          <w:attr w:name="ProductID" w:val="200 m"/>
        </w:smartTagPr>
        <w:r w:rsidRPr="000C69EB">
          <w:t>200 m</w:t>
        </w:r>
      </w:smartTag>
      <w:r w:rsidRPr="000C69EB">
        <w:t xml:space="preserve"> od granic lasu i niebędących lasem skupień drzew o p</w:t>
      </w:r>
      <w:r w:rsidRPr="000C69EB">
        <w:t>o</w:t>
      </w:r>
      <w:r w:rsidRPr="000C69EB">
        <w:t xml:space="preserve">wierzchni </w:t>
      </w:r>
      <w:smartTag w:uri="urn:schemas-microsoft-com:office:smarttags" w:element="metricconverter">
        <w:smartTagPr>
          <w:attr w:name="ProductID" w:val="0,1 ha"/>
        </w:smartTagPr>
        <w:r w:rsidRPr="000C69EB">
          <w:t>0,1 ha</w:t>
        </w:r>
      </w:smartTag>
      <w:r w:rsidRPr="000C69EB">
        <w:t xml:space="preserve"> lub większej, </w:t>
      </w:r>
    </w:p>
    <w:p w:rsidR="004061B6" w:rsidRPr="000C69EB" w:rsidRDefault="004061B6" w:rsidP="000C69EB">
      <w:pPr>
        <w:numPr>
          <w:ilvl w:val="0"/>
          <w:numId w:val="81"/>
        </w:numPr>
        <w:jc w:val="both"/>
      </w:pPr>
      <w:r w:rsidRPr="000C69EB">
        <w:t xml:space="preserve">w odległości mniejszej niż </w:t>
      </w:r>
      <w:smartTag w:uri="urn:schemas-microsoft-com:office:smarttags" w:element="metricconverter">
        <w:smartTagPr>
          <w:attr w:name="ProductID" w:val="200 m"/>
        </w:smartTagPr>
        <w:r w:rsidRPr="000C69EB">
          <w:t>200 m</w:t>
        </w:r>
      </w:smartTag>
      <w:r w:rsidRPr="000C69EB">
        <w:t xml:space="preserve"> oraz brzegu zbiorników i cieków wodnych wykorzystyw</w:t>
      </w:r>
      <w:r w:rsidRPr="000C69EB">
        <w:t>a</w:t>
      </w:r>
      <w:r w:rsidRPr="000C69EB">
        <w:t xml:space="preserve">nych przez nietoperze, </w:t>
      </w:r>
    </w:p>
    <w:p w:rsidR="004061B6" w:rsidRPr="000C69EB" w:rsidRDefault="004061B6" w:rsidP="000C69EB">
      <w:pPr>
        <w:numPr>
          <w:ilvl w:val="0"/>
          <w:numId w:val="81"/>
        </w:numPr>
        <w:jc w:val="both"/>
      </w:pPr>
      <w:r w:rsidRPr="000C69EB">
        <w:t xml:space="preserve">na obszarach Natura 2000 chroniących nietoperze lub w ich sąsiedztwie – w odległości mniejszej niż </w:t>
      </w:r>
      <w:smartTag w:uri="urn:schemas-microsoft-com:office:smarttags" w:element="metricconverter">
        <w:smartTagPr>
          <w:attr w:name="ProductID" w:val="1 km"/>
        </w:smartTagPr>
        <w:r w:rsidRPr="000C69EB">
          <w:t>1 km</w:t>
        </w:r>
      </w:smartTag>
      <w:r w:rsidRPr="000C69EB">
        <w:t xml:space="preserve"> od znanych kolonii rozrodczych i zimowisk nietoperzy z gatunków będ</w:t>
      </w:r>
      <w:r w:rsidRPr="000C69EB">
        <w:t>ą</w:t>
      </w:r>
      <w:r w:rsidRPr="000C69EB">
        <w:t xml:space="preserve">cych przedmiotem ochrony na danym obszarze. </w:t>
      </w:r>
    </w:p>
    <w:p w:rsidR="004061B6" w:rsidRPr="000C69EB" w:rsidRDefault="004061B6" w:rsidP="000C69EB">
      <w:pPr>
        <w:jc w:val="both"/>
      </w:pPr>
      <w:r w:rsidRPr="000C69EB">
        <w:t>Powyższe warunki w przypadku przedmiotowego dokumentu zostały spełnione.</w:t>
      </w:r>
    </w:p>
    <w:p w:rsidR="004061B6" w:rsidRPr="000C69EB" w:rsidRDefault="004061B6" w:rsidP="000C69EB">
      <w:pPr>
        <w:jc w:val="both"/>
      </w:pPr>
    </w:p>
    <w:p w:rsidR="004061B6" w:rsidRPr="000C69EB" w:rsidRDefault="004061B6" w:rsidP="000C69EB">
      <w:pPr>
        <w:jc w:val="both"/>
      </w:pPr>
      <w:r w:rsidRPr="000C69EB">
        <w:t>W trakcie realizacji obiektów budowlanych w tym budowy elektrowni wiatrowych, w efekcie</w:t>
      </w:r>
      <w:r>
        <w:t xml:space="preserve"> </w:t>
      </w:r>
      <w:r w:rsidRPr="000C69EB">
        <w:t>uciążl</w:t>
      </w:r>
      <w:r w:rsidRPr="000C69EB">
        <w:t>i</w:t>
      </w:r>
      <w:r w:rsidRPr="000C69EB">
        <w:t>wości związanych z funkcjonowaniem sprzętu budowlanego (hałas, spaliny, drgania,</w:t>
      </w:r>
      <w:r>
        <w:t xml:space="preserve"> </w:t>
      </w:r>
      <w:r w:rsidRPr="000C69EB">
        <w:t>zagrożenie f</w:t>
      </w:r>
      <w:r w:rsidRPr="000C69EB">
        <w:t>i</w:t>
      </w:r>
      <w:r w:rsidRPr="000C69EB">
        <w:t>zyczne) i dojazdami na place budowy, fauna wyemigruje prawdopodobnie okresowo na</w:t>
      </w:r>
      <w:r>
        <w:t xml:space="preserve"> </w:t>
      </w:r>
      <w:r w:rsidRPr="000C69EB">
        <w:t>sąsiednie tereny, z wyjątkiem gatunków łatwo podlegających synantropizacji, o dużych zdolnościach adapt</w:t>
      </w:r>
      <w:r w:rsidRPr="000C69EB">
        <w:t>a</w:t>
      </w:r>
      <w:r w:rsidRPr="000C69EB">
        <w:t>cyjnych do zmiennych warunków środowiskowych. Na terenach bezpośredniej lokalizacji</w:t>
      </w:r>
      <w:r>
        <w:t xml:space="preserve"> </w:t>
      </w:r>
      <w:r w:rsidRPr="000C69EB">
        <w:t>obiektów oraz na terenach nowych dróg dojazdowych, w związku z likwidacją pokrywy glebowej,</w:t>
      </w:r>
      <w:r>
        <w:t xml:space="preserve"> </w:t>
      </w:r>
      <w:r w:rsidRPr="000C69EB">
        <w:t>wystąpi likw</w:t>
      </w:r>
      <w:r w:rsidRPr="000C69EB">
        <w:t>i</w:t>
      </w:r>
      <w:r w:rsidRPr="000C69EB">
        <w:t>dacja fauny glebowej.</w:t>
      </w:r>
    </w:p>
    <w:p w:rsidR="004061B6" w:rsidRDefault="004061B6" w:rsidP="00EF5D27">
      <w:pPr>
        <w:jc w:val="both"/>
        <w:rPr>
          <w:rFonts w:cs="Calibri"/>
          <w:color w:val="FF0000"/>
          <w:szCs w:val="22"/>
        </w:rPr>
      </w:pPr>
    </w:p>
    <w:p w:rsidR="004061B6" w:rsidRDefault="004061B6" w:rsidP="00AF3982">
      <w:pPr>
        <w:ind w:firstLine="360"/>
        <w:jc w:val="both"/>
        <w:rPr>
          <w:rFonts w:cs="Calibri"/>
          <w:szCs w:val="22"/>
        </w:rPr>
      </w:pPr>
      <w:r w:rsidRPr="00E64308">
        <w:rPr>
          <w:rFonts w:cs="Calibri"/>
          <w:szCs w:val="22"/>
        </w:rPr>
        <w:t xml:space="preserve">Charakterystyczne dla obszarów zabudowy jest pojawienie się gatunków zwierząt związanych </w:t>
      </w:r>
      <w:r>
        <w:rPr>
          <w:rFonts w:cs="Calibri"/>
          <w:szCs w:val="22"/>
        </w:rPr>
        <w:br/>
      </w:r>
      <w:r w:rsidRPr="00E64308">
        <w:rPr>
          <w:rFonts w:cs="Calibri"/>
          <w:szCs w:val="22"/>
        </w:rPr>
        <w:t>z siedzibami ludzkimi – wzbogacenie różnorodności siedlisk w obszarach zabudowy i działalności ro</w:t>
      </w:r>
      <w:r w:rsidRPr="00E64308">
        <w:rPr>
          <w:rFonts w:cs="Calibri"/>
          <w:szCs w:val="22"/>
        </w:rPr>
        <w:t>l</w:t>
      </w:r>
      <w:r w:rsidRPr="00E64308">
        <w:rPr>
          <w:rFonts w:cs="Calibri"/>
          <w:szCs w:val="22"/>
        </w:rPr>
        <w:t>niczej. Utrzymanie i ochrona powierzchni zielonych będzie wpływać pozytywnie w perspektywie dł</w:t>
      </w:r>
      <w:r w:rsidRPr="00E64308">
        <w:rPr>
          <w:rFonts w:cs="Calibri"/>
          <w:szCs w:val="22"/>
        </w:rPr>
        <w:t>u</w:t>
      </w:r>
      <w:r w:rsidRPr="00E64308">
        <w:rPr>
          <w:rFonts w:cs="Calibri"/>
          <w:szCs w:val="22"/>
        </w:rPr>
        <w:t>goterminowej w sposób pośredni i bezpośredni na siedliska zwierząt na obszarach zabudowy. Jedn</w:t>
      </w:r>
      <w:r w:rsidRPr="00E64308">
        <w:rPr>
          <w:rFonts w:cs="Calibri"/>
          <w:szCs w:val="22"/>
        </w:rPr>
        <w:t>o</w:t>
      </w:r>
      <w:r w:rsidRPr="00E64308">
        <w:rPr>
          <w:rFonts w:cs="Calibri"/>
          <w:szCs w:val="22"/>
        </w:rPr>
        <w:t>cześnie zauważalne będzie uszczuplanie terenów siedliskowych na skutek dogęszczenia zabudowy, zmniejszenia powierzchni biologicznie czynnej na terenach zabudowy mieszkalnej i zwiększenia emisji zanieczyszczeń (dokładne oddziaływanie zależy od rodzaju prowadzonej działalności/stosowanych technologii w istniejącym lub projektowanym obiekcie) – o charakterze stałym negatywnym.</w:t>
      </w:r>
    </w:p>
    <w:p w:rsidR="004061B6" w:rsidRPr="00E64308" w:rsidRDefault="004061B6" w:rsidP="00AF3982">
      <w:pPr>
        <w:ind w:firstLine="360"/>
        <w:jc w:val="both"/>
        <w:rPr>
          <w:rFonts w:cs="Calibri"/>
          <w:szCs w:val="22"/>
        </w:rPr>
      </w:pPr>
    </w:p>
    <w:p w:rsidR="004061B6" w:rsidRPr="00E64308" w:rsidRDefault="004061B6" w:rsidP="00AF3982">
      <w:pPr>
        <w:ind w:firstLine="360"/>
        <w:jc w:val="both"/>
        <w:rPr>
          <w:rFonts w:cs="Calibri"/>
          <w:szCs w:val="22"/>
        </w:rPr>
      </w:pPr>
      <w:r w:rsidRPr="00E64308">
        <w:rPr>
          <w:rFonts w:cs="Calibri"/>
          <w:szCs w:val="22"/>
        </w:rPr>
        <w:t>W przypadku oddziaływania na rośliny charakterystyczne jest pojawienie się gatunków roślin związanych z siedzibami ludzkimi – rozwój roślinności ruderalnej i introdukowanej. Z jednej strony charakteryzuje pozytywny bezpośredni wpływ na życie zwierząt i ludzi poprzez wzbogacenie różn</w:t>
      </w:r>
      <w:r w:rsidRPr="00E64308">
        <w:rPr>
          <w:rFonts w:cs="Calibri"/>
          <w:szCs w:val="22"/>
        </w:rPr>
        <w:t>o</w:t>
      </w:r>
      <w:r w:rsidRPr="00E64308">
        <w:rPr>
          <w:rFonts w:cs="Calibri"/>
          <w:szCs w:val="22"/>
        </w:rPr>
        <w:t>rodności siedlisk. Wtórnym oddziaływaniem o charakterze pozytywnym będzie poprawa warunków retencji wody, czy zmiany mikroklimatu na terenach zabudowanych.</w:t>
      </w:r>
    </w:p>
    <w:p w:rsidR="004061B6" w:rsidRDefault="004061B6" w:rsidP="00AF3982">
      <w:pPr>
        <w:ind w:firstLine="360"/>
        <w:jc w:val="both"/>
        <w:rPr>
          <w:rFonts w:cs="Calibri"/>
          <w:szCs w:val="22"/>
        </w:rPr>
      </w:pPr>
    </w:p>
    <w:p w:rsidR="004061B6" w:rsidRPr="00E64308" w:rsidRDefault="004061B6" w:rsidP="00AF3982">
      <w:pPr>
        <w:ind w:firstLine="360"/>
        <w:jc w:val="both"/>
        <w:rPr>
          <w:rFonts w:cs="Calibri"/>
          <w:szCs w:val="22"/>
        </w:rPr>
      </w:pPr>
      <w:r w:rsidRPr="00E64308">
        <w:rPr>
          <w:rFonts w:cs="Calibri"/>
          <w:szCs w:val="22"/>
        </w:rPr>
        <w:t>Negatywnym oddziaływaniem wtórnym może być zmiana składu gatunkowego istniejących si</w:t>
      </w:r>
      <w:r w:rsidRPr="00E64308">
        <w:rPr>
          <w:rFonts w:cs="Calibri"/>
          <w:szCs w:val="22"/>
        </w:rPr>
        <w:t>e</w:t>
      </w:r>
      <w:r w:rsidRPr="00E64308">
        <w:rPr>
          <w:rFonts w:cs="Calibri"/>
          <w:szCs w:val="22"/>
        </w:rPr>
        <w:t>dlisk, w szczególności na terenach zielonych i rolniczych, wskutek pojawienia się gatunków konkure</w:t>
      </w:r>
      <w:r w:rsidRPr="00E64308">
        <w:rPr>
          <w:rFonts w:cs="Calibri"/>
          <w:szCs w:val="22"/>
        </w:rPr>
        <w:t>n</w:t>
      </w:r>
      <w:r w:rsidRPr="00E64308">
        <w:rPr>
          <w:rFonts w:cs="Calibri"/>
          <w:szCs w:val="22"/>
        </w:rPr>
        <w:t xml:space="preserve">cyjnych. </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p>
    <w:p w:rsidR="004061B6" w:rsidRPr="00E64308" w:rsidRDefault="004061B6" w:rsidP="00100680">
      <w:pPr>
        <w:jc w:val="both"/>
        <w:rPr>
          <w:rFonts w:cs="Calibri"/>
          <w:b/>
          <w:szCs w:val="22"/>
        </w:rPr>
      </w:pPr>
      <w:r w:rsidRPr="00E64308">
        <w:rPr>
          <w:rFonts w:cs="Calibri"/>
          <w:b/>
          <w:szCs w:val="22"/>
        </w:rPr>
        <w:t>Wpływ realizacji Studium na funkcjonowanie korytarzy ekologicznych</w:t>
      </w:r>
    </w:p>
    <w:p w:rsidR="004061B6" w:rsidRPr="00E64308" w:rsidRDefault="004061B6" w:rsidP="00100680">
      <w:pPr>
        <w:jc w:val="both"/>
        <w:rPr>
          <w:rFonts w:cs="Calibri"/>
          <w:szCs w:val="22"/>
        </w:rPr>
      </w:pPr>
    </w:p>
    <w:p w:rsidR="004061B6" w:rsidRPr="00E64308" w:rsidRDefault="004061B6" w:rsidP="00AF3982">
      <w:pPr>
        <w:ind w:firstLine="397"/>
        <w:jc w:val="both"/>
        <w:rPr>
          <w:rFonts w:cs="Calibri"/>
          <w:szCs w:val="22"/>
        </w:rPr>
      </w:pPr>
      <w:r w:rsidRPr="00E64308">
        <w:rPr>
          <w:rFonts w:cs="Calibri"/>
          <w:szCs w:val="22"/>
        </w:rPr>
        <w:t xml:space="preserve">W skali województwa wyróżniono 18 obszarów pełniących funkcje korytarzy ekologicznych </w:t>
      </w:r>
      <w:r w:rsidRPr="00E64308">
        <w:rPr>
          <w:rFonts w:cs="Calibri"/>
          <w:szCs w:val="22"/>
        </w:rPr>
        <w:br/>
        <w:t>w skali regionalnej i ponadregionalnej. Głównymi korytarzami będącymi osiami ekologicznymi woj</w:t>
      </w:r>
      <w:r w:rsidRPr="00E64308">
        <w:rPr>
          <w:rFonts w:cs="Calibri"/>
          <w:szCs w:val="22"/>
        </w:rPr>
        <w:t>e</w:t>
      </w:r>
      <w:r w:rsidRPr="00E64308">
        <w:rPr>
          <w:rFonts w:cs="Calibri"/>
          <w:szCs w:val="22"/>
        </w:rPr>
        <w:t>wództwa śląskiego, leżącymi w pobliżu Toszka są: korytarze Odry i Warty. Ważnymi korytarzami są również: korytarze Lasy Lublinieckie - Wyżyna Śląska i Lasy Lublinieckie - Wyżyna Krakowsko-Częstochowska, umożliwiające przemieszczanie się drogą lądową organizmów występujących w bi</w:t>
      </w:r>
      <w:r w:rsidRPr="00E64308">
        <w:rPr>
          <w:rFonts w:cs="Calibri"/>
          <w:szCs w:val="22"/>
        </w:rPr>
        <w:t>o</w:t>
      </w:r>
      <w:r w:rsidRPr="00E64308">
        <w:rPr>
          <w:rFonts w:cs="Calibri"/>
          <w:szCs w:val="22"/>
        </w:rPr>
        <w:t xml:space="preserve">regionach Niżu Środkowoeuropejskiego i Wyżyn Środkowopolskich. </w:t>
      </w:r>
    </w:p>
    <w:p w:rsidR="004061B6" w:rsidRPr="00E64308" w:rsidRDefault="004061B6" w:rsidP="00100680">
      <w:pPr>
        <w:autoSpaceDE w:val="0"/>
        <w:autoSpaceDN w:val="0"/>
        <w:adjustRightInd w:val="0"/>
        <w:jc w:val="both"/>
        <w:rPr>
          <w:rFonts w:cs="Calibri"/>
          <w:szCs w:val="22"/>
        </w:rPr>
      </w:pPr>
    </w:p>
    <w:p w:rsidR="004061B6" w:rsidRPr="00E64308" w:rsidRDefault="004061B6" w:rsidP="00100680">
      <w:pPr>
        <w:jc w:val="both"/>
        <w:rPr>
          <w:rFonts w:cs="Calibri"/>
          <w:szCs w:val="22"/>
        </w:rPr>
      </w:pPr>
    </w:p>
    <w:p w:rsidR="004061B6" w:rsidRPr="00E64308" w:rsidRDefault="004061B6" w:rsidP="00AF3982">
      <w:pPr>
        <w:jc w:val="center"/>
        <w:rPr>
          <w:rFonts w:cs="Calibri"/>
          <w:szCs w:val="22"/>
        </w:rPr>
      </w:pPr>
      <w:r w:rsidRPr="0085514B">
        <w:rPr>
          <w:rFonts w:cs="Calibri"/>
          <w:noProof/>
          <w:szCs w:val="22"/>
        </w:rPr>
        <w:pict>
          <v:shape id="Obraz 19" o:spid="_x0000_i1032" type="#_x0000_t75" alt="Opis: Opis: korytarze ekologiczne" style="width:372pt;height:327.75pt;visibility:visible">
            <v:imagedata r:id="rId15" o:title=""/>
          </v:shape>
        </w:pict>
      </w:r>
    </w:p>
    <w:p w:rsidR="004061B6" w:rsidRPr="00E64308" w:rsidRDefault="004061B6" w:rsidP="00100680">
      <w:pPr>
        <w:jc w:val="both"/>
        <w:rPr>
          <w:rFonts w:cs="Calibri"/>
          <w:szCs w:val="22"/>
        </w:rPr>
      </w:pPr>
      <w:r w:rsidRPr="00E64308">
        <w:rPr>
          <w:rFonts w:cs="Calibri"/>
          <w:szCs w:val="22"/>
        </w:rPr>
        <w:t>Ry</w:t>
      </w:r>
      <w:r>
        <w:rPr>
          <w:rFonts w:cs="Calibri"/>
          <w:szCs w:val="22"/>
        </w:rPr>
        <w:t>c. 4</w:t>
      </w:r>
      <w:r w:rsidRPr="00E64308">
        <w:rPr>
          <w:rFonts w:cs="Calibri"/>
          <w:szCs w:val="22"/>
        </w:rPr>
        <w:t>. Struktury ekologiczne o skali regionalnej i ponadregionalnej (przyroda.katowice.pl)</w:t>
      </w:r>
    </w:p>
    <w:p w:rsidR="004061B6" w:rsidRPr="00E64308" w:rsidRDefault="004061B6" w:rsidP="00100680">
      <w:pPr>
        <w:autoSpaceDE w:val="0"/>
        <w:autoSpaceDN w:val="0"/>
        <w:adjustRightInd w:val="0"/>
        <w:jc w:val="both"/>
        <w:rPr>
          <w:rFonts w:cs="Calibri"/>
          <w:szCs w:val="22"/>
        </w:rPr>
      </w:pPr>
    </w:p>
    <w:p w:rsidR="004061B6" w:rsidRPr="00E64308" w:rsidRDefault="004061B6" w:rsidP="00100680">
      <w:pPr>
        <w:autoSpaceDE w:val="0"/>
        <w:autoSpaceDN w:val="0"/>
        <w:adjustRightInd w:val="0"/>
        <w:jc w:val="both"/>
        <w:rPr>
          <w:rFonts w:cs="Calibri"/>
          <w:szCs w:val="22"/>
        </w:rPr>
      </w:pPr>
    </w:p>
    <w:p w:rsidR="004061B6" w:rsidRPr="00E64308" w:rsidRDefault="004061B6" w:rsidP="00100680">
      <w:pPr>
        <w:autoSpaceDE w:val="0"/>
        <w:autoSpaceDN w:val="0"/>
        <w:adjustRightInd w:val="0"/>
        <w:jc w:val="both"/>
        <w:rPr>
          <w:rFonts w:cs="Calibri"/>
          <w:szCs w:val="22"/>
        </w:rPr>
      </w:pPr>
      <w:r w:rsidRPr="00E64308">
        <w:rPr>
          <w:rFonts w:cs="Calibri"/>
          <w:szCs w:val="22"/>
        </w:rPr>
        <w:t>Korytarze w zakresie opracowania studium:</w:t>
      </w:r>
    </w:p>
    <w:p w:rsidR="004061B6" w:rsidRPr="00E64308" w:rsidRDefault="004061B6" w:rsidP="00757343">
      <w:pPr>
        <w:numPr>
          <w:ilvl w:val="0"/>
          <w:numId w:val="58"/>
        </w:numPr>
        <w:jc w:val="both"/>
        <w:rPr>
          <w:rFonts w:cs="Calibri"/>
          <w:szCs w:val="22"/>
        </w:rPr>
      </w:pPr>
      <w:r w:rsidRPr="00E64308">
        <w:rPr>
          <w:rFonts w:cs="Calibri"/>
          <w:szCs w:val="22"/>
        </w:rPr>
        <w:t xml:space="preserve">Międzynarodowy korytarz spójności  obszarów chronionych „Kłodnica” (zaznaczony na w/w mapie znajduje się poza granicami gminy. </w:t>
      </w:r>
    </w:p>
    <w:p w:rsidR="004061B6" w:rsidRPr="00E64308" w:rsidRDefault="004061B6" w:rsidP="00757343">
      <w:pPr>
        <w:numPr>
          <w:ilvl w:val="0"/>
          <w:numId w:val="58"/>
        </w:numPr>
        <w:jc w:val="both"/>
        <w:rPr>
          <w:rFonts w:cs="Calibri"/>
          <w:szCs w:val="22"/>
        </w:rPr>
      </w:pPr>
      <w:r w:rsidRPr="00E64308">
        <w:rPr>
          <w:rFonts w:cs="Calibri"/>
          <w:szCs w:val="22"/>
        </w:rPr>
        <w:t>Krajowa Sieć Ekologiczna ECONET – Sołectwo Sarnów graniczy z tym obszarem w części pó</w:t>
      </w:r>
      <w:r w:rsidRPr="00E64308">
        <w:rPr>
          <w:rFonts w:cs="Calibri"/>
          <w:szCs w:val="22"/>
        </w:rPr>
        <w:t>ł</w:t>
      </w:r>
      <w:r w:rsidRPr="00E64308">
        <w:rPr>
          <w:rFonts w:cs="Calibri"/>
          <w:szCs w:val="22"/>
        </w:rPr>
        <w:t>nocno-zachodniej gmin</w:t>
      </w:r>
      <w:r>
        <w:rPr>
          <w:rFonts w:cs="Calibri"/>
          <w:szCs w:val="22"/>
        </w:rPr>
        <w:t>y.</w:t>
      </w:r>
    </w:p>
    <w:p w:rsidR="004061B6" w:rsidRPr="00E64308" w:rsidRDefault="004061B6" w:rsidP="00100680">
      <w:pPr>
        <w:jc w:val="both"/>
        <w:rPr>
          <w:rFonts w:cs="Calibri"/>
          <w:szCs w:val="22"/>
        </w:rPr>
      </w:pPr>
    </w:p>
    <w:p w:rsidR="004061B6" w:rsidRPr="00E64308" w:rsidRDefault="004061B6" w:rsidP="00AF3982">
      <w:pPr>
        <w:keepNext/>
        <w:jc w:val="center"/>
        <w:rPr>
          <w:rFonts w:cs="Calibri"/>
          <w:szCs w:val="22"/>
        </w:rPr>
      </w:pPr>
      <w:r w:rsidRPr="0085514B">
        <w:rPr>
          <w:rFonts w:cs="Calibri"/>
          <w:noProof/>
          <w:szCs w:val="22"/>
        </w:rPr>
        <w:pict>
          <v:shape id="_x0000_i1033" type="#_x0000_t75" style="width:429.75pt;height:220.5pt;visibility:visible">
            <v:imagedata r:id="rId16" o:title=""/>
          </v:shape>
        </w:pict>
      </w:r>
    </w:p>
    <w:p w:rsidR="004061B6" w:rsidRPr="001D0954" w:rsidRDefault="004061B6" w:rsidP="001D0954">
      <w:r>
        <w:t xml:space="preserve">Ryc.5. </w:t>
      </w:r>
      <w:r w:rsidRPr="001D0954">
        <w:t>Obszary ochrony przyrody</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Przez teren gminy przebiegają jednakże korytarze ornitologiczne:</w:t>
      </w:r>
    </w:p>
    <w:p w:rsidR="004061B6" w:rsidRPr="00E64308" w:rsidRDefault="004061B6" w:rsidP="00100680">
      <w:pPr>
        <w:jc w:val="both"/>
        <w:rPr>
          <w:rFonts w:cs="Calibri"/>
          <w:szCs w:val="22"/>
        </w:rPr>
      </w:pPr>
    </w:p>
    <w:p w:rsidR="004061B6" w:rsidRPr="00E64308" w:rsidRDefault="004061B6" w:rsidP="00100680">
      <w:pPr>
        <w:keepNext/>
        <w:jc w:val="both"/>
        <w:rPr>
          <w:rFonts w:cs="Calibri"/>
          <w:szCs w:val="22"/>
        </w:rPr>
      </w:pPr>
      <w:r w:rsidRPr="0085514B">
        <w:rPr>
          <w:rFonts w:cs="Calibri"/>
          <w:noProof/>
          <w:szCs w:val="22"/>
        </w:rPr>
        <w:pict>
          <v:shape id="Obraz 7" o:spid="_x0000_i1034" type="#_x0000_t75" style="width:448.5pt;height:270pt;visibility:visible">
            <v:imagedata r:id="rId17" o:title=""/>
          </v:shape>
        </w:pict>
      </w:r>
    </w:p>
    <w:p w:rsidR="004061B6" w:rsidRPr="001D0954" w:rsidRDefault="004061B6" w:rsidP="001D0954">
      <w:r w:rsidRPr="001D0954">
        <w:t>Ry</w:t>
      </w:r>
      <w:r>
        <w:t>c.6.</w:t>
      </w:r>
      <w:r w:rsidRPr="001D0954">
        <w:t xml:space="preserve"> Korytarze ornitologiczne</w:t>
      </w:r>
    </w:p>
    <w:p w:rsidR="004061B6"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Ponadto korytarze dla drapieżników oraz ssaków kopytnych:</w:t>
      </w:r>
    </w:p>
    <w:p w:rsidR="004061B6" w:rsidRPr="00E64308" w:rsidRDefault="004061B6" w:rsidP="00100680">
      <w:pPr>
        <w:jc w:val="both"/>
        <w:rPr>
          <w:rFonts w:cs="Calibri"/>
          <w:szCs w:val="22"/>
        </w:rPr>
      </w:pPr>
    </w:p>
    <w:p w:rsidR="004061B6" w:rsidRPr="00E64308" w:rsidRDefault="004061B6" w:rsidP="00100680">
      <w:pPr>
        <w:keepNext/>
        <w:jc w:val="both"/>
        <w:rPr>
          <w:rFonts w:cs="Calibri"/>
          <w:szCs w:val="22"/>
        </w:rPr>
      </w:pPr>
      <w:r>
        <w:pict>
          <v:shape id="_x0000_i1035" type="#_x0000_t75" alt="https://poczta.polsl.pl/exchange/Lukasz.Gawor/Skrzynka%20odbiorcza/rys%20do%20zmiany.EML/1_multipart_xF8FF_2_Ryc_7.jpg/C58EA28C-18C0-4a97-9AF2-036E93DDAFB3/Ryc_7.jpg?attach=1" style="width:24pt;height:24pt">
            <v:imagedata r:id="rId18" o:title=""/>
          </v:shape>
        </w:pict>
      </w:r>
      <w:r w:rsidRPr="009E7379">
        <w:rPr>
          <w:snapToGrid w:val="0"/>
          <w:color w:val="000000"/>
          <w:w w:val="0"/>
          <w:sz w:val="2"/>
          <w:u w:color="000000"/>
          <w:bdr w:val="none" w:sz="0" w:space="0" w:color="000000"/>
          <w:shd w:val="clear" w:color="000000" w:fill="000000"/>
        </w:rPr>
        <w:t xml:space="preserve"> </w:t>
      </w:r>
      <w:r>
        <w:rPr>
          <w:noProof/>
        </w:rPr>
        <w:pict>
          <v:shape id="_x0000_i1036" type="#_x0000_t75" style="width:450.75pt;height:246pt;visibility:visible">
            <v:imagedata r:id="rId19" o:title=""/>
          </v:shape>
        </w:pict>
      </w:r>
    </w:p>
    <w:p w:rsidR="004061B6" w:rsidRPr="001D0954" w:rsidRDefault="004061B6" w:rsidP="001D0954">
      <w:r>
        <w:t xml:space="preserve">Ryc.7. </w:t>
      </w:r>
      <w:r w:rsidRPr="001D0954">
        <w:t>Korytarze dla dużych drapieżników</w:t>
      </w:r>
    </w:p>
    <w:p w:rsidR="004061B6" w:rsidRPr="00E64308" w:rsidRDefault="004061B6" w:rsidP="00100680">
      <w:pPr>
        <w:jc w:val="both"/>
        <w:rPr>
          <w:rFonts w:cs="Calibri"/>
          <w:szCs w:val="22"/>
          <w:lang w:eastAsia="en-US"/>
        </w:rPr>
      </w:pPr>
    </w:p>
    <w:p w:rsidR="004061B6" w:rsidRPr="00E64308" w:rsidRDefault="004061B6" w:rsidP="00100680">
      <w:pPr>
        <w:keepNext/>
        <w:jc w:val="both"/>
        <w:rPr>
          <w:rFonts w:cs="Calibri"/>
          <w:szCs w:val="22"/>
        </w:rPr>
      </w:pPr>
      <w:r w:rsidRPr="0085514B">
        <w:rPr>
          <w:rFonts w:cs="Calibri"/>
          <w:noProof/>
          <w:szCs w:val="22"/>
        </w:rPr>
        <w:pict>
          <v:shape id="Obraz 8" o:spid="_x0000_i1037" type="#_x0000_t75" style="width:447.75pt;height:274.5pt;visibility:visible">
            <v:imagedata r:id="rId20" o:title=""/>
          </v:shape>
        </w:pict>
      </w:r>
    </w:p>
    <w:p w:rsidR="004061B6" w:rsidRDefault="004061B6" w:rsidP="001D0954">
      <w:r>
        <w:t xml:space="preserve">Ryc.8. </w:t>
      </w:r>
      <w:r w:rsidRPr="001D0954">
        <w:t>Korytarze dla dużych ssaków kopytnych</w:t>
      </w:r>
    </w:p>
    <w:p w:rsidR="004061B6" w:rsidRPr="001D0954" w:rsidRDefault="004061B6" w:rsidP="001D0954"/>
    <w:p w:rsidR="004061B6" w:rsidRPr="00E64308" w:rsidRDefault="004061B6" w:rsidP="00AF3982">
      <w:pPr>
        <w:ind w:firstLine="397"/>
        <w:jc w:val="both"/>
        <w:rPr>
          <w:rFonts w:cs="Calibri"/>
          <w:szCs w:val="22"/>
        </w:rPr>
      </w:pPr>
      <w:r w:rsidRPr="00E64308">
        <w:rPr>
          <w:rFonts w:cs="Calibri"/>
          <w:szCs w:val="22"/>
        </w:rPr>
        <w:t xml:space="preserve">Przebiegają one głównie przez tereny lasów oraz obszary niezurbanizowane nie przewiduje się istotnego ograniczenia migracji zwierząt przez obszar gminy. </w:t>
      </w:r>
    </w:p>
    <w:p w:rsidR="004061B6" w:rsidRPr="00E64308" w:rsidRDefault="004061B6" w:rsidP="00AF3982">
      <w:pPr>
        <w:ind w:firstLine="397"/>
        <w:jc w:val="both"/>
        <w:rPr>
          <w:rFonts w:cs="Calibri"/>
          <w:szCs w:val="22"/>
        </w:rPr>
      </w:pPr>
      <w:r w:rsidRPr="00E64308">
        <w:rPr>
          <w:rFonts w:cs="Calibri"/>
          <w:szCs w:val="22"/>
        </w:rPr>
        <w:t xml:space="preserve">Nie przewiduje się istotnego wpływu funkcji związanych z rozwojem zabudowy i infrastruktury komunikacyjnej na tereny wchodzące w obręb korytarza spójności  obszarów chronionych „Kłodnica” (znajdującego się poza granicami gminy) oraz obszaru Krajowej Sieci Ekologicznej ECONET. </w:t>
      </w:r>
    </w:p>
    <w:p w:rsidR="004061B6" w:rsidRPr="00E64308" w:rsidRDefault="004061B6" w:rsidP="00AF3982">
      <w:pPr>
        <w:ind w:firstLine="397"/>
        <w:jc w:val="both"/>
        <w:rPr>
          <w:rFonts w:cs="Calibri"/>
          <w:szCs w:val="22"/>
        </w:rPr>
      </w:pPr>
      <w:r w:rsidRPr="00E64308">
        <w:rPr>
          <w:rFonts w:cs="Calibri"/>
          <w:szCs w:val="22"/>
        </w:rPr>
        <w:t xml:space="preserve">Obszary w postaci terenów leśnych, użytków rolnych i jednolitych wód znajdują się w znacznej odległości od obszarów objętych zasadniczymi zmianami w ramach studium. Ustalenia dotyczące rozbudowy zabudowy dotyczą głównie centrów miejscowości, pozostając bez wpływu na drożność </w:t>
      </w:r>
      <w:r>
        <w:rPr>
          <w:rFonts w:cs="Calibri"/>
          <w:szCs w:val="22"/>
        </w:rPr>
        <w:br/>
      </w:r>
      <w:r w:rsidRPr="00E64308">
        <w:rPr>
          <w:rFonts w:cs="Calibri"/>
          <w:szCs w:val="22"/>
        </w:rPr>
        <w:t>i funkcjonowanie wymienionych obszarów.</w:t>
      </w:r>
    </w:p>
    <w:p w:rsidR="004061B6" w:rsidRPr="000C69EB" w:rsidRDefault="004061B6" w:rsidP="000C69EB">
      <w:pPr>
        <w:ind w:firstLine="397"/>
        <w:jc w:val="both"/>
        <w:rPr>
          <w:rFonts w:cs="Calibri"/>
          <w:szCs w:val="22"/>
        </w:rPr>
      </w:pPr>
      <w:r w:rsidRPr="000C69EB">
        <w:rPr>
          <w:rFonts w:cs="Calibri"/>
          <w:szCs w:val="22"/>
        </w:rPr>
        <w:t>Potencjalnym negatywnym oddziaływaniem o znaczącym obszarowym wpływie może być real</w:t>
      </w:r>
      <w:r w:rsidRPr="000C69EB">
        <w:rPr>
          <w:rFonts w:cs="Calibri"/>
          <w:szCs w:val="22"/>
        </w:rPr>
        <w:t>i</w:t>
      </w:r>
      <w:r>
        <w:rPr>
          <w:rFonts w:cs="Calibri"/>
          <w:szCs w:val="22"/>
        </w:rPr>
        <w:t>zacja fa</w:t>
      </w:r>
      <w:r w:rsidRPr="000C69EB">
        <w:rPr>
          <w:rFonts w:cs="Calibri"/>
          <w:szCs w:val="22"/>
        </w:rPr>
        <w:t xml:space="preserve">rm wiatrowych na terenach graniczących z korytarzami ekologicznymi. Wymaga to analizy uwarunkowań związanych z lokalizacją tego typu obiektów, uwzględniającej siedliska przyrodnicze </w:t>
      </w:r>
      <w:r>
        <w:rPr>
          <w:rFonts w:cs="Calibri"/>
          <w:szCs w:val="22"/>
        </w:rPr>
        <w:br/>
      </w:r>
      <w:r w:rsidRPr="000C69EB">
        <w:rPr>
          <w:rFonts w:cs="Calibri"/>
          <w:szCs w:val="22"/>
        </w:rPr>
        <w:t>w zasięgu planowanego oddziaływania elektrowni i wyboru wariantu najmniej uciążliwego dla śr</w:t>
      </w:r>
      <w:r w:rsidRPr="000C69EB">
        <w:rPr>
          <w:rFonts w:cs="Calibri"/>
          <w:szCs w:val="22"/>
        </w:rPr>
        <w:t>o</w:t>
      </w:r>
      <w:r w:rsidRPr="000C69EB">
        <w:rPr>
          <w:rFonts w:cs="Calibri"/>
          <w:szCs w:val="22"/>
        </w:rPr>
        <w:t>dowiska.</w:t>
      </w:r>
      <w:r>
        <w:rPr>
          <w:rFonts w:cs="Calibri"/>
          <w:szCs w:val="22"/>
        </w:rPr>
        <w:t xml:space="preserve"> Z uwagi na oddalenie korytarzy ekologicznych od obszaru planowanej realizacji farm wi</w:t>
      </w:r>
      <w:r>
        <w:rPr>
          <w:rFonts w:cs="Calibri"/>
          <w:szCs w:val="22"/>
        </w:rPr>
        <w:t>a</w:t>
      </w:r>
      <w:r>
        <w:rPr>
          <w:rFonts w:cs="Calibri"/>
          <w:szCs w:val="22"/>
        </w:rPr>
        <w:t>trowych (odcinki newralgiczne znajdują się w części południowo-wschodniej gminy, podobnie jak ponadregionalne korytarze ornitologiczne) wspomniane potencjalne negatywne oddziaływania będą zminimalizowane.</w:t>
      </w:r>
    </w:p>
    <w:p w:rsidR="004061B6" w:rsidRPr="000C69EB" w:rsidRDefault="004061B6" w:rsidP="000C69EB">
      <w:pPr>
        <w:ind w:firstLine="397"/>
        <w:jc w:val="both"/>
        <w:rPr>
          <w:rFonts w:cs="Calibri"/>
          <w:szCs w:val="22"/>
        </w:rPr>
      </w:pPr>
    </w:p>
    <w:p w:rsidR="004061B6" w:rsidRPr="000C69EB" w:rsidRDefault="004061B6" w:rsidP="000C69EB">
      <w:pPr>
        <w:jc w:val="both"/>
      </w:pPr>
      <w:r w:rsidRPr="000C69EB">
        <w:t>Ustalenia projektu studium wskazują konieczność doprecyzowania na etapie sporządzania planu</w:t>
      </w:r>
      <w:r>
        <w:t xml:space="preserve"> </w:t>
      </w:r>
      <w:r w:rsidRPr="000C69EB">
        <w:t>miejscowego lokalizacji turbin wiatrowych ze szczególnym uwzględnieniem tras migracyjnych</w:t>
      </w:r>
      <w:r>
        <w:t xml:space="preserve"> </w:t>
      </w:r>
      <w:r w:rsidRPr="000C69EB">
        <w:t>pop</w:t>
      </w:r>
      <w:r w:rsidRPr="000C69EB">
        <w:t>u</w:t>
      </w:r>
      <w:r w:rsidRPr="000C69EB">
        <w:t>lacji awifauny i chiropterofauny</w:t>
      </w:r>
      <w:r>
        <w:t xml:space="preserve">. </w:t>
      </w:r>
      <w:r w:rsidRPr="000C69EB">
        <w:t>Podsumowując, w aspekcie rozpatrywania walorów ornitologicznych obszaru opracowania</w:t>
      </w:r>
      <w:r>
        <w:t xml:space="preserve"> </w:t>
      </w:r>
      <w:r w:rsidRPr="000C69EB">
        <w:t>z uwagi na zamiar lokalizacji w jego obrębie elektrowni wiatrowych, obszar opracowania</w:t>
      </w:r>
      <w:r>
        <w:t xml:space="preserve"> </w:t>
      </w:r>
      <w:r w:rsidRPr="000C69EB">
        <w:t>zlokalizowany jest korzystnie z punktu widzenia ochrony populacji ptaków. Na obszarze tym nie</w:t>
      </w:r>
      <w:r>
        <w:t xml:space="preserve"> </w:t>
      </w:r>
      <w:r w:rsidRPr="000C69EB">
        <w:t>występują tereny szczególnie atrakcyjne dla tej grupy zwierząt, takie jak doliny większych rzek, duże</w:t>
      </w:r>
      <w:r>
        <w:t xml:space="preserve"> </w:t>
      </w:r>
      <w:r w:rsidRPr="000C69EB">
        <w:t>zbiorniki wodne, rozległe obszary podmokłe czy siedliska o wysokim stopniu naturalności.</w:t>
      </w:r>
    </w:p>
    <w:p w:rsidR="004061B6" w:rsidRDefault="004061B6" w:rsidP="00A3311C">
      <w:pPr>
        <w:jc w:val="both"/>
        <w:rPr>
          <w:rFonts w:cs="Calibri"/>
          <w:color w:val="FF0000"/>
          <w:szCs w:val="22"/>
        </w:rPr>
      </w:pPr>
    </w:p>
    <w:p w:rsidR="004061B6" w:rsidRPr="00D4251A" w:rsidRDefault="004061B6" w:rsidP="00AF3982">
      <w:pPr>
        <w:ind w:firstLine="397"/>
        <w:jc w:val="both"/>
        <w:rPr>
          <w:rFonts w:cs="Calibri"/>
          <w:color w:val="FF0000"/>
          <w:szCs w:val="22"/>
        </w:rPr>
      </w:pPr>
    </w:p>
    <w:p w:rsidR="004061B6" w:rsidRPr="00E64308" w:rsidRDefault="004061B6" w:rsidP="00AF3982">
      <w:pPr>
        <w:pStyle w:val="Tekstpodstawowy21"/>
        <w:ind w:firstLine="397"/>
        <w:jc w:val="both"/>
        <w:rPr>
          <w:rFonts w:ascii="Calibri" w:hAnsi="Calibri" w:cs="Calibri"/>
          <w:sz w:val="22"/>
          <w:szCs w:val="22"/>
        </w:rPr>
      </w:pPr>
      <w:r w:rsidRPr="00E64308">
        <w:rPr>
          <w:rFonts w:ascii="Calibri" w:hAnsi="Calibri" w:cs="Calibri"/>
          <w:sz w:val="22"/>
          <w:szCs w:val="22"/>
        </w:rPr>
        <w:t xml:space="preserve">Pozytywnym oddziaływaniem, kompensującym funkcje związane z rozwojem zabudowy </w:t>
      </w:r>
      <w:r w:rsidRPr="00E64308">
        <w:rPr>
          <w:rFonts w:ascii="Calibri" w:hAnsi="Calibri" w:cs="Calibri"/>
          <w:sz w:val="22"/>
          <w:szCs w:val="22"/>
        </w:rPr>
        <w:br/>
        <w:t>i infrastruktury jest propozycja ochrony obszarów gminy, co wymusi działania na tych terenach zgo</w:t>
      </w:r>
      <w:r w:rsidRPr="00E64308">
        <w:rPr>
          <w:rFonts w:ascii="Calibri" w:hAnsi="Calibri" w:cs="Calibri"/>
          <w:sz w:val="22"/>
          <w:szCs w:val="22"/>
        </w:rPr>
        <w:t>d</w:t>
      </w:r>
      <w:r w:rsidRPr="00E64308">
        <w:rPr>
          <w:rFonts w:ascii="Calibri" w:hAnsi="Calibri" w:cs="Calibri"/>
          <w:sz w:val="22"/>
          <w:szCs w:val="22"/>
        </w:rPr>
        <w:t>ne z wymaganiami przepisów o ochronie przyrody.</w:t>
      </w:r>
    </w:p>
    <w:p w:rsidR="004061B6" w:rsidRPr="00E64308" w:rsidRDefault="004061B6" w:rsidP="00100680">
      <w:pPr>
        <w:pStyle w:val="Tekstpodstawowy21"/>
        <w:jc w:val="both"/>
        <w:rPr>
          <w:rFonts w:ascii="Calibri" w:hAnsi="Calibri" w:cs="Calibri"/>
          <w:sz w:val="22"/>
          <w:szCs w:val="22"/>
        </w:rPr>
      </w:pPr>
    </w:p>
    <w:p w:rsidR="004061B6" w:rsidRPr="00E64308" w:rsidRDefault="004061B6" w:rsidP="00100680">
      <w:pPr>
        <w:pStyle w:val="Tekstpodstawowy21"/>
        <w:jc w:val="both"/>
        <w:rPr>
          <w:rFonts w:ascii="Calibri" w:hAnsi="Calibri" w:cs="Calibri"/>
          <w:sz w:val="22"/>
          <w:szCs w:val="22"/>
        </w:rPr>
      </w:pPr>
      <w:r w:rsidRPr="00E64308">
        <w:rPr>
          <w:rFonts w:ascii="Calibri" w:hAnsi="Calibri" w:cs="Calibri"/>
          <w:sz w:val="22"/>
          <w:szCs w:val="22"/>
        </w:rPr>
        <w:t>Proponowane do ochrony tereny leśne:</w:t>
      </w:r>
    </w:p>
    <w:p w:rsidR="004061B6" w:rsidRPr="00E64308" w:rsidRDefault="004061B6" w:rsidP="00AF3982">
      <w:pPr>
        <w:pStyle w:val="Tekstpodstawowy21"/>
        <w:ind w:left="397"/>
        <w:jc w:val="both"/>
        <w:rPr>
          <w:rFonts w:ascii="Calibri" w:hAnsi="Calibri" w:cs="Calibri"/>
          <w:sz w:val="22"/>
          <w:szCs w:val="22"/>
        </w:rPr>
      </w:pPr>
      <w:r w:rsidRPr="00E64308">
        <w:rPr>
          <w:rFonts w:ascii="Calibri" w:hAnsi="Calibri" w:cs="Calibri"/>
          <w:sz w:val="22"/>
          <w:szCs w:val="22"/>
        </w:rPr>
        <w:t xml:space="preserve">1. Las Proboszczowice – Ligota Toszecka i przyległe tereny. </w:t>
      </w:r>
    </w:p>
    <w:p w:rsidR="004061B6" w:rsidRPr="00E64308" w:rsidRDefault="004061B6" w:rsidP="00AF3982">
      <w:pPr>
        <w:pStyle w:val="Tekstpodstawowy21"/>
        <w:ind w:left="397"/>
        <w:jc w:val="both"/>
        <w:rPr>
          <w:rFonts w:ascii="Calibri" w:hAnsi="Calibri" w:cs="Calibri"/>
          <w:sz w:val="22"/>
          <w:szCs w:val="22"/>
        </w:rPr>
      </w:pPr>
      <w:r w:rsidRPr="00E64308">
        <w:rPr>
          <w:rFonts w:ascii="Calibri" w:hAnsi="Calibri" w:cs="Calibri"/>
          <w:sz w:val="22"/>
          <w:szCs w:val="22"/>
        </w:rPr>
        <w:t xml:space="preserve">2. Las Kotulin i przyległe tereny. </w:t>
      </w:r>
    </w:p>
    <w:p w:rsidR="004061B6" w:rsidRPr="00E64308" w:rsidRDefault="004061B6" w:rsidP="00AF3982">
      <w:pPr>
        <w:pStyle w:val="Tekstpodstawowy21"/>
        <w:ind w:left="397"/>
        <w:jc w:val="both"/>
        <w:rPr>
          <w:rFonts w:ascii="Calibri" w:hAnsi="Calibri" w:cs="Calibri"/>
          <w:sz w:val="22"/>
          <w:szCs w:val="22"/>
        </w:rPr>
      </w:pPr>
      <w:r w:rsidRPr="00E64308">
        <w:rPr>
          <w:rFonts w:ascii="Calibri" w:hAnsi="Calibri" w:cs="Calibri"/>
          <w:sz w:val="22"/>
          <w:szCs w:val="22"/>
        </w:rPr>
        <w:t xml:space="preserve">3. Las Ligota Toszecka - Boguszyce i przyległe tereny. </w:t>
      </w:r>
    </w:p>
    <w:p w:rsidR="004061B6" w:rsidRPr="00E64308" w:rsidRDefault="004061B6" w:rsidP="00AF3982">
      <w:pPr>
        <w:pStyle w:val="Tekstpodstawowy21"/>
        <w:ind w:left="397"/>
        <w:jc w:val="both"/>
        <w:rPr>
          <w:rFonts w:ascii="Calibri" w:hAnsi="Calibri" w:cs="Calibri"/>
          <w:sz w:val="22"/>
          <w:szCs w:val="22"/>
        </w:rPr>
      </w:pPr>
      <w:r w:rsidRPr="00E64308">
        <w:rPr>
          <w:rFonts w:ascii="Calibri" w:hAnsi="Calibri" w:cs="Calibri"/>
          <w:sz w:val="22"/>
          <w:szCs w:val="22"/>
        </w:rPr>
        <w:t>4</w:t>
      </w:r>
      <w:r>
        <w:rPr>
          <w:rFonts w:ascii="Calibri" w:hAnsi="Calibri" w:cs="Calibri"/>
          <w:sz w:val="22"/>
          <w:szCs w:val="22"/>
        </w:rPr>
        <w:t>. Las Paczyna, Pisarzowice, Pnió</w:t>
      </w:r>
      <w:r w:rsidRPr="00E64308">
        <w:rPr>
          <w:rFonts w:ascii="Calibri" w:hAnsi="Calibri" w:cs="Calibri"/>
          <w:sz w:val="22"/>
          <w:szCs w:val="22"/>
        </w:rPr>
        <w:t xml:space="preserve">w i przyległe tereny. </w:t>
      </w:r>
    </w:p>
    <w:p w:rsidR="004061B6" w:rsidRPr="00E64308" w:rsidRDefault="004061B6" w:rsidP="00AF3982">
      <w:pPr>
        <w:pStyle w:val="Tekstpodstawowy21"/>
        <w:ind w:left="397"/>
        <w:jc w:val="both"/>
        <w:rPr>
          <w:rFonts w:ascii="Calibri" w:hAnsi="Calibri" w:cs="Calibri"/>
          <w:sz w:val="22"/>
          <w:szCs w:val="22"/>
        </w:rPr>
      </w:pPr>
      <w:r w:rsidRPr="00E64308">
        <w:rPr>
          <w:rFonts w:ascii="Calibri" w:hAnsi="Calibri" w:cs="Calibri"/>
          <w:sz w:val="22"/>
          <w:szCs w:val="22"/>
        </w:rPr>
        <w:t xml:space="preserve">5. Las Toszek i przyległe tereny. </w:t>
      </w:r>
    </w:p>
    <w:p w:rsidR="004061B6" w:rsidRPr="00E64308" w:rsidRDefault="004061B6" w:rsidP="00AF3982">
      <w:pPr>
        <w:pStyle w:val="Tekstpodstawowy21"/>
        <w:ind w:left="397"/>
        <w:jc w:val="both"/>
        <w:rPr>
          <w:rFonts w:ascii="Calibri" w:hAnsi="Calibri" w:cs="Calibri"/>
          <w:sz w:val="22"/>
          <w:szCs w:val="22"/>
        </w:rPr>
      </w:pPr>
      <w:r w:rsidRPr="00E64308">
        <w:rPr>
          <w:rFonts w:ascii="Calibri" w:hAnsi="Calibri" w:cs="Calibri"/>
          <w:sz w:val="22"/>
          <w:szCs w:val="22"/>
        </w:rPr>
        <w:t xml:space="preserve">6. Lasy Wilkowiczki, Łączki i przyległe tereny. </w:t>
      </w:r>
    </w:p>
    <w:p w:rsidR="004061B6" w:rsidRPr="00E64308" w:rsidRDefault="004061B6" w:rsidP="00100680">
      <w:pPr>
        <w:pStyle w:val="Tekstpodstawowy21"/>
        <w:jc w:val="both"/>
        <w:rPr>
          <w:rFonts w:ascii="Calibri" w:hAnsi="Calibri" w:cs="Calibri"/>
          <w:sz w:val="22"/>
          <w:szCs w:val="22"/>
        </w:rPr>
      </w:pPr>
    </w:p>
    <w:p w:rsidR="004061B6" w:rsidRPr="00E64308" w:rsidRDefault="004061B6" w:rsidP="00100680">
      <w:pPr>
        <w:pStyle w:val="Tekstpodstawowy21"/>
        <w:jc w:val="both"/>
        <w:rPr>
          <w:rFonts w:ascii="Calibri" w:hAnsi="Calibri" w:cs="Calibri"/>
          <w:sz w:val="22"/>
          <w:szCs w:val="22"/>
        </w:rPr>
      </w:pPr>
      <w:r w:rsidRPr="00E64308">
        <w:rPr>
          <w:rFonts w:ascii="Calibri" w:hAnsi="Calibri" w:cs="Calibri"/>
          <w:sz w:val="22"/>
          <w:szCs w:val="22"/>
        </w:rPr>
        <w:t>Proponowana forma ochrony - zespół przyrodniczo-krajobrazowy:</w:t>
      </w:r>
    </w:p>
    <w:p w:rsidR="004061B6" w:rsidRPr="00E64308" w:rsidRDefault="004061B6" w:rsidP="00AF3982">
      <w:pPr>
        <w:pStyle w:val="Zwykytekst1"/>
        <w:ind w:left="397"/>
        <w:jc w:val="both"/>
        <w:rPr>
          <w:rFonts w:ascii="Calibri" w:hAnsi="Calibri" w:cs="Calibri"/>
          <w:sz w:val="22"/>
          <w:szCs w:val="22"/>
          <w:lang w:val="pl-PL"/>
        </w:rPr>
      </w:pPr>
      <w:r w:rsidRPr="00E64308">
        <w:rPr>
          <w:rFonts w:ascii="Calibri" w:hAnsi="Calibri" w:cs="Calibri"/>
          <w:sz w:val="22"/>
          <w:szCs w:val="22"/>
          <w:lang w:val="pl-PL"/>
        </w:rPr>
        <w:t>1. Łąki i zadrzewienia nad Potokiem Ligockim.</w:t>
      </w:r>
    </w:p>
    <w:p w:rsidR="004061B6" w:rsidRPr="00E64308" w:rsidRDefault="004061B6" w:rsidP="00AF3982">
      <w:pPr>
        <w:pStyle w:val="Zwykytekst1"/>
        <w:ind w:left="397"/>
        <w:jc w:val="both"/>
        <w:rPr>
          <w:rFonts w:ascii="Calibri" w:hAnsi="Calibri" w:cs="Calibri"/>
          <w:sz w:val="22"/>
          <w:szCs w:val="22"/>
          <w:lang w:val="pl-PL"/>
        </w:rPr>
      </w:pPr>
      <w:r w:rsidRPr="00E64308">
        <w:rPr>
          <w:rFonts w:ascii="Calibri" w:hAnsi="Calibri" w:cs="Calibri"/>
          <w:sz w:val="22"/>
          <w:szCs w:val="22"/>
          <w:lang w:val="pl-PL"/>
        </w:rPr>
        <w:t xml:space="preserve">    Proponowana forma ochrony  -  zespół przyrodniczo-krajobrazowy.</w:t>
      </w:r>
    </w:p>
    <w:p w:rsidR="004061B6" w:rsidRPr="00E64308" w:rsidRDefault="004061B6" w:rsidP="00AF3982">
      <w:pPr>
        <w:pStyle w:val="Zwykytekst1"/>
        <w:ind w:left="397"/>
        <w:jc w:val="both"/>
        <w:rPr>
          <w:rFonts w:ascii="Calibri" w:hAnsi="Calibri" w:cs="Calibri"/>
          <w:sz w:val="22"/>
          <w:szCs w:val="22"/>
          <w:lang w:val="pl-PL"/>
        </w:rPr>
      </w:pPr>
      <w:r w:rsidRPr="00E64308">
        <w:rPr>
          <w:rFonts w:ascii="Calibri" w:hAnsi="Calibri" w:cs="Calibri"/>
          <w:sz w:val="22"/>
          <w:szCs w:val="22"/>
          <w:lang w:val="pl-PL"/>
        </w:rPr>
        <w:t>2. Łąki i zadrzewienia nad Potokiem Toszeckim.</w:t>
      </w:r>
    </w:p>
    <w:p w:rsidR="004061B6" w:rsidRPr="00E64308" w:rsidRDefault="004061B6" w:rsidP="00AF3982">
      <w:pPr>
        <w:pStyle w:val="Zwykytekst1"/>
        <w:ind w:left="397"/>
        <w:jc w:val="both"/>
        <w:rPr>
          <w:rFonts w:ascii="Calibri" w:hAnsi="Calibri" w:cs="Calibri"/>
          <w:sz w:val="22"/>
          <w:szCs w:val="22"/>
          <w:lang w:val="pl-PL"/>
        </w:rPr>
      </w:pPr>
      <w:r w:rsidRPr="00E64308">
        <w:rPr>
          <w:rFonts w:ascii="Calibri" w:hAnsi="Calibri" w:cs="Calibri"/>
          <w:sz w:val="22"/>
          <w:szCs w:val="22"/>
          <w:lang w:val="pl-PL"/>
        </w:rPr>
        <w:t xml:space="preserve">    Proponowana forma ochrony  -  zespół przyrodniczo-krajobrazowy</w:t>
      </w:r>
    </w:p>
    <w:p w:rsidR="004061B6" w:rsidRPr="00E64308" w:rsidRDefault="004061B6" w:rsidP="00AF3982">
      <w:pPr>
        <w:pStyle w:val="Zwykytekst1"/>
        <w:ind w:left="397"/>
        <w:jc w:val="both"/>
        <w:rPr>
          <w:rFonts w:ascii="Calibri" w:hAnsi="Calibri" w:cs="Calibri"/>
          <w:sz w:val="22"/>
          <w:szCs w:val="22"/>
          <w:lang w:val="pl-PL"/>
        </w:rPr>
      </w:pPr>
      <w:r w:rsidRPr="00E64308">
        <w:rPr>
          <w:rFonts w:ascii="Calibri" w:hAnsi="Calibri" w:cs="Calibri"/>
          <w:sz w:val="22"/>
          <w:szCs w:val="22"/>
          <w:lang w:val="pl-PL"/>
        </w:rPr>
        <w:t>3. Łąki i zadrzewienia nad Potokiem Płużniczka.</w:t>
      </w:r>
    </w:p>
    <w:p w:rsidR="004061B6" w:rsidRPr="00E64308" w:rsidRDefault="004061B6" w:rsidP="00AF3982">
      <w:pPr>
        <w:pStyle w:val="Zwykytekst1"/>
        <w:ind w:left="397"/>
        <w:jc w:val="both"/>
        <w:rPr>
          <w:rFonts w:ascii="Calibri" w:hAnsi="Calibri" w:cs="Calibri"/>
          <w:sz w:val="22"/>
          <w:szCs w:val="22"/>
          <w:lang w:val="pl-PL"/>
        </w:rPr>
      </w:pPr>
      <w:r w:rsidRPr="00E64308">
        <w:rPr>
          <w:rFonts w:ascii="Calibri" w:hAnsi="Calibri" w:cs="Calibri"/>
          <w:sz w:val="22"/>
          <w:szCs w:val="22"/>
          <w:lang w:val="pl-PL"/>
        </w:rPr>
        <w:t xml:space="preserve">    Proponowana forma ochrony  -  zespół przyrodniczo-krajobrazowy</w:t>
      </w:r>
    </w:p>
    <w:p w:rsidR="004061B6" w:rsidRPr="00E64308" w:rsidRDefault="004061B6" w:rsidP="00AF3982">
      <w:pPr>
        <w:pStyle w:val="Zwykytekst1"/>
        <w:ind w:left="397"/>
        <w:jc w:val="both"/>
        <w:rPr>
          <w:rFonts w:ascii="Calibri" w:hAnsi="Calibri" w:cs="Calibri"/>
          <w:sz w:val="22"/>
          <w:szCs w:val="22"/>
          <w:lang w:val="pl-PL"/>
        </w:rPr>
      </w:pPr>
      <w:r w:rsidRPr="00E64308">
        <w:rPr>
          <w:rFonts w:ascii="Calibri" w:hAnsi="Calibri" w:cs="Calibri"/>
          <w:sz w:val="22"/>
          <w:szCs w:val="22"/>
          <w:lang w:val="pl-PL"/>
        </w:rPr>
        <w:t>4. Łąki i zadrzewienia nad Potokiem Pniowskim.</w:t>
      </w:r>
    </w:p>
    <w:p w:rsidR="004061B6" w:rsidRPr="00E64308" w:rsidRDefault="004061B6" w:rsidP="00AF3982">
      <w:pPr>
        <w:pStyle w:val="Zwykytekst1"/>
        <w:ind w:left="397"/>
        <w:jc w:val="both"/>
        <w:rPr>
          <w:rFonts w:ascii="Calibri" w:hAnsi="Calibri" w:cs="Calibri"/>
          <w:sz w:val="22"/>
          <w:szCs w:val="22"/>
          <w:lang w:val="pl-PL"/>
        </w:rPr>
      </w:pPr>
      <w:r w:rsidRPr="00E64308">
        <w:rPr>
          <w:rFonts w:ascii="Calibri" w:hAnsi="Calibri" w:cs="Calibri"/>
          <w:sz w:val="22"/>
          <w:szCs w:val="22"/>
          <w:lang w:val="pl-PL"/>
        </w:rPr>
        <w:t xml:space="preserve">    Proponowana forma ochrony  -  zespół przyrodniczo-krajobrazowy</w:t>
      </w:r>
    </w:p>
    <w:p w:rsidR="004061B6" w:rsidRPr="00E64308" w:rsidRDefault="004061B6" w:rsidP="00AF3982">
      <w:pPr>
        <w:pStyle w:val="Zwykytekst1"/>
        <w:ind w:left="397"/>
        <w:jc w:val="both"/>
        <w:rPr>
          <w:rFonts w:ascii="Calibri" w:hAnsi="Calibri" w:cs="Calibri"/>
          <w:sz w:val="22"/>
          <w:szCs w:val="22"/>
          <w:lang w:val="pl-PL"/>
        </w:rPr>
      </w:pPr>
      <w:r w:rsidRPr="00E64308">
        <w:rPr>
          <w:rFonts w:ascii="Calibri" w:hAnsi="Calibri" w:cs="Calibri"/>
          <w:sz w:val="22"/>
          <w:szCs w:val="22"/>
          <w:lang w:val="pl-PL"/>
        </w:rPr>
        <w:t>5. Pola uprawne rejonu Proboszczowice-Kotulin (Kotulin Mały, Kotulin Nakło, Kotulin Skały)</w:t>
      </w:r>
    </w:p>
    <w:p w:rsidR="004061B6" w:rsidRPr="00E64308" w:rsidRDefault="004061B6" w:rsidP="00100680">
      <w:pPr>
        <w:pStyle w:val="Zwykytekst1"/>
        <w:jc w:val="both"/>
        <w:rPr>
          <w:rFonts w:ascii="Calibri" w:hAnsi="Calibri" w:cs="Calibri"/>
          <w:sz w:val="22"/>
          <w:szCs w:val="22"/>
          <w:lang w:val="pl-PL"/>
        </w:rPr>
      </w:pPr>
      <w:r w:rsidRPr="00E64308">
        <w:rPr>
          <w:rFonts w:ascii="Calibri" w:hAnsi="Calibri" w:cs="Calibri"/>
          <w:sz w:val="22"/>
          <w:szCs w:val="22"/>
          <w:lang w:val="pl-PL"/>
        </w:rPr>
        <w:t>- tereny należy pozostawić w obecnym przeznaczeniu i użytkowaniu.</w:t>
      </w:r>
    </w:p>
    <w:p w:rsidR="004061B6" w:rsidRPr="00E64308" w:rsidRDefault="004061B6" w:rsidP="00100680">
      <w:pPr>
        <w:pStyle w:val="Zwykytekst1"/>
        <w:jc w:val="both"/>
        <w:rPr>
          <w:rFonts w:ascii="Calibri" w:hAnsi="Calibri" w:cs="Calibri"/>
          <w:sz w:val="22"/>
          <w:szCs w:val="22"/>
          <w:lang w:val="pl-PL"/>
        </w:rPr>
      </w:pPr>
    </w:p>
    <w:p w:rsidR="004061B6" w:rsidRPr="00E64308" w:rsidRDefault="004061B6" w:rsidP="00100680">
      <w:pPr>
        <w:pStyle w:val="Zwykytekst1"/>
        <w:jc w:val="both"/>
        <w:rPr>
          <w:rFonts w:ascii="Calibri" w:hAnsi="Calibri" w:cs="Calibri"/>
          <w:sz w:val="22"/>
          <w:szCs w:val="22"/>
          <w:lang w:val="pl-PL"/>
        </w:rPr>
      </w:pPr>
      <w:r w:rsidRPr="00E64308">
        <w:rPr>
          <w:rFonts w:ascii="Calibri" w:hAnsi="Calibri" w:cs="Calibri"/>
          <w:sz w:val="22"/>
          <w:szCs w:val="22"/>
          <w:lang w:val="pl-PL"/>
        </w:rPr>
        <w:t xml:space="preserve">Proponowana forma ochrony - obszar krajobrazu chronionego. </w:t>
      </w:r>
    </w:p>
    <w:p w:rsidR="004061B6" w:rsidRPr="00E64308" w:rsidRDefault="004061B6" w:rsidP="00AF3982">
      <w:pPr>
        <w:pStyle w:val="Zwykytekst1"/>
        <w:ind w:left="397"/>
        <w:jc w:val="both"/>
        <w:rPr>
          <w:rFonts w:ascii="Calibri" w:hAnsi="Calibri" w:cs="Calibri"/>
          <w:sz w:val="22"/>
          <w:szCs w:val="22"/>
          <w:lang w:val="pl-PL"/>
        </w:rPr>
      </w:pPr>
      <w:r w:rsidRPr="00E64308">
        <w:rPr>
          <w:rFonts w:ascii="Calibri" w:hAnsi="Calibri" w:cs="Calibri"/>
          <w:sz w:val="22"/>
          <w:szCs w:val="22"/>
          <w:lang w:val="pl-PL"/>
        </w:rPr>
        <w:t>1. Pola uprawne rejonu Kotulin, Ligota Toszecka, Boguszyce – kompleksy otwarte.</w:t>
      </w:r>
    </w:p>
    <w:p w:rsidR="004061B6" w:rsidRPr="00E64308" w:rsidRDefault="004061B6" w:rsidP="00AF3982">
      <w:pPr>
        <w:pStyle w:val="Zwykytekst1"/>
        <w:ind w:left="681" w:hanging="284"/>
        <w:jc w:val="both"/>
        <w:rPr>
          <w:rFonts w:ascii="Calibri" w:hAnsi="Calibri" w:cs="Calibri"/>
          <w:sz w:val="22"/>
          <w:szCs w:val="22"/>
          <w:lang w:val="pl-PL"/>
        </w:rPr>
      </w:pPr>
      <w:r w:rsidRPr="00E64308">
        <w:rPr>
          <w:rFonts w:ascii="Calibri" w:hAnsi="Calibri" w:cs="Calibri"/>
          <w:sz w:val="22"/>
          <w:szCs w:val="22"/>
          <w:lang w:val="pl-PL"/>
        </w:rPr>
        <w:t xml:space="preserve">     Tereny należy pozostawić w obecnym przeznaczeniu i użytkowaniu </w:t>
      </w:r>
    </w:p>
    <w:p w:rsidR="004061B6" w:rsidRPr="00E64308" w:rsidRDefault="004061B6" w:rsidP="00AF3982">
      <w:pPr>
        <w:pStyle w:val="Zwykytekst1"/>
        <w:ind w:left="681" w:hanging="284"/>
        <w:jc w:val="both"/>
        <w:rPr>
          <w:rFonts w:ascii="Calibri" w:hAnsi="Calibri" w:cs="Calibri"/>
          <w:sz w:val="22"/>
          <w:szCs w:val="22"/>
          <w:lang w:val="pl-PL"/>
        </w:rPr>
      </w:pPr>
      <w:r w:rsidRPr="00E64308">
        <w:rPr>
          <w:rFonts w:ascii="Calibri" w:hAnsi="Calibri" w:cs="Calibri"/>
          <w:sz w:val="22"/>
          <w:szCs w:val="22"/>
          <w:lang w:val="pl-PL"/>
        </w:rPr>
        <w:t xml:space="preserve">     Proponowana forma ochrony - obszar krajobrazu chronionego;</w:t>
      </w:r>
    </w:p>
    <w:p w:rsidR="004061B6" w:rsidRPr="00E64308" w:rsidRDefault="004061B6" w:rsidP="00AF3982">
      <w:pPr>
        <w:pStyle w:val="Zwykytekst1"/>
        <w:ind w:left="397"/>
        <w:jc w:val="both"/>
        <w:rPr>
          <w:rFonts w:ascii="Calibri" w:hAnsi="Calibri" w:cs="Calibri"/>
          <w:sz w:val="22"/>
          <w:szCs w:val="22"/>
          <w:lang w:val="pl-PL"/>
        </w:rPr>
      </w:pPr>
      <w:r w:rsidRPr="00E64308">
        <w:rPr>
          <w:rFonts w:ascii="Calibri" w:hAnsi="Calibri" w:cs="Calibri"/>
          <w:sz w:val="22"/>
          <w:szCs w:val="22"/>
          <w:lang w:val="pl-PL"/>
        </w:rPr>
        <w:t>2. Pola uprawne rejonu Kotliszowice, Wilkowiczki – kompleksy otwarte.</w:t>
      </w:r>
    </w:p>
    <w:p w:rsidR="004061B6" w:rsidRPr="00E64308" w:rsidRDefault="004061B6" w:rsidP="00AF3982">
      <w:pPr>
        <w:pStyle w:val="Zwykytekst1"/>
        <w:ind w:left="681" w:hanging="284"/>
        <w:jc w:val="both"/>
        <w:rPr>
          <w:rFonts w:ascii="Calibri" w:hAnsi="Calibri" w:cs="Calibri"/>
          <w:sz w:val="22"/>
          <w:szCs w:val="22"/>
          <w:lang w:val="pl-PL"/>
        </w:rPr>
      </w:pPr>
      <w:r w:rsidRPr="00E64308">
        <w:rPr>
          <w:rFonts w:ascii="Calibri" w:hAnsi="Calibri" w:cs="Calibri"/>
          <w:sz w:val="22"/>
          <w:szCs w:val="22"/>
          <w:lang w:val="pl-PL"/>
        </w:rPr>
        <w:t xml:space="preserve">     Tereny należy pozostawić w obecnym przeznaczeniu i użytkowaniu.</w:t>
      </w:r>
    </w:p>
    <w:p w:rsidR="004061B6" w:rsidRPr="00E64308" w:rsidRDefault="004061B6" w:rsidP="00100680">
      <w:pPr>
        <w:pStyle w:val="Zwykytekst1"/>
        <w:jc w:val="both"/>
        <w:rPr>
          <w:rFonts w:ascii="Calibri" w:hAnsi="Calibri" w:cs="Calibri"/>
          <w:sz w:val="22"/>
          <w:szCs w:val="22"/>
          <w:lang w:val="pl-PL"/>
        </w:rPr>
      </w:pPr>
    </w:p>
    <w:p w:rsidR="004061B6" w:rsidRPr="00E64308" w:rsidRDefault="004061B6" w:rsidP="004977DC">
      <w:pPr>
        <w:pStyle w:val="Zwykytekst1"/>
        <w:ind w:firstLine="397"/>
        <w:jc w:val="both"/>
        <w:rPr>
          <w:rFonts w:ascii="Calibri" w:hAnsi="Calibri" w:cs="Calibri"/>
          <w:sz w:val="22"/>
          <w:szCs w:val="22"/>
          <w:lang w:val="pl-PL"/>
        </w:rPr>
      </w:pPr>
      <w:r w:rsidRPr="00E64308">
        <w:rPr>
          <w:rFonts w:ascii="Calibri" w:hAnsi="Calibri" w:cs="Calibri"/>
          <w:sz w:val="22"/>
          <w:szCs w:val="22"/>
          <w:lang w:val="pl-PL"/>
        </w:rPr>
        <w:t>Wyodrębnione tereny przyrodniczo cenne, o skrajnie różnej wielkości i charakterze, stanowią dla miasta ważne tereny otwarte o łącznej powierzchni miasta i gminy ok. 75 %.</w:t>
      </w:r>
    </w:p>
    <w:p w:rsidR="004061B6" w:rsidRPr="00E64308" w:rsidRDefault="004061B6" w:rsidP="004977DC">
      <w:pPr>
        <w:ind w:firstLine="360"/>
        <w:jc w:val="both"/>
        <w:rPr>
          <w:rFonts w:cs="Calibri"/>
          <w:szCs w:val="22"/>
        </w:rPr>
      </w:pPr>
      <w:r>
        <w:rPr>
          <w:rFonts w:cs="Calibri"/>
          <w:szCs w:val="22"/>
        </w:rPr>
        <w:t>Nie</w:t>
      </w:r>
      <w:r w:rsidRPr="00E64308">
        <w:rPr>
          <w:rFonts w:cs="Calibri"/>
          <w:szCs w:val="22"/>
        </w:rPr>
        <w:t xml:space="preserve"> wprowadza się w studium ustaleń i zapisów wnoszących istotne zmiany dotyczące ochrony przyrody. Studium określa zasady ochrony środowiska, przyrody, lasów, zadrzewień, ciągów ekol</w:t>
      </w:r>
      <w:r w:rsidRPr="00E64308">
        <w:rPr>
          <w:rFonts w:cs="Calibri"/>
          <w:szCs w:val="22"/>
        </w:rPr>
        <w:t>o</w:t>
      </w:r>
      <w:r w:rsidRPr="00E64308">
        <w:rPr>
          <w:rFonts w:cs="Calibri"/>
          <w:szCs w:val="22"/>
        </w:rPr>
        <w:t>gicznych a także ograniczeń w odniesieniu do użytków rolnych, zwracając szczególną uwagę na k</w:t>
      </w:r>
      <w:r w:rsidRPr="00E64308">
        <w:rPr>
          <w:rFonts w:cs="Calibri"/>
          <w:szCs w:val="22"/>
        </w:rPr>
        <w:t>o</w:t>
      </w:r>
      <w:r w:rsidRPr="00E64308">
        <w:rPr>
          <w:rFonts w:cs="Calibri"/>
          <w:szCs w:val="22"/>
        </w:rPr>
        <w:t>nieczność zachowania obiektów małej retencji. Zapisy te wprowadzają wystarczający stopień ochrony terenów istniejących, a także nowych obszarów przeznaczonych do zagospodarowania na cele mies</w:t>
      </w:r>
      <w:r w:rsidRPr="00E64308">
        <w:rPr>
          <w:rFonts w:cs="Calibri"/>
          <w:szCs w:val="22"/>
        </w:rPr>
        <w:t>z</w:t>
      </w:r>
      <w:r w:rsidRPr="00E64308">
        <w:rPr>
          <w:rFonts w:cs="Calibri"/>
          <w:szCs w:val="22"/>
        </w:rPr>
        <w:t xml:space="preserve">kaniowe, a także przemysłowo-usługowe. </w:t>
      </w:r>
    </w:p>
    <w:p w:rsidR="004061B6" w:rsidRPr="00E64308" w:rsidRDefault="004061B6" w:rsidP="00100680">
      <w:pPr>
        <w:jc w:val="both"/>
        <w:rPr>
          <w:rFonts w:cs="Calibri"/>
          <w:szCs w:val="22"/>
        </w:rPr>
      </w:pPr>
    </w:p>
    <w:p w:rsidR="004061B6" w:rsidRPr="00E64308" w:rsidRDefault="004061B6" w:rsidP="00100680">
      <w:pPr>
        <w:pStyle w:val="Heading2"/>
        <w:numPr>
          <w:ilvl w:val="1"/>
          <w:numId w:val="8"/>
        </w:numPr>
        <w:jc w:val="both"/>
        <w:rPr>
          <w:rFonts w:ascii="Calibri" w:hAnsi="Calibri" w:cs="Calibri"/>
          <w:i w:val="0"/>
          <w:sz w:val="22"/>
          <w:szCs w:val="22"/>
        </w:rPr>
      </w:pPr>
      <w:bookmarkStart w:id="32" w:name="_Toc335384843"/>
      <w:r w:rsidRPr="00E64308">
        <w:rPr>
          <w:rFonts w:ascii="Calibri" w:hAnsi="Calibri" w:cs="Calibri"/>
          <w:i w:val="0"/>
          <w:sz w:val="22"/>
          <w:szCs w:val="22"/>
        </w:rPr>
        <w:t>Wpływ na zasoby naturalne</w:t>
      </w:r>
      <w:bookmarkEnd w:id="32"/>
    </w:p>
    <w:p w:rsidR="004061B6" w:rsidRPr="00E64308" w:rsidRDefault="004061B6" w:rsidP="00100680">
      <w:pPr>
        <w:jc w:val="both"/>
        <w:rPr>
          <w:rFonts w:cs="Calibri"/>
          <w:szCs w:val="22"/>
        </w:rPr>
      </w:pPr>
    </w:p>
    <w:p w:rsidR="004061B6" w:rsidRPr="00E64308" w:rsidRDefault="004061B6" w:rsidP="004977DC">
      <w:pPr>
        <w:ind w:firstLine="360"/>
        <w:jc w:val="both"/>
        <w:rPr>
          <w:rFonts w:cs="Calibri"/>
          <w:szCs w:val="22"/>
        </w:rPr>
      </w:pPr>
      <w:r w:rsidRPr="00E64308">
        <w:rPr>
          <w:rFonts w:cs="Calibri"/>
          <w:szCs w:val="22"/>
        </w:rPr>
        <w:t xml:space="preserve">Projekt studium nie przewiduje działalności związanej z eksploatacją złóż. </w:t>
      </w:r>
    </w:p>
    <w:p w:rsidR="004061B6" w:rsidRPr="00E64308" w:rsidRDefault="004061B6" w:rsidP="00100680">
      <w:pPr>
        <w:jc w:val="both"/>
        <w:rPr>
          <w:rFonts w:cs="Calibri"/>
          <w:szCs w:val="22"/>
        </w:rPr>
      </w:pPr>
      <w:r w:rsidRPr="00E64308">
        <w:rPr>
          <w:rFonts w:cs="Calibri"/>
          <w:szCs w:val="22"/>
        </w:rPr>
        <w:t>Wymaga się ochrony złóż wód podziemnych, w szczególności Głównych Zbiorników Wód Podzie</w:t>
      </w:r>
      <w:r w:rsidRPr="00E64308">
        <w:rPr>
          <w:rFonts w:cs="Calibri"/>
          <w:szCs w:val="22"/>
        </w:rPr>
        <w:t>m</w:t>
      </w:r>
      <w:r w:rsidRPr="00E64308">
        <w:rPr>
          <w:rFonts w:cs="Calibri"/>
          <w:szCs w:val="22"/>
        </w:rPr>
        <w:t>nych, stanowiących istotne zasoby środowiska na terenie gminy. Oddziaływanie to zostało scharakt</w:t>
      </w:r>
      <w:r w:rsidRPr="00E64308">
        <w:rPr>
          <w:rFonts w:cs="Calibri"/>
          <w:szCs w:val="22"/>
        </w:rPr>
        <w:t>e</w:t>
      </w:r>
      <w:r w:rsidRPr="00E64308">
        <w:rPr>
          <w:rFonts w:cs="Calibri"/>
          <w:szCs w:val="22"/>
        </w:rPr>
        <w:t>ryzowane w punkcie dotyczącym zasobów wodnych.</w:t>
      </w:r>
    </w:p>
    <w:p w:rsidR="004061B6" w:rsidRPr="00E64308" w:rsidRDefault="004061B6" w:rsidP="00100680">
      <w:pPr>
        <w:jc w:val="both"/>
        <w:rPr>
          <w:rFonts w:cs="Calibri"/>
          <w:szCs w:val="22"/>
        </w:rPr>
      </w:pPr>
    </w:p>
    <w:p w:rsidR="004061B6" w:rsidRPr="00E64308" w:rsidRDefault="004061B6" w:rsidP="00100680">
      <w:pPr>
        <w:pStyle w:val="Heading2"/>
        <w:numPr>
          <w:ilvl w:val="1"/>
          <w:numId w:val="8"/>
        </w:numPr>
        <w:jc w:val="both"/>
        <w:rPr>
          <w:rFonts w:ascii="Calibri" w:hAnsi="Calibri" w:cs="Calibri"/>
          <w:i w:val="0"/>
          <w:sz w:val="22"/>
          <w:szCs w:val="22"/>
        </w:rPr>
      </w:pPr>
      <w:bookmarkStart w:id="33" w:name="_Toc335384844"/>
      <w:r w:rsidRPr="00E64308">
        <w:rPr>
          <w:rFonts w:ascii="Calibri" w:hAnsi="Calibri" w:cs="Calibri"/>
          <w:i w:val="0"/>
          <w:sz w:val="22"/>
          <w:szCs w:val="22"/>
        </w:rPr>
        <w:t>Wpływ na dobra materialne i zabytki</w:t>
      </w:r>
      <w:bookmarkEnd w:id="33"/>
    </w:p>
    <w:p w:rsidR="004061B6" w:rsidRPr="00E64308" w:rsidRDefault="004061B6" w:rsidP="00100680">
      <w:pPr>
        <w:jc w:val="both"/>
        <w:rPr>
          <w:rFonts w:cs="Calibri"/>
          <w:szCs w:val="22"/>
        </w:rPr>
      </w:pPr>
    </w:p>
    <w:p w:rsidR="004061B6" w:rsidRPr="00E64308" w:rsidRDefault="004061B6" w:rsidP="004977DC">
      <w:pPr>
        <w:ind w:firstLine="360"/>
        <w:jc w:val="both"/>
        <w:rPr>
          <w:rFonts w:cs="Calibri"/>
          <w:szCs w:val="22"/>
        </w:rPr>
      </w:pPr>
      <w:r w:rsidRPr="00E64308">
        <w:rPr>
          <w:rFonts w:cs="Calibri"/>
          <w:szCs w:val="22"/>
        </w:rPr>
        <w:t>Studium nie wprowadza zmian w obszarach i zasadach ochrony dziedzictwa kulturowego i zaby</w:t>
      </w:r>
      <w:r w:rsidRPr="00E64308">
        <w:rPr>
          <w:rFonts w:cs="Calibri"/>
          <w:szCs w:val="22"/>
        </w:rPr>
        <w:t>t</w:t>
      </w:r>
      <w:r w:rsidRPr="00E64308">
        <w:rPr>
          <w:rFonts w:cs="Calibri"/>
          <w:szCs w:val="22"/>
        </w:rPr>
        <w:t>ków oraz dóbr kultury współczesnej.</w:t>
      </w:r>
    </w:p>
    <w:p w:rsidR="004061B6" w:rsidRPr="00E64308" w:rsidRDefault="004061B6" w:rsidP="00100680">
      <w:pPr>
        <w:jc w:val="both"/>
        <w:rPr>
          <w:rFonts w:cs="Calibri"/>
          <w:szCs w:val="22"/>
        </w:rPr>
      </w:pPr>
      <w:r w:rsidRPr="00E64308">
        <w:rPr>
          <w:rFonts w:cs="Calibri"/>
          <w:szCs w:val="22"/>
        </w:rPr>
        <w:t>Ochrona dziedzictwa kulturowego realizowana będzie przez:</w:t>
      </w:r>
    </w:p>
    <w:p w:rsidR="004061B6" w:rsidRPr="00E64308" w:rsidRDefault="004061B6" w:rsidP="00100680">
      <w:pPr>
        <w:numPr>
          <w:ilvl w:val="0"/>
          <w:numId w:val="28"/>
        </w:numPr>
        <w:jc w:val="both"/>
        <w:rPr>
          <w:rFonts w:cs="Calibri"/>
          <w:szCs w:val="22"/>
        </w:rPr>
      </w:pPr>
      <w:r w:rsidRPr="00E64308">
        <w:rPr>
          <w:rFonts w:cs="Calibri"/>
          <w:szCs w:val="22"/>
        </w:rPr>
        <w:t>zachowanie i ochronę obiektów wpisanych do rejestru zabytków,</w:t>
      </w:r>
    </w:p>
    <w:p w:rsidR="004061B6" w:rsidRPr="00E64308" w:rsidRDefault="004061B6" w:rsidP="00100680">
      <w:pPr>
        <w:numPr>
          <w:ilvl w:val="0"/>
          <w:numId w:val="28"/>
        </w:numPr>
        <w:jc w:val="both"/>
        <w:rPr>
          <w:rFonts w:cs="Calibri"/>
          <w:szCs w:val="22"/>
        </w:rPr>
      </w:pPr>
      <w:r w:rsidRPr="00E64308">
        <w:rPr>
          <w:rFonts w:cs="Calibri"/>
          <w:szCs w:val="22"/>
        </w:rPr>
        <w:t>ochronę obiektów o charakterze zabytkowym,</w:t>
      </w:r>
    </w:p>
    <w:p w:rsidR="004061B6" w:rsidRPr="00E64308" w:rsidRDefault="004061B6" w:rsidP="00100680">
      <w:pPr>
        <w:numPr>
          <w:ilvl w:val="0"/>
          <w:numId w:val="28"/>
        </w:numPr>
        <w:jc w:val="both"/>
        <w:rPr>
          <w:rFonts w:cs="Calibri"/>
          <w:szCs w:val="22"/>
        </w:rPr>
      </w:pPr>
      <w:r w:rsidRPr="00E64308">
        <w:rPr>
          <w:rFonts w:cs="Calibri"/>
          <w:szCs w:val="22"/>
        </w:rPr>
        <w:t>utrzymanie istniejących stref ochrony konserwatorskiej.</w:t>
      </w:r>
    </w:p>
    <w:p w:rsidR="004061B6" w:rsidRPr="00E64308" w:rsidRDefault="004061B6" w:rsidP="00100680">
      <w:pPr>
        <w:jc w:val="both"/>
        <w:rPr>
          <w:rFonts w:cs="Calibri"/>
          <w:szCs w:val="22"/>
        </w:rPr>
      </w:pPr>
    </w:p>
    <w:p w:rsidR="004061B6" w:rsidRPr="00E64308" w:rsidRDefault="004061B6" w:rsidP="004977DC">
      <w:pPr>
        <w:ind w:firstLine="360"/>
        <w:jc w:val="both"/>
        <w:rPr>
          <w:rFonts w:cs="Calibri"/>
          <w:szCs w:val="22"/>
        </w:rPr>
      </w:pPr>
      <w:r w:rsidRPr="00E64308">
        <w:rPr>
          <w:rFonts w:cs="Calibri"/>
          <w:szCs w:val="22"/>
        </w:rPr>
        <w:t>W projekcie ustalono zachowanie i ochronę konserwatorską obiektów i założeń wpisanych do r</w:t>
      </w:r>
      <w:r w:rsidRPr="00E64308">
        <w:rPr>
          <w:rFonts w:cs="Calibri"/>
          <w:szCs w:val="22"/>
        </w:rPr>
        <w:t>e</w:t>
      </w:r>
      <w:r w:rsidRPr="00E64308">
        <w:rPr>
          <w:rFonts w:cs="Calibri"/>
          <w:szCs w:val="22"/>
        </w:rPr>
        <w:t xml:space="preserve">jestru zabytków. Prace remontowe i modernizacyjne wymagają uzgodnienia. </w:t>
      </w:r>
    </w:p>
    <w:p w:rsidR="004061B6" w:rsidRPr="00E64308" w:rsidRDefault="004061B6" w:rsidP="004977DC">
      <w:pPr>
        <w:ind w:firstLine="360"/>
        <w:jc w:val="both"/>
        <w:rPr>
          <w:rFonts w:cs="Calibri"/>
          <w:szCs w:val="22"/>
        </w:rPr>
      </w:pPr>
      <w:r w:rsidRPr="00E64308">
        <w:rPr>
          <w:rFonts w:cs="Calibri"/>
          <w:szCs w:val="22"/>
        </w:rPr>
        <w:t xml:space="preserve">Realizacja ustaleń studium nie przewiduje bezpośredniego zagrożenia dla dóbr materialnych </w:t>
      </w:r>
      <w:r>
        <w:rPr>
          <w:rFonts w:cs="Calibri"/>
          <w:szCs w:val="22"/>
        </w:rPr>
        <w:br/>
      </w:r>
      <w:r w:rsidRPr="00E64308">
        <w:rPr>
          <w:rFonts w:cs="Calibri"/>
          <w:szCs w:val="22"/>
        </w:rPr>
        <w:t>i dziedzictwa kulturowego oraz negatywnego oddziaływania na zabytki.</w:t>
      </w:r>
    </w:p>
    <w:p w:rsidR="004061B6" w:rsidRPr="00E64308" w:rsidRDefault="004061B6" w:rsidP="00100680">
      <w:pPr>
        <w:jc w:val="both"/>
        <w:rPr>
          <w:rFonts w:cs="Calibri"/>
          <w:szCs w:val="22"/>
        </w:rPr>
      </w:pPr>
      <w:r w:rsidRPr="00E64308">
        <w:rPr>
          <w:rFonts w:cs="Calibri"/>
          <w:szCs w:val="22"/>
        </w:rPr>
        <w:t xml:space="preserve">Wtórne negatywne oddziaływanie wynikające z rozwoju zabudowy i infrastruktury, związane będzie </w:t>
      </w:r>
      <w:r>
        <w:rPr>
          <w:rFonts w:cs="Calibri"/>
          <w:szCs w:val="22"/>
        </w:rPr>
        <w:br/>
      </w:r>
      <w:r w:rsidRPr="00E64308">
        <w:rPr>
          <w:rFonts w:cs="Calibri"/>
          <w:szCs w:val="22"/>
        </w:rPr>
        <w:t>z zanieczyszczeniem powietrza pochodzącym z niskiej emisji i transportu. Rozwój i wspieranie na terenie gminy technologii niskoemisyjnych będzie ograniczać negatywne oddziaływanie na zabytki.</w:t>
      </w:r>
    </w:p>
    <w:p w:rsidR="004061B6" w:rsidRPr="00E64308" w:rsidRDefault="004061B6" w:rsidP="00100680">
      <w:pPr>
        <w:jc w:val="both"/>
        <w:rPr>
          <w:rFonts w:cs="Calibri"/>
          <w:szCs w:val="22"/>
        </w:rPr>
      </w:pPr>
    </w:p>
    <w:p w:rsidR="004061B6" w:rsidRPr="00E64308" w:rsidRDefault="004061B6" w:rsidP="004977DC">
      <w:pPr>
        <w:ind w:firstLine="397"/>
        <w:jc w:val="both"/>
        <w:rPr>
          <w:rFonts w:cs="Calibri"/>
          <w:szCs w:val="22"/>
        </w:rPr>
      </w:pPr>
      <w:r w:rsidRPr="00E64308">
        <w:rPr>
          <w:rFonts w:cs="Calibri"/>
          <w:szCs w:val="22"/>
        </w:rPr>
        <w:t xml:space="preserve">Zmiana przeznaczenia terenu na tereny zabudowy mieszkaniowej związana będzie ze wzrostem wartości działek i ma pozytywny wpływ na dobra materialne. Z kolei zamiana terenów zielonych na mieszkaniowe może też wiązać się z obniżeniem atrakcyjności istniejących działek budowlanych </w:t>
      </w:r>
      <w:r>
        <w:rPr>
          <w:rFonts w:cs="Calibri"/>
          <w:szCs w:val="22"/>
        </w:rPr>
        <w:br/>
      </w:r>
      <w:r w:rsidRPr="00E64308">
        <w:rPr>
          <w:rFonts w:cs="Calibri"/>
          <w:szCs w:val="22"/>
        </w:rPr>
        <w:t>i rekreacyjnych.</w:t>
      </w:r>
    </w:p>
    <w:p w:rsidR="004061B6" w:rsidRPr="000C69EB" w:rsidRDefault="004061B6" w:rsidP="004977DC">
      <w:pPr>
        <w:ind w:firstLine="397"/>
        <w:jc w:val="both"/>
        <w:rPr>
          <w:rFonts w:cs="Calibri"/>
          <w:szCs w:val="22"/>
        </w:rPr>
      </w:pPr>
      <w:r>
        <w:rPr>
          <w:rFonts w:cs="Calibri"/>
          <w:szCs w:val="22"/>
        </w:rPr>
        <w:t>W</w:t>
      </w:r>
      <w:r w:rsidRPr="000C69EB">
        <w:rPr>
          <w:rFonts w:cs="Calibri"/>
          <w:szCs w:val="22"/>
        </w:rPr>
        <w:t xml:space="preserve">pływ na wartość działek związany z realizacją elektrowni wiatrowych, </w:t>
      </w:r>
      <w:r>
        <w:rPr>
          <w:rFonts w:cs="Calibri"/>
          <w:szCs w:val="22"/>
        </w:rPr>
        <w:t>może być</w:t>
      </w:r>
      <w:r w:rsidRPr="000C69EB">
        <w:rPr>
          <w:rFonts w:cs="Calibri"/>
          <w:szCs w:val="22"/>
        </w:rPr>
        <w:t xml:space="preserve"> ocen</w:t>
      </w:r>
      <w:r>
        <w:rPr>
          <w:rFonts w:cs="Calibri"/>
          <w:szCs w:val="22"/>
        </w:rPr>
        <w:t>ion</w:t>
      </w:r>
      <w:r w:rsidRPr="000C69EB">
        <w:rPr>
          <w:rFonts w:cs="Calibri"/>
          <w:szCs w:val="22"/>
        </w:rPr>
        <w:t>y na etapie realizacji tego rodzaju inwestycji.</w:t>
      </w:r>
    </w:p>
    <w:p w:rsidR="004061B6" w:rsidRPr="00E64308" w:rsidRDefault="004061B6" w:rsidP="004977DC">
      <w:pPr>
        <w:ind w:firstLine="397"/>
        <w:jc w:val="both"/>
        <w:rPr>
          <w:rFonts w:cs="Calibri"/>
          <w:szCs w:val="22"/>
        </w:rPr>
      </w:pPr>
      <w:r w:rsidRPr="00E64308">
        <w:rPr>
          <w:rFonts w:cs="Calibri"/>
          <w:szCs w:val="22"/>
        </w:rPr>
        <w:t>Na większości obszarów nową zabudowę planuje się jako uzupełnienie istniejącej zabudowy lub w sąsiedztwie terenów już zagospodarowanych, co nie powinno istotnie wpłynąć negatywnie na d</w:t>
      </w:r>
      <w:r w:rsidRPr="00E64308">
        <w:rPr>
          <w:rFonts w:cs="Calibri"/>
          <w:szCs w:val="22"/>
        </w:rPr>
        <w:t>o</w:t>
      </w:r>
      <w:r w:rsidRPr="00E64308">
        <w:rPr>
          <w:rFonts w:cs="Calibri"/>
          <w:szCs w:val="22"/>
        </w:rPr>
        <w:t xml:space="preserve">bra materialne w miejscowościach położonych na terenie gminy. </w:t>
      </w:r>
    </w:p>
    <w:p w:rsidR="004061B6" w:rsidRDefault="004061B6" w:rsidP="004977DC">
      <w:pPr>
        <w:ind w:firstLine="360"/>
        <w:jc w:val="both"/>
        <w:rPr>
          <w:rFonts w:cs="Calibri"/>
          <w:szCs w:val="22"/>
        </w:rPr>
      </w:pPr>
      <w:r w:rsidRPr="00E64308">
        <w:rPr>
          <w:rFonts w:cs="Calibri"/>
          <w:szCs w:val="22"/>
        </w:rPr>
        <w:t>Rozwój zabudowy i nowe funkcje sprzyjać będzie rozwojowi infrastruktury, co w perspektywie średnio i długoterminowej pozytywnie wpłynie na istniejące dobra materialne i wartość nowo real</w:t>
      </w:r>
      <w:r w:rsidRPr="00E64308">
        <w:rPr>
          <w:rFonts w:cs="Calibri"/>
          <w:szCs w:val="22"/>
        </w:rPr>
        <w:t>i</w:t>
      </w:r>
      <w:r w:rsidRPr="00E64308">
        <w:rPr>
          <w:rFonts w:cs="Calibri"/>
          <w:szCs w:val="22"/>
        </w:rPr>
        <w:t>zowanych inwestycji.</w:t>
      </w:r>
    </w:p>
    <w:p w:rsidR="004061B6" w:rsidRPr="00E64308" w:rsidRDefault="004061B6" w:rsidP="004977DC">
      <w:pPr>
        <w:ind w:firstLine="360"/>
        <w:jc w:val="both"/>
        <w:rPr>
          <w:rFonts w:cs="Calibri"/>
          <w:szCs w:val="22"/>
        </w:rPr>
      </w:pPr>
    </w:p>
    <w:p w:rsidR="004061B6" w:rsidRPr="00E64308" w:rsidRDefault="004061B6" w:rsidP="00100680">
      <w:pPr>
        <w:pStyle w:val="nagwek2"/>
        <w:numPr>
          <w:ilvl w:val="1"/>
          <w:numId w:val="8"/>
        </w:numPr>
        <w:spacing w:line="240" w:lineRule="auto"/>
        <w:jc w:val="both"/>
        <w:rPr>
          <w:rFonts w:cs="Calibri"/>
        </w:rPr>
      </w:pPr>
      <w:bookmarkStart w:id="34" w:name="_Toc335384845"/>
      <w:r w:rsidRPr="00E64308">
        <w:rPr>
          <w:rFonts w:cs="Calibri"/>
        </w:rPr>
        <w:t>Istotne zależności pomiędzy elementami środowiska</w:t>
      </w:r>
      <w:bookmarkEnd w:id="34"/>
    </w:p>
    <w:p w:rsidR="004061B6" w:rsidRPr="00E64308" w:rsidRDefault="004061B6" w:rsidP="00100680">
      <w:pPr>
        <w:jc w:val="both"/>
        <w:rPr>
          <w:rFonts w:cs="Calibri"/>
          <w:szCs w:val="22"/>
        </w:rPr>
      </w:pPr>
    </w:p>
    <w:p w:rsidR="004061B6" w:rsidRDefault="004061B6" w:rsidP="004977DC">
      <w:pPr>
        <w:ind w:firstLine="360"/>
        <w:jc w:val="both"/>
        <w:rPr>
          <w:rFonts w:cs="Calibri"/>
          <w:szCs w:val="22"/>
        </w:rPr>
      </w:pPr>
      <w:r w:rsidRPr="00E64308">
        <w:rPr>
          <w:rFonts w:cs="Calibri"/>
          <w:szCs w:val="22"/>
        </w:rPr>
        <w:t>Wyznaczone w studium obszary o funkcjach istniejących jak i nowych oddziałują głównie na kr</w:t>
      </w:r>
      <w:r w:rsidRPr="00E64308">
        <w:rPr>
          <w:rFonts w:cs="Calibri"/>
          <w:szCs w:val="22"/>
        </w:rPr>
        <w:t>a</w:t>
      </w:r>
      <w:r w:rsidRPr="00E64308">
        <w:rPr>
          <w:rFonts w:cs="Calibri"/>
          <w:szCs w:val="22"/>
        </w:rPr>
        <w:t>jobraz i powierzchnię ziemi oraz zasoby wodne i powietrze – skutkując wpływem na organizmy żywe – ludzi, zwierzęta, rośliny, bioróżnorodność. Negatywny wpływ oddziaływania związany jest z prz</w:t>
      </w:r>
      <w:r w:rsidRPr="00E64308">
        <w:rPr>
          <w:rFonts w:cs="Calibri"/>
          <w:szCs w:val="22"/>
        </w:rPr>
        <w:t>e</w:t>
      </w:r>
      <w:r w:rsidRPr="00E64308">
        <w:rPr>
          <w:rFonts w:cs="Calibri"/>
          <w:szCs w:val="22"/>
        </w:rPr>
        <w:t>kształceniami powierzchni ziemi, emisją zanieczyszczeń do powietrza oraz uciążliwością hałasową. Oddziaływania te mają najczęściej charakter średnio- i długoterminowy lub stały i skupione są głó</w:t>
      </w:r>
      <w:r w:rsidRPr="00E64308">
        <w:rPr>
          <w:rFonts w:cs="Calibri"/>
          <w:szCs w:val="22"/>
        </w:rPr>
        <w:t>w</w:t>
      </w:r>
      <w:r w:rsidRPr="00E64308">
        <w:rPr>
          <w:rFonts w:cs="Calibri"/>
          <w:szCs w:val="22"/>
        </w:rPr>
        <w:t xml:space="preserve">nie wokół istniejących terenów zabudowy oraz ciągów komunikacyjnych, wokół których przewiduje się rozwój terenów pod </w:t>
      </w:r>
      <w:r w:rsidRPr="00C07D46">
        <w:rPr>
          <w:rFonts w:cs="Calibri"/>
          <w:szCs w:val="22"/>
        </w:rPr>
        <w:t>zabudowę.</w:t>
      </w:r>
    </w:p>
    <w:p w:rsidR="004061B6" w:rsidRPr="00E64308" w:rsidRDefault="004061B6" w:rsidP="004977DC">
      <w:pPr>
        <w:ind w:firstLine="360"/>
        <w:jc w:val="both"/>
        <w:rPr>
          <w:rFonts w:cs="Calibri"/>
          <w:szCs w:val="22"/>
        </w:rPr>
      </w:pPr>
    </w:p>
    <w:p w:rsidR="004061B6" w:rsidRPr="00E64308" w:rsidRDefault="004061B6" w:rsidP="00100680">
      <w:pPr>
        <w:jc w:val="both"/>
        <w:rPr>
          <w:rFonts w:cs="Calibri"/>
          <w:b/>
          <w:szCs w:val="22"/>
        </w:rPr>
      </w:pPr>
      <w:r w:rsidRPr="00E64308">
        <w:rPr>
          <w:rFonts w:cs="Calibri"/>
          <w:b/>
          <w:szCs w:val="22"/>
        </w:rPr>
        <w:t>Oddziaływanie planowanego zagospodarowania obszarów objętych studium i terenów sąsiednich</w:t>
      </w:r>
    </w:p>
    <w:p w:rsidR="004061B6" w:rsidRPr="00E64308" w:rsidRDefault="004061B6" w:rsidP="00100680">
      <w:pPr>
        <w:jc w:val="both"/>
        <w:rPr>
          <w:rFonts w:cs="Calibri"/>
          <w:szCs w:val="22"/>
        </w:rPr>
      </w:pPr>
    </w:p>
    <w:p w:rsidR="004061B6" w:rsidRPr="00E64308" w:rsidRDefault="004061B6" w:rsidP="004977DC">
      <w:pPr>
        <w:ind w:firstLine="397"/>
        <w:jc w:val="both"/>
        <w:rPr>
          <w:rFonts w:cs="Calibri"/>
          <w:szCs w:val="22"/>
        </w:rPr>
      </w:pPr>
      <w:r w:rsidRPr="00E64308">
        <w:rPr>
          <w:rFonts w:cs="Calibri"/>
          <w:szCs w:val="22"/>
        </w:rPr>
        <w:t>Potencjalne oddziaływanie związane z ustaleniami zmiany studium obejmować może tereny s</w:t>
      </w:r>
      <w:r w:rsidRPr="00E64308">
        <w:rPr>
          <w:rFonts w:cs="Calibri"/>
          <w:szCs w:val="22"/>
        </w:rPr>
        <w:t>ą</w:t>
      </w:r>
      <w:r w:rsidRPr="00E64308">
        <w:rPr>
          <w:rFonts w:cs="Calibri"/>
          <w:szCs w:val="22"/>
        </w:rPr>
        <w:t xml:space="preserve">siednie graniczących gmin. Miejscowości w sąsiadujących gminach to tereny o podobnej  strukturze funkcjonalno-przestrzennej, co tereny objęte opracowaniem zmiany studium. </w:t>
      </w:r>
    </w:p>
    <w:p w:rsidR="004061B6" w:rsidRPr="00E64308" w:rsidRDefault="004061B6" w:rsidP="00100680">
      <w:pPr>
        <w:jc w:val="both"/>
        <w:rPr>
          <w:rFonts w:cs="Calibri"/>
          <w:szCs w:val="22"/>
        </w:rPr>
      </w:pPr>
      <w:r w:rsidRPr="00E64308">
        <w:rPr>
          <w:rFonts w:cs="Calibri"/>
          <w:szCs w:val="22"/>
        </w:rPr>
        <w:t>Większość granic gminy stanowią tereny leśne oraz uprawne, na których zachowano istniejące fun</w:t>
      </w:r>
      <w:r w:rsidRPr="00E64308">
        <w:rPr>
          <w:rFonts w:cs="Calibri"/>
          <w:szCs w:val="22"/>
        </w:rPr>
        <w:t>k</w:t>
      </w:r>
      <w:r w:rsidRPr="00E64308">
        <w:rPr>
          <w:rFonts w:cs="Calibri"/>
          <w:szCs w:val="22"/>
        </w:rPr>
        <w:t>cje, ze szczególnym zwróceniem uwagi na funkcje związane z ochroną środowiska. Na tych obszarach nie przewiduje się negatywnego oddziaływania na tereny sąsiednie.</w:t>
      </w:r>
    </w:p>
    <w:p w:rsidR="004061B6" w:rsidRPr="00E64308" w:rsidRDefault="004061B6" w:rsidP="00100680">
      <w:pPr>
        <w:jc w:val="both"/>
        <w:rPr>
          <w:rFonts w:cs="Calibri"/>
          <w:szCs w:val="22"/>
        </w:rPr>
      </w:pPr>
      <w:r w:rsidRPr="00E64308">
        <w:rPr>
          <w:rFonts w:cs="Calibri"/>
          <w:szCs w:val="22"/>
        </w:rPr>
        <w:t xml:space="preserve">Zmiany funkcji związane z przekształceniem na tereny mieszkaniowe i produkcyjne, będą wiązały się </w:t>
      </w:r>
      <w:r>
        <w:rPr>
          <w:rFonts w:cs="Calibri"/>
          <w:szCs w:val="22"/>
        </w:rPr>
        <w:br/>
      </w:r>
      <w:r w:rsidRPr="00E64308">
        <w:rPr>
          <w:rFonts w:cs="Calibri"/>
          <w:szCs w:val="22"/>
        </w:rPr>
        <w:t>z oddziaływaniami podobnymi do występujących na obszarach sąsiednich. Ich intensywność ze względu na znaczne rozproszenie przewiduje się jako słabą. Natomiast w przypadku terenów prz</w:t>
      </w:r>
      <w:r w:rsidRPr="00E64308">
        <w:rPr>
          <w:rFonts w:cs="Calibri"/>
          <w:szCs w:val="22"/>
        </w:rPr>
        <w:t>e</w:t>
      </w:r>
      <w:r w:rsidRPr="00E64308">
        <w:rPr>
          <w:rFonts w:cs="Calibri"/>
          <w:szCs w:val="22"/>
        </w:rPr>
        <w:t>mysłowych oddziaływania te ograniczone będą standardami środowiska, które nie dopuszczają prz</w:t>
      </w:r>
      <w:r w:rsidRPr="00E64308">
        <w:rPr>
          <w:rFonts w:cs="Calibri"/>
          <w:szCs w:val="22"/>
        </w:rPr>
        <w:t>e</w:t>
      </w:r>
      <w:r w:rsidRPr="00E64308">
        <w:rPr>
          <w:rFonts w:cs="Calibri"/>
          <w:szCs w:val="22"/>
        </w:rPr>
        <w:t xml:space="preserve">kroczeń poza granicami własności. Oddziaływania związane z działalnością przemysłową mogą mieć wpływ na tereny sąsiednie. Jako uciążliwe można wyróżnić funkcjonowanie obiektów gospodarki ściekowej, których potencjalne oddziaływanie związane z wpływem na jakość powietrza ma charakter lokalny </w:t>
      </w:r>
      <w:r>
        <w:rPr>
          <w:rFonts w:cs="Calibri"/>
          <w:szCs w:val="22"/>
        </w:rPr>
        <w:br/>
      </w:r>
      <w:r w:rsidRPr="00E64308">
        <w:rPr>
          <w:rFonts w:cs="Calibri"/>
          <w:szCs w:val="22"/>
        </w:rPr>
        <w:t xml:space="preserve">i nie powinno wykraczać poza granice gminy oraz wpływać na tereny sąsiednie. Wpływ na jakość </w:t>
      </w:r>
      <w:r>
        <w:rPr>
          <w:rFonts w:cs="Calibri"/>
          <w:szCs w:val="22"/>
        </w:rPr>
        <w:br/>
      </w:r>
      <w:r w:rsidRPr="00E64308">
        <w:rPr>
          <w:rFonts w:cs="Calibri"/>
          <w:szCs w:val="22"/>
        </w:rPr>
        <w:t xml:space="preserve">i poziom wód podziemnych w przypadku wymienionych działalności jest trudny do określenia na etapie planistycznym i może wykraczać poza teren gminy. </w:t>
      </w:r>
    </w:p>
    <w:p w:rsidR="004061B6" w:rsidRPr="00E64308" w:rsidRDefault="004061B6" w:rsidP="00100680">
      <w:pPr>
        <w:jc w:val="both"/>
        <w:rPr>
          <w:rFonts w:cs="Calibri"/>
          <w:szCs w:val="22"/>
        </w:rPr>
      </w:pPr>
      <w:r w:rsidRPr="00E64308">
        <w:rPr>
          <w:rFonts w:cs="Calibri"/>
          <w:szCs w:val="22"/>
        </w:rPr>
        <w:t xml:space="preserve">Działania przewidywane w studium, mające na celu poprawę gospodarki ściekowej i odpadowej, </w:t>
      </w:r>
      <w:r>
        <w:rPr>
          <w:rFonts w:cs="Calibri"/>
          <w:szCs w:val="22"/>
        </w:rPr>
        <w:br/>
      </w:r>
      <w:r w:rsidRPr="00E64308">
        <w:rPr>
          <w:rFonts w:cs="Calibri"/>
          <w:szCs w:val="22"/>
        </w:rPr>
        <w:t>a także wymogi dla prowadzenia działalności przemysłowej, będą sprzyjały ograniczeniu oddziaływ</w:t>
      </w:r>
      <w:r w:rsidRPr="00E64308">
        <w:rPr>
          <w:rFonts w:cs="Calibri"/>
          <w:szCs w:val="22"/>
        </w:rPr>
        <w:t>a</w:t>
      </w:r>
      <w:r w:rsidRPr="00E64308">
        <w:rPr>
          <w:rFonts w:cs="Calibri"/>
          <w:szCs w:val="22"/>
        </w:rPr>
        <w:t>nia na środowisko istniejących i realizowanych inwestycji.</w:t>
      </w:r>
    </w:p>
    <w:p w:rsidR="004061B6" w:rsidRDefault="004061B6" w:rsidP="00100680">
      <w:pPr>
        <w:jc w:val="both"/>
        <w:rPr>
          <w:rFonts w:cs="Calibri"/>
          <w:szCs w:val="22"/>
        </w:rPr>
      </w:pPr>
    </w:p>
    <w:p w:rsidR="004061B6" w:rsidRPr="000C69EB" w:rsidRDefault="004061B6" w:rsidP="004977DC">
      <w:pPr>
        <w:ind w:firstLine="397"/>
        <w:jc w:val="both"/>
        <w:rPr>
          <w:rFonts w:cs="Calibri"/>
          <w:szCs w:val="22"/>
        </w:rPr>
      </w:pPr>
      <w:r w:rsidRPr="000C69EB">
        <w:rPr>
          <w:rFonts w:cs="Calibri"/>
          <w:szCs w:val="22"/>
        </w:rPr>
        <w:t>Wpływ na tereny sąsiednie będzie związany z realizacją elektrowni wiatrowych, których oddzi</w:t>
      </w:r>
      <w:r w:rsidRPr="000C69EB">
        <w:rPr>
          <w:rFonts w:cs="Calibri"/>
          <w:szCs w:val="22"/>
        </w:rPr>
        <w:t>a</w:t>
      </w:r>
      <w:r w:rsidRPr="000C69EB">
        <w:rPr>
          <w:rFonts w:cs="Calibri"/>
          <w:szCs w:val="22"/>
        </w:rPr>
        <w:t>ływanie może znacząco wykraczać poza teren gminy. Określenie skali oddziaływania zależeć będzie od warunków lokalizacji inwestycji. Na etapie planowania inwestycji wymaga się sporządzenia oceny oddziaływania wpływu inwestycji na środowisko wraz z określeniem wariantu najbardziej korzystn</w:t>
      </w:r>
      <w:r w:rsidRPr="000C69EB">
        <w:rPr>
          <w:rFonts w:cs="Calibri"/>
          <w:szCs w:val="22"/>
        </w:rPr>
        <w:t>e</w:t>
      </w:r>
      <w:r w:rsidRPr="000C69EB">
        <w:rPr>
          <w:rFonts w:cs="Calibri"/>
          <w:szCs w:val="22"/>
        </w:rPr>
        <w:t>go dla środowiska i zdrowia ludzi. Odległość terenów przeznaczonych pod realizację elektrowni od najbliższych terenów chronionych Natura 2000 wynosi 5-15km. Nie przewiduje się istotnego wpływu realizacji elektrowni wiatrowych na te obszary.</w:t>
      </w:r>
    </w:p>
    <w:p w:rsidR="004061B6" w:rsidRDefault="004061B6" w:rsidP="00100680">
      <w:pPr>
        <w:jc w:val="both"/>
        <w:rPr>
          <w:rFonts w:cs="Calibri"/>
          <w:szCs w:val="22"/>
        </w:rPr>
      </w:pPr>
    </w:p>
    <w:p w:rsidR="004061B6" w:rsidRDefault="004061B6" w:rsidP="00100680">
      <w:pPr>
        <w:jc w:val="both"/>
        <w:rPr>
          <w:rFonts w:cs="Calibri"/>
          <w:szCs w:val="22"/>
        </w:rPr>
      </w:pPr>
    </w:p>
    <w:p w:rsidR="004061B6" w:rsidRPr="00E64308" w:rsidRDefault="004061B6" w:rsidP="00100680">
      <w:pPr>
        <w:jc w:val="both"/>
        <w:rPr>
          <w:rFonts w:cs="Calibri"/>
          <w:b/>
          <w:szCs w:val="22"/>
        </w:rPr>
      </w:pPr>
      <w:r w:rsidRPr="00E64308">
        <w:rPr>
          <w:rFonts w:cs="Calibri"/>
          <w:b/>
          <w:szCs w:val="22"/>
        </w:rPr>
        <w:t>Potencjalne skumulowane oddziaływania planowanego i istniejącego zagospodarowania terenu</w:t>
      </w:r>
    </w:p>
    <w:p w:rsidR="004061B6" w:rsidRPr="00E64308" w:rsidRDefault="004061B6" w:rsidP="00100680">
      <w:pPr>
        <w:jc w:val="both"/>
        <w:rPr>
          <w:rFonts w:cs="Calibri"/>
          <w:szCs w:val="22"/>
        </w:rPr>
      </w:pPr>
    </w:p>
    <w:p w:rsidR="004061B6" w:rsidRPr="00E64308" w:rsidRDefault="004061B6" w:rsidP="00100680">
      <w:pPr>
        <w:jc w:val="both"/>
        <w:rPr>
          <w:rFonts w:cs="Calibri"/>
          <w:b/>
          <w:i/>
          <w:szCs w:val="22"/>
        </w:rPr>
      </w:pPr>
      <w:r w:rsidRPr="00E64308">
        <w:rPr>
          <w:rFonts w:cs="Calibri"/>
          <w:b/>
          <w:i/>
          <w:szCs w:val="22"/>
        </w:rPr>
        <w:t>O</w:t>
      </w:r>
      <w:r>
        <w:rPr>
          <w:rFonts w:cs="Calibri"/>
          <w:b/>
          <w:i/>
          <w:szCs w:val="22"/>
        </w:rPr>
        <w:t>d</w:t>
      </w:r>
      <w:r w:rsidRPr="00E64308">
        <w:rPr>
          <w:rFonts w:cs="Calibri"/>
          <w:b/>
          <w:i/>
          <w:szCs w:val="22"/>
        </w:rPr>
        <w:t>działywania skumulowane na przekształcenia terenu i krajobraz</w:t>
      </w:r>
    </w:p>
    <w:p w:rsidR="004061B6" w:rsidRPr="00E64308" w:rsidRDefault="004061B6" w:rsidP="00100680">
      <w:pPr>
        <w:jc w:val="both"/>
        <w:rPr>
          <w:rFonts w:cs="Calibri"/>
          <w:szCs w:val="22"/>
        </w:rPr>
      </w:pPr>
    </w:p>
    <w:p w:rsidR="004061B6" w:rsidRPr="00E64308" w:rsidRDefault="004061B6" w:rsidP="004977DC">
      <w:pPr>
        <w:ind w:firstLine="397"/>
        <w:jc w:val="both"/>
        <w:rPr>
          <w:rFonts w:cs="Calibri"/>
          <w:szCs w:val="22"/>
        </w:rPr>
      </w:pPr>
      <w:r w:rsidRPr="00E64308">
        <w:rPr>
          <w:rFonts w:cs="Calibri"/>
          <w:szCs w:val="22"/>
        </w:rPr>
        <w:t>Skumulowane negatywne oddziaływanie planowanych funkcji oraz istniejącego zagospodarow</w:t>
      </w:r>
      <w:r w:rsidRPr="00E64308">
        <w:rPr>
          <w:rFonts w:cs="Calibri"/>
          <w:szCs w:val="22"/>
        </w:rPr>
        <w:t>a</w:t>
      </w:r>
      <w:r w:rsidRPr="00E64308">
        <w:rPr>
          <w:rFonts w:cs="Calibri"/>
          <w:szCs w:val="22"/>
        </w:rPr>
        <w:t>nia wynika przede wszystkim z rozszerzenia funkcji mieszkaniowych i produkcyjnych. Związane jest ono z przekształceniem powierzchni terenu w wyniku realizacji inwestycji, a także rozwojem infr</w:t>
      </w:r>
      <w:r w:rsidRPr="00E64308">
        <w:rPr>
          <w:rFonts w:cs="Calibri"/>
          <w:szCs w:val="22"/>
        </w:rPr>
        <w:t>a</w:t>
      </w:r>
      <w:r w:rsidRPr="00E64308">
        <w:rPr>
          <w:rFonts w:cs="Calibri"/>
          <w:szCs w:val="22"/>
        </w:rPr>
        <w:t>struktury oraz komunikacji drogowej. Przekształcenia mogą wpływać na zmiany w strukturze gru</w:t>
      </w:r>
      <w:r w:rsidRPr="00E64308">
        <w:rPr>
          <w:rFonts w:cs="Calibri"/>
          <w:szCs w:val="22"/>
        </w:rPr>
        <w:t>n</w:t>
      </w:r>
      <w:r w:rsidRPr="00E64308">
        <w:rPr>
          <w:rFonts w:cs="Calibri"/>
          <w:szCs w:val="22"/>
        </w:rPr>
        <w:t>tów, oddziałując głównie na warstwę glebową – powodując zakłócenie funkcji spełnianych przez gl</w:t>
      </w:r>
      <w:r w:rsidRPr="00E64308">
        <w:rPr>
          <w:rFonts w:cs="Calibri"/>
          <w:szCs w:val="22"/>
        </w:rPr>
        <w:t>e</w:t>
      </w:r>
      <w:r w:rsidRPr="00E64308">
        <w:rPr>
          <w:rFonts w:cs="Calibri"/>
          <w:szCs w:val="22"/>
        </w:rPr>
        <w:t xml:space="preserve">bę, zmiany w jej jakości (posypywanie zimą nawierzchni dróg środkami chemicznymi), co dodatkowo wzmagane jest przez zły stan dróg na terenie gminy i braki w dziedzinie ochrony przed degradacją gleb (erozja naturalna i powodowana przez działalność rolną). Realizacja elektrowni wiatrowych </w:t>
      </w:r>
      <w:r>
        <w:rPr>
          <w:rFonts w:cs="Calibri"/>
          <w:szCs w:val="22"/>
        </w:rPr>
        <w:t>m</w:t>
      </w:r>
      <w:r>
        <w:rPr>
          <w:rFonts w:cs="Calibri"/>
          <w:szCs w:val="22"/>
        </w:rPr>
        <w:t>o</w:t>
      </w:r>
      <w:r>
        <w:rPr>
          <w:rFonts w:cs="Calibri"/>
          <w:szCs w:val="22"/>
        </w:rPr>
        <w:t>że</w:t>
      </w:r>
      <w:r w:rsidRPr="00E64308">
        <w:rPr>
          <w:rFonts w:cs="Calibri"/>
          <w:szCs w:val="22"/>
        </w:rPr>
        <w:t xml:space="preserve"> sprzyjać kumulacji uciążliwości hałasowej i wibracji na terenach w ich pobliżu.</w:t>
      </w:r>
    </w:p>
    <w:p w:rsidR="004061B6" w:rsidRDefault="004061B6" w:rsidP="00100680">
      <w:pPr>
        <w:jc w:val="both"/>
        <w:rPr>
          <w:rFonts w:cs="Calibri"/>
          <w:szCs w:val="22"/>
        </w:rPr>
      </w:pPr>
    </w:p>
    <w:p w:rsidR="004061B6" w:rsidRPr="00E64308" w:rsidRDefault="004061B6" w:rsidP="00DD0470">
      <w:pPr>
        <w:ind w:firstLine="397"/>
        <w:jc w:val="both"/>
        <w:rPr>
          <w:rFonts w:cs="Calibri"/>
          <w:szCs w:val="22"/>
        </w:rPr>
      </w:pPr>
      <w:r w:rsidRPr="00E64308">
        <w:rPr>
          <w:rFonts w:cs="Calibri"/>
          <w:szCs w:val="22"/>
        </w:rPr>
        <w:t>Pozytywne oddziaływanie skumulowane związane jest z koniecznością utrzymania funkcji obsz</w:t>
      </w:r>
      <w:r w:rsidRPr="00E64308">
        <w:rPr>
          <w:rFonts w:cs="Calibri"/>
          <w:szCs w:val="22"/>
        </w:rPr>
        <w:t>a</w:t>
      </w:r>
      <w:r w:rsidRPr="00E64308">
        <w:rPr>
          <w:rFonts w:cs="Calibri"/>
          <w:szCs w:val="22"/>
        </w:rPr>
        <w:t>rów leśnych i terenów zielonych. Na obszarach zagospodarowanych i przeznaczonych pod dodatkową zabudowę możliwe jest również przekształcenie krajobrazu o charakterze pozytywnym. Ze względu na wprowadzone reguły związane z poprawą ładu przestrzennego, przewiduje się pozytywne zmiany w krajobrazie.</w:t>
      </w:r>
    </w:p>
    <w:p w:rsidR="004061B6" w:rsidRPr="00E64308" w:rsidRDefault="004061B6" w:rsidP="00100680">
      <w:pPr>
        <w:jc w:val="both"/>
        <w:rPr>
          <w:rFonts w:cs="Calibri"/>
          <w:szCs w:val="22"/>
        </w:rPr>
      </w:pPr>
    </w:p>
    <w:p w:rsidR="004061B6" w:rsidRPr="00E64308" w:rsidRDefault="004061B6" w:rsidP="00100680">
      <w:pPr>
        <w:jc w:val="both"/>
        <w:rPr>
          <w:rFonts w:cs="Calibri"/>
          <w:b/>
          <w:i/>
          <w:szCs w:val="22"/>
        </w:rPr>
      </w:pPr>
    </w:p>
    <w:p w:rsidR="004061B6" w:rsidRPr="00E64308" w:rsidRDefault="004061B6" w:rsidP="00100680">
      <w:pPr>
        <w:jc w:val="both"/>
        <w:rPr>
          <w:rFonts w:cs="Calibri"/>
          <w:b/>
          <w:i/>
          <w:szCs w:val="22"/>
        </w:rPr>
      </w:pPr>
      <w:r w:rsidRPr="00E64308">
        <w:rPr>
          <w:rFonts w:cs="Calibri"/>
          <w:b/>
          <w:i/>
          <w:szCs w:val="22"/>
        </w:rPr>
        <w:t>Skumulowany wpływ na zasoby wodne</w:t>
      </w:r>
    </w:p>
    <w:p w:rsidR="004061B6" w:rsidRPr="00E64308" w:rsidRDefault="004061B6" w:rsidP="00100680">
      <w:pPr>
        <w:jc w:val="both"/>
        <w:rPr>
          <w:rFonts w:cs="Calibri"/>
          <w:szCs w:val="22"/>
        </w:rPr>
      </w:pPr>
    </w:p>
    <w:p w:rsidR="004061B6" w:rsidRPr="00E64308" w:rsidRDefault="004061B6" w:rsidP="00DD0470">
      <w:pPr>
        <w:ind w:firstLine="397"/>
        <w:jc w:val="both"/>
        <w:rPr>
          <w:rFonts w:cs="Calibri"/>
          <w:szCs w:val="22"/>
        </w:rPr>
      </w:pPr>
      <w:r w:rsidRPr="00E64308">
        <w:rPr>
          <w:rFonts w:cs="Calibri"/>
          <w:szCs w:val="22"/>
        </w:rPr>
        <w:t>Przewidywane zmiany z zagospodarowaniu związane ze zwiększeniem zabudowy powodują głównie skumulowane potencjalne oddziaływanie ścieków wprowadzanych do wód i do ziemi z ter</w:t>
      </w:r>
      <w:r w:rsidRPr="00E64308">
        <w:rPr>
          <w:rFonts w:cs="Calibri"/>
          <w:szCs w:val="22"/>
        </w:rPr>
        <w:t>e</w:t>
      </w:r>
      <w:r w:rsidRPr="00E64308">
        <w:rPr>
          <w:rFonts w:cs="Calibri"/>
          <w:szCs w:val="22"/>
        </w:rPr>
        <w:t>nów istniejących i inwestycji realizowanych. Wzrost ilości odprowadzanych ścieków, niezależnie od wymagań ich oczyszczania będzie skutkować wpływem na stan wód powierzchniowych i podzie</w:t>
      </w:r>
      <w:r w:rsidRPr="00E64308">
        <w:rPr>
          <w:rFonts w:cs="Calibri"/>
          <w:szCs w:val="22"/>
        </w:rPr>
        <w:t>m</w:t>
      </w:r>
      <w:r w:rsidRPr="00E64308">
        <w:rPr>
          <w:rFonts w:cs="Calibri"/>
          <w:szCs w:val="22"/>
        </w:rPr>
        <w:t>nych. Pomimo planowanego rozwoju, przewiduje się poprawę stanu zasobów wód na terenie gminy.</w:t>
      </w:r>
    </w:p>
    <w:p w:rsidR="004061B6" w:rsidRPr="00E64308" w:rsidRDefault="004061B6" w:rsidP="00100680">
      <w:pPr>
        <w:jc w:val="both"/>
        <w:rPr>
          <w:rFonts w:cs="Calibri"/>
          <w:szCs w:val="22"/>
        </w:rPr>
      </w:pPr>
    </w:p>
    <w:p w:rsidR="004061B6" w:rsidRPr="00E64308" w:rsidRDefault="004061B6" w:rsidP="00DD0470">
      <w:pPr>
        <w:ind w:firstLine="397"/>
        <w:jc w:val="both"/>
        <w:rPr>
          <w:rFonts w:cs="Calibri"/>
          <w:szCs w:val="22"/>
        </w:rPr>
      </w:pPr>
      <w:r w:rsidRPr="00E64308">
        <w:rPr>
          <w:rFonts w:cs="Calibri"/>
          <w:szCs w:val="22"/>
        </w:rPr>
        <w:t>Pozytywny skumulowany wpływ dotyczy zwiększenia potencjału obiektów tzw. małej retencji, które spełniałyby funkcje związane z zapobieganiem obniżania poziomu wód gruntowych oraz ogr</w:t>
      </w:r>
      <w:r w:rsidRPr="00E64308">
        <w:rPr>
          <w:rFonts w:cs="Calibri"/>
          <w:szCs w:val="22"/>
        </w:rPr>
        <w:t>a</w:t>
      </w:r>
      <w:r w:rsidRPr="00E64308">
        <w:rPr>
          <w:rFonts w:cs="Calibri"/>
          <w:szCs w:val="22"/>
        </w:rPr>
        <w:t>niczania strat powodziowych.</w:t>
      </w:r>
    </w:p>
    <w:p w:rsidR="004061B6" w:rsidRPr="00E64308" w:rsidRDefault="004061B6" w:rsidP="00100680">
      <w:pPr>
        <w:jc w:val="both"/>
        <w:rPr>
          <w:rFonts w:cs="Calibri"/>
          <w:szCs w:val="22"/>
        </w:rPr>
      </w:pPr>
      <w:r w:rsidRPr="00E64308">
        <w:rPr>
          <w:rFonts w:cs="Calibri"/>
          <w:szCs w:val="22"/>
        </w:rPr>
        <w:t>Retencja wód powierzchniowych, a także wymagania związane z zachowaniem terenów zielonych zarówno dla istniejących terenów oraz planowanych funkcji wpływają pozytywnie na stan i jakość wód podziemnych, w szczególności głównych zbiorników wód podziemnych.</w:t>
      </w:r>
    </w:p>
    <w:p w:rsidR="004061B6" w:rsidRPr="00E64308" w:rsidRDefault="004061B6" w:rsidP="00100680">
      <w:pPr>
        <w:jc w:val="both"/>
        <w:rPr>
          <w:rFonts w:cs="Calibri"/>
          <w:szCs w:val="22"/>
        </w:rPr>
      </w:pPr>
    </w:p>
    <w:p w:rsidR="004061B6" w:rsidRPr="00E64308" w:rsidRDefault="004061B6" w:rsidP="00100680">
      <w:pPr>
        <w:jc w:val="both"/>
        <w:rPr>
          <w:rFonts w:cs="Calibri"/>
          <w:b/>
          <w:i/>
          <w:szCs w:val="22"/>
        </w:rPr>
      </w:pPr>
      <w:r w:rsidRPr="00E64308">
        <w:rPr>
          <w:rFonts w:cs="Calibri"/>
          <w:b/>
          <w:i/>
          <w:szCs w:val="22"/>
        </w:rPr>
        <w:t>Skumulowane oddziaływanie na atmosferę i klimat</w:t>
      </w:r>
    </w:p>
    <w:p w:rsidR="004061B6" w:rsidRPr="00E64308" w:rsidRDefault="004061B6" w:rsidP="00100680">
      <w:pPr>
        <w:jc w:val="both"/>
        <w:rPr>
          <w:rFonts w:cs="Calibri"/>
          <w:szCs w:val="22"/>
        </w:rPr>
      </w:pPr>
    </w:p>
    <w:p w:rsidR="004061B6" w:rsidRPr="00E64308" w:rsidRDefault="004061B6" w:rsidP="00DD0470">
      <w:pPr>
        <w:ind w:firstLine="397"/>
        <w:jc w:val="both"/>
        <w:rPr>
          <w:rFonts w:cs="Calibri"/>
          <w:szCs w:val="22"/>
        </w:rPr>
      </w:pPr>
      <w:r w:rsidRPr="00E64308">
        <w:rPr>
          <w:rFonts w:cs="Calibri"/>
          <w:szCs w:val="22"/>
        </w:rPr>
        <w:t>Negatywne oddziaływanie związane jest ze skumulowaną emisją zanieczyszczeń – głównie ze spalania na cele energetyczne, związane z niską emisją. Skumulowane oddziaływanie pochodzić b</w:t>
      </w:r>
      <w:r w:rsidRPr="00E64308">
        <w:rPr>
          <w:rFonts w:cs="Calibri"/>
          <w:szCs w:val="22"/>
        </w:rPr>
        <w:t>ę</w:t>
      </w:r>
      <w:r w:rsidRPr="00E64308">
        <w:rPr>
          <w:rFonts w:cs="Calibri"/>
          <w:szCs w:val="22"/>
        </w:rPr>
        <w:t>dzie również ze zwiększonego ruchu pojazdów na obszarach o istniejącej i planowanej zabudowie, na które wpływa dodatkowo natężenie ruchu na istniejących drogach krajowych i wojewódzkich prz</w:t>
      </w:r>
      <w:r w:rsidRPr="00E64308">
        <w:rPr>
          <w:rFonts w:cs="Calibri"/>
          <w:szCs w:val="22"/>
        </w:rPr>
        <w:t>e</w:t>
      </w:r>
      <w:r w:rsidRPr="00E64308">
        <w:rPr>
          <w:rFonts w:cs="Calibri"/>
          <w:szCs w:val="22"/>
        </w:rPr>
        <w:t>biegających przez gminę.</w:t>
      </w:r>
    </w:p>
    <w:p w:rsidR="004061B6" w:rsidRPr="00E64308" w:rsidRDefault="004061B6" w:rsidP="00DD0470">
      <w:pPr>
        <w:ind w:firstLine="397"/>
        <w:jc w:val="both"/>
        <w:rPr>
          <w:rFonts w:cs="Calibri"/>
          <w:szCs w:val="22"/>
        </w:rPr>
      </w:pPr>
      <w:r w:rsidRPr="00E64308">
        <w:rPr>
          <w:rFonts w:cs="Calibri"/>
          <w:szCs w:val="22"/>
        </w:rPr>
        <w:t>Pozytywne od</w:t>
      </w:r>
      <w:r>
        <w:rPr>
          <w:rFonts w:cs="Calibri"/>
          <w:szCs w:val="22"/>
        </w:rPr>
        <w:t>d</w:t>
      </w:r>
      <w:r w:rsidRPr="00E64308">
        <w:rPr>
          <w:rFonts w:cs="Calibri"/>
          <w:szCs w:val="22"/>
        </w:rPr>
        <w:t>ziaływanie skumulowane związane jest z działaniami mającymi na celu stosow</w:t>
      </w:r>
      <w:r w:rsidRPr="00E64308">
        <w:rPr>
          <w:rFonts w:cs="Calibri"/>
          <w:szCs w:val="22"/>
        </w:rPr>
        <w:t>a</w:t>
      </w:r>
      <w:r w:rsidRPr="00E64308">
        <w:rPr>
          <w:rFonts w:cs="Calibri"/>
          <w:szCs w:val="22"/>
        </w:rPr>
        <w:t>nie ekologicznych źródeł energii.</w:t>
      </w:r>
    </w:p>
    <w:p w:rsidR="004061B6" w:rsidRPr="00E64308" w:rsidRDefault="004061B6" w:rsidP="00100680">
      <w:pPr>
        <w:jc w:val="both"/>
        <w:rPr>
          <w:rFonts w:cs="Calibri"/>
          <w:szCs w:val="22"/>
        </w:rPr>
      </w:pPr>
    </w:p>
    <w:p w:rsidR="004061B6" w:rsidRPr="00E64308" w:rsidRDefault="004061B6" w:rsidP="00100680">
      <w:pPr>
        <w:jc w:val="both"/>
        <w:rPr>
          <w:rFonts w:cs="Calibri"/>
          <w:b/>
          <w:i/>
          <w:szCs w:val="22"/>
        </w:rPr>
      </w:pPr>
      <w:r w:rsidRPr="00E64308">
        <w:rPr>
          <w:rFonts w:cs="Calibri"/>
          <w:b/>
          <w:i/>
          <w:szCs w:val="22"/>
        </w:rPr>
        <w:t>Skumulowany wpływ na ludzi</w:t>
      </w:r>
    </w:p>
    <w:p w:rsidR="004061B6" w:rsidRPr="00E64308" w:rsidRDefault="004061B6" w:rsidP="00100680">
      <w:pPr>
        <w:jc w:val="both"/>
        <w:rPr>
          <w:rFonts w:cs="Calibri"/>
          <w:szCs w:val="22"/>
        </w:rPr>
      </w:pPr>
    </w:p>
    <w:p w:rsidR="004061B6" w:rsidRPr="00E64308" w:rsidRDefault="004061B6" w:rsidP="00DD0470">
      <w:pPr>
        <w:ind w:firstLine="397"/>
        <w:jc w:val="both"/>
        <w:rPr>
          <w:rFonts w:cs="Calibri"/>
          <w:szCs w:val="22"/>
        </w:rPr>
      </w:pPr>
      <w:r w:rsidRPr="00E64308">
        <w:rPr>
          <w:rFonts w:cs="Calibri"/>
          <w:szCs w:val="22"/>
        </w:rPr>
        <w:t>Oddziaływanie negatywne związane będzie z kumulowaniem uciążliwości związanej z zanieczys</w:t>
      </w:r>
      <w:r w:rsidRPr="00E64308">
        <w:rPr>
          <w:rFonts w:cs="Calibri"/>
          <w:szCs w:val="22"/>
        </w:rPr>
        <w:t>z</w:t>
      </w:r>
      <w:r w:rsidRPr="00E64308">
        <w:rPr>
          <w:rFonts w:cs="Calibri"/>
          <w:szCs w:val="22"/>
        </w:rPr>
        <w:t>czeniem powietrza oraz hałasem pochodzącym ze źródeł komunikacyjnych. Jako negatywne przew</w:t>
      </w:r>
      <w:r w:rsidRPr="00E64308">
        <w:rPr>
          <w:rFonts w:cs="Calibri"/>
          <w:szCs w:val="22"/>
        </w:rPr>
        <w:t>i</w:t>
      </w:r>
      <w:r w:rsidRPr="00E64308">
        <w:rPr>
          <w:rFonts w:cs="Calibri"/>
          <w:szCs w:val="22"/>
        </w:rPr>
        <w:t>duje się ograniczenie ilości terenów zielonych w centrach miejscowości, kompensowane rozwojem infrastruktury technicznej i usługowej.</w:t>
      </w:r>
    </w:p>
    <w:p w:rsidR="004061B6" w:rsidRPr="00E64308" w:rsidRDefault="004061B6" w:rsidP="00100680">
      <w:pPr>
        <w:jc w:val="both"/>
        <w:rPr>
          <w:rFonts w:cs="Calibri"/>
          <w:szCs w:val="22"/>
        </w:rPr>
      </w:pPr>
    </w:p>
    <w:p w:rsidR="004061B6" w:rsidRPr="00E64308" w:rsidRDefault="004061B6" w:rsidP="00100680">
      <w:pPr>
        <w:jc w:val="both"/>
        <w:rPr>
          <w:rFonts w:cs="Calibri"/>
          <w:b/>
          <w:i/>
          <w:szCs w:val="22"/>
        </w:rPr>
      </w:pPr>
      <w:r w:rsidRPr="00E64308">
        <w:rPr>
          <w:rFonts w:cs="Calibri"/>
          <w:b/>
          <w:i/>
          <w:szCs w:val="22"/>
        </w:rPr>
        <w:t>Wpływ na środowisko przyrodnicze, rośliny i zwierzęta</w:t>
      </w:r>
    </w:p>
    <w:p w:rsidR="004061B6" w:rsidRPr="00E64308" w:rsidRDefault="004061B6" w:rsidP="00100680">
      <w:pPr>
        <w:jc w:val="both"/>
        <w:rPr>
          <w:rFonts w:cs="Calibri"/>
          <w:szCs w:val="22"/>
        </w:rPr>
      </w:pPr>
    </w:p>
    <w:p w:rsidR="004061B6" w:rsidRPr="00E64308" w:rsidRDefault="004061B6" w:rsidP="00E92CE8">
      <w:pPr>
        <w:ind w:firstLine="397"/>
        <w:jc w:val="both"/>
        <w:rPr>
          <w:rFonts w:cs="Calibri"/>
          <w:szCs w:val="22"/>
        </w:rPr>
      </w:pPr>
      <w:r w:rsidRPr="00E64308">
        <w:rPr>
          <w:rFonts w:cs="Calibri"/>
          <w:szCs w:val="22"/>
        </w:rPr>
        <w:t>Negatywne oddziaływanie skumulowane dotyczy pogorszenia warunków przyrodniczych wynik</w:t>
      </w:r>
      <w:r w:rsidRPr="00E64308">
        <w:rPr>
          <w:rFonts w:cs="Calibri"/>
          <w:szCs w:val="22"/>
        </w:rPr>
        <w:t>a</w:t>
      </w:r>
      <w:r w:rsidRPr="00E64308">
        <w:rPr>
          <w:rFonts w:cs="Calibri"/>
          <w:szCs w:val="22"/>
        </w:rPr>
        <w:t>jące ze zwiększenia udziału terenów zainwestowanych.</w:t>
      </w:r>
      <w:r>
        <w:rPr>
          <w:rFonts w:cs="Calibri"/>
          <w:szCs w:val="22"/>
        </w:rPr>
        <w:t xml:space="preserve"> </w:t>
      </w:r>
      <w:r w:rsidRPr="00E64308">
        <w:rPr>
          <w:rFonts w:cs="Calibri"/>
          <w:szCs w:val="22"/>
        </w:rPr>
        <w:t>Negatywny wpływ związany jest również ze zwiększeniem udziału gatunków obcych na terenach zabudowy i terenach rolniczych, związany ze zmianą sposobu użytkowania gruntów.</w:t>
      </w:r>
    </w:p>
    <w:p w:rsidR="004061B6" w:rsidRPr="00E64308" w:rsidRDefault="004061B6" w:rsidP="00100680">
      <w:pPr>
        <w:jc w:val="both"/>
        <w:rPr>
          <w:rFonts w:cs="Calibri"/>
          <w:szCs w:val="22"/>
        </w:rPr>
      </w:pPr>
    </w:p>
    <w:p w:rsidR="004061B6" w:rsidRPr="00E64308" w:rsidRDefault="004061B6" w:rsidP="00DD0470">
      <w:pPr>
        <w:ind w:firstLine="397"/>
        <w:jc w:val="both"/>
        <w:rPr>
          <w:rFonts w:cs="Calibri"/>
          <w:szCs w:val="22"/>
        </w:rPr>
      </w:pPr>
      <w:r w:rsidRPr="00E64308">
        <w:rPr>
          <w:rFonts w:cs="Calibri"/>
          <w:szCs w:val="22"/>
        </w:rPr>
        <w:t>Pozytywne oddziaływanie skumulowane wynika z przyjętych ograniczeń związanych z ochroną środowiska na terenach istniejących oraz obszarach</w:t>
      </w:r>
      <w:r>
        <w:rPr>
          <w:rFonts w:cs="Calibri"/>
          <w:szCs w:val="22"/>
        </w:rPr>
        <w:t xml:space="preserve"> sąsiadujących</w:t>
      </w:r>
      <w:r w:rsidRPr="00E64308">
        <w:rPr>
          <w:rFonts w:cs="Calibri"/>
          <w:szCs w:val="22"/>
        </w:rPr>
        <w:t xml:space="preserve">. Znaczące jest tutaj ochrona </w:t>
      </w:r>
      <w:r>
        <w:rPr>
          <w:rFonts w:cs="Calibri"/>
          <w:szCs w:val="22"/>
        </w:rPr>
        <w:br/>
      </w:r>
      <w:r w:rsidRPr="00E64308">
        <w:rPr>
          <w:rFonts w:cs="Calibri"/>
          <w:szCs w:val="22"/>
        </w:rPr>
        <w:t>i zwiększenie retencji wód, co sprzyja bioróżnorodności i dostępności terenów dla roślin i zwierząt.</w:t>
      </w:r>
    </w:p>
    <w:p w:rsidR="004061B6" w:rsidRPr="00E64308" w:rsidRDefault="004061B6" w:rsidP="00100680">
      <w:pPr>
        <w:jc w:val="both"/>
        <w:rPr>
          <w:rFonts w:cs="Calibri"/>
          <w:b/>
          <w:i/>
          <w:szCs w:val="22"/>
        </w:rPr>
      </w:pPr>
      <w:r w:rsidRPr="00E64308">
        <w:rPr>
          <w:rFonts w:cs="Calibri"/>
          <w:b/>
          <w:i/>
          <w:szCs w:val="22"/>
        </w:rPr>
        <w:t>Wpływ na dobra materialne</w:t>
      </w:r>
    </w:p>
    <w:p w:rsidR="004061B6" w:rsidRPr="00E64308" w:rsidRDefault="004061B6" w:rsidP="00100680">
      <w:pPr>
        <w:jc w:val="both"/>
        <w:rPr>
          <w:rFonts w:cs="Calibri"/>
          <w:szCs w:val="22"/>
        </w:rPr>
      </w:pPr>
    </w:p>
    <w:p w:rsidR="004061B6" w:rsidRPr="00E64308" w:rsidRDefault="004061B6" w:rsidP="00DD0470">
      <w:pPr>
        <w:ind w:firstLine="397"/>
        <w:jc w:val="both"/>
        <w:rPr>
          <w:rFonts w:cs="Calibri"/>
          <w:szCs w:val="22"/>
        </w:rPr>
      </w:pPr>
      <w:r w:rsidRPr="00E64308">
        <w:rPr>
          <w:rFonts w:cs="Calibri"/>
          <w:szCs w:val="22"/>
        </w:rPr>
        <w:t>Dotyczy przede wszystkim zmiany wartości nieruchomości związane z realizacją funkcji przew</w:t>
      </w:r>
      <w:r w:rsidRPr="00E64308">
        <w:rPr>
          <w:rFonts w:cs="Calibri"/>
          <w:szCs w:val="22"/>
        </w:rPr>
        <w:t>i</w:t>
      </w:r>
      <w:r w:rsidRPr="00E64308">
        <w:rPr>
          <w:rFonts w:cs="Calibri"/>
          <w:szCs w:val="22"/>
        </w:rPr>
        <w:t>dywanych w studium. Zależnie od rodzaju zainwestowania zmiany te mogą mieć charakter negaty</w:t>
      </w:r>
      <w:r w:rsidRPr="00E64308">
        <w:rPr>
          <w:rFonts w:cs="Calibri"/>
          <w:szCs w:val="22"/>
        </w:rPr>
        <w:t>w</w:t>
      </w:r>
      <w:r w:rsidRPr="00E64308">
        <w:rPr>
          <w:rFonts w:cs="Calibri"/>
          <w:szCs w:val="22"/>
        </w:rPr>
        <w:t>ny lub pozytywny.</w:t>
      </w:r>
    </w:p>
    <w:p w:rsidR="004061B6" w:rsidRDefault="004061B6" w:rsidP="00100680">
      <w:pPr>
        <w:jc w:val="both"/>
        <w:rPr>
          <w:rFonts w:cs="Calibri"/>
          <w:szCs w:val="22"/>
        </w:rPr>
      </w:pPr>
    </w:p>
    <w:p w:rsidR="004061B6" w:rsidRPr="00E64308" w:rsidRDefault="004061B6" w:rsidP="00100680">
      <w:pPr>
        <w:jc w:val="both"/>
        <w:rPr>
          <w:rFonts w:cs="Calibri"/>
          <w:b/>
          <w:szCs w:val="22"/>
        </w:rPr>
      </w:pPr>
      <w:r w:rsidRPr="00E64308">
        <w:rPr>
          <w:rFonts w:cs="Calibri"/>
          <w:b/>
          <w:szCs w:val="22"/>
        </w:rPr>
        <w:t>Charakter przewidywanych oddziaływań</w:t>
      </w:r>
    </w:p>
    <w:p w:rsidR="004061B6" w:rsidRPr="00E64308" w:rsidRDefault="004061B6" w:rsidP="00100680">
      <w:pPr>
        <w:jc w:val="both"/>
        <w:rPr>
          <w:rFonts w:cs="Calibri"/>
          <w:szCs w:val="22"/>
        </w:rPr>
      </w:pPr>
    </w:p>
    <w:p w:rsidR="004061B6" w:rsidRPr="00E64308" w:rsidRDefault="004061B6" w:rsidP="00DD0470">
      <w:pPr>
        <w:ind w:firstLine="397"/>
        <w:jc w:val="both"/>
        <w:rPr>
          <w:rFonts w:cs="Calibri"/>
          <w:szCs w:val="22"/>
        </w:rPr>
      </w:pPr>
      <w:r w:rsidRPr="00E64308">
        <w:rPr>
          <w:rFonts w:cs="Calibri"/>
          <w:szCs w:val="22"/>
        </w:rPr>
        <w:t xml:space="preserve">Przewidywane rodzaje oddziaływań realizacji ustaleń studium na poszczególne komponenty </w:t>
      </w:r>
    </w:p>
    <w:p w:rsidR="004061B6" w:rsidRPr="00E64308" w:rsidRDefault="004061B6" w:rsidP="00100680">
      <w:pPr>
        <w:jc w:val="both"/>
        <w:rPr>
          <w:rFonts w:cs="Calibri"/>
          <w:szCs w:val="22"/>
        </w:rPr>
      </w:pPr>
      <w:r w:rsidRPr="00E64308">
        <w:rPr>
          <w:rFonts w:cs="Calibri"/>
          <w:szCs w:val="22"/>
        </w:rPr>
        <w:t>środowiska przedstawiono w poniższej macierzy. Czynnikami wpływającymi na charakter oddział</w:t>
      </w:r>
      <w:r w:rsidRPr="00E64308">
        <w:rPr>
          <w:rFonts w:cs="Calibri"/>
          <w:szCs w:val="22"/>
        </w:rPr>
        <w:t>y</w:t>
      </w:r>
      <w:r w:rsidRPr="00E64308">
        <w:rPr>
          <w:rFonts w:cs="Calibri"/>
          <w:szCs w:val="22"/>
        </w:rPr>
        <w:t xml:space="preserve">wań (ich trwałość i natężenie), będą m.in.: </w:t>
      </w:r>
    </w:p>
    <w:p w:rsidR="004061B6" w:rsidRPr="00E64308" w:rsidRDefault="004061B6" w:rsidP="00757343">
      <w:pPr>
        <w:numPr>
          <w:ilvl w:val="0"/>
          <w:numId w:val="34"/>
        </w:numPr>
        <w:jc w:val="both"/>
        <w:rPr>
          <w:rFonts w:cs="Calibri"/>
          <w:szCs w:val="22"/>
        </w:rPr>
      </w:pPr>
      <w:r w:rsidRPr="00E64308">
        <w:rPr>
          <w:rFonts w:cs="Calibri"/>
          <w:szCs w:val="22"/>
        </w:rPr>
        <w:t>stopień realizacji ustaleń studium,</w:t>
      </w:r>
    </w:p>
    <w:p w:rsidR="004061B6" w:rsidRPr="00E64308" w:rsidRDefault="004061B6" w:rsidP="00757343">
      <w:pPr>
        <w:numPr>
          <w:ilvl w:val="0"/>
          <w:numId w:val="34"/>
        </w:numPr>
        <w:jc w:val="both"/>
        <w:rPr>
          <w:rFonts w:cs="Calibri"/>
          <w:szCs w:val="22"/>
        </w:rPr>
      </w:pPr>
      <w:r w:rsidRPr="00E64308">
        <w:rPr>
          <w:rFonts w:cs="Calibri"/>
          <w:szCs w:val="22"/>
        </w:rPr>
        <w:t xml:space="preserve">charakter przyszłych inwestycji, </w:t>
      </w:r>
    </w:p>
    <w:p w:rsidR="004061B6" w:rsidRPr="00E64308" w:rsidRDefault="004061B6" w:rsidP="00757343">
      <w:pPr>
        <w:numPr>
          <w:ilvl w:val="0"/>
          <w:numId w:val="34"/>
        </w:numPr>
        <w:jc w:val="both"/>
        <w:rPr>
          <w:rFonts w:cs="Calibri"/>
          <w:szCs w:val="22"/>
        </w:rPr>
      </w:pPr>
      <w:r w:rsidRPr="00E64308">
        <w:rPr>
          <w:rFonts w:cs="Calibri"/>
          <w:szCs w:val="22"/>
        </w:rPr>
        <w:t xml:space="preserve">szczegółowe rozwiązania techniczne i technologiczne. </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bookmarkStart w:id="35" w:name="_Toc316896069"/>
      <w:r w:rsidRPr="00E64308">
        <w:rPr>
          <w:rFonts w:cs="Calibri"/>
          <w:szCs w:val="22"/>
        </w:rPr>
        <w:t>Tabela.</w:t>
      </w:r>
      <w:r>
        <w:rPr>
          <w:rFonts w:cs="Calibri"/>
          <w:szCs w:val="22"/>
        </w:rPr>
        <w:t>4.</w:t>
      </w:r>
      <w:r w:rsidRPr="00E64308">
        <w:rPr>
          <w:rFonts w:cs="Calibri"/>
          <w:szCs w:val="22"/>
        </w:rPr>
        <w:t xml:space="preserve"> Wzajemne powiązania poszczególnych elementów środowiska oraz oddziaływań</w:t>
      </w:r>
      <w:bookmarkEnd w:id="35"/>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618"/>
        <w:gridCol w:w="619"/>
        <w:gridCol w:w="618"/>
        <w:gridCol w:w="619"/>
        <w:gridCol w:w="618"/>
        <w:gridCol w:w="619"/>
        <w:gridCol w:w="618"/>
        <w:gridCol w:w="619"/>
        <w:gridCol w:w="618"/>
        <w:gridCol w:w="619"/>
        <w:gridCol w:w="619"/>
      </w:tblGrid>
      <w:tr w:rsidR="004061B6" w:rsidRPr="00E64308" w:rsidTr="00DD0470">
        <w:trPr>
          <w:cantSplit/>
          <w:trHeight w:val="195"/>
        </w:trPr>
        <w:tc>
          <w:tcPr>
            <w:tcW w:w="2235" w:type="dxa"/>
            <w:vMerge w:val="restart"/>
            <w:vAlign w:val="center"/>
          </w:tcPr>
          <w:p w:rsidR="004061B6" w:rsidRPr="00DD0470" w:rsidRDefault="004061B6" w:rsidP="00DD0470">
            <w:pPr>
              <w:pStyle w:val="NoSpacing"/>
              <w:jc w:val="center"/>
              <w:rPr>
                <w:rFonts w:ascii="Calibri" w:hAnsi="Calibri" w:cs="Calibri"/>
                <w:b/>
                <w:sz w:val="18"/>
                <w:szCs w:val="18"/>
                <w:lang w:val="pl-PL"/>
              </w:rPr>
            </w:pPr>
            <w:r w:rsidRPr="00DD0470">
              <w:rPr>
                <w:rFonts w:ascii="Calibri" w:hAnsi="Calibri" w:cs="Calibri"/>
                <w:b/>
                <w:sz w:val="18"/>
                <w:szCs w:val="18"/>
                <w:lang w:val="pl-PL"/>
              </w:rPr>
              <w:t>Komponenty</w:t>
            </w:r>
          </w:p>
        </w:tc>
        <w:tc>
          <w:tcPr>
            <w:tcW w:w="6804" w:type="dxa"/>
            <w:gridSpan w:val="11"/>
            <w:vAlign w:val="center"/>
          </w:tcPr>
          <w:p w:rsidR="004061B6" w:rsidRPr="00DD0470" w:rsidRDefault="004061B6" w:rsidP="00DD0470">
            <w:pPr>
              <w:pStyle w:val="NoSpacing"/>
              <w:jc w:val="center"/>
              <w:rPr>
                <w:rFonts w:ascii="Calibri" w:hAnsi="Calibri" w:cs="Calibri"/>
                <w:b/>
                <w:sz w:val="18"/>
                <w:szCs w:val="18"/>
                <w:lang w:val="pl-PL"/>
              </w:rPr>
            </w:pPr>
            <w:r w:rsidRPr="00DD0470">
              <w:rPr>
                <w:rFonts w:ascii="Calibri" w:hAnsi="Calibri" w:cs="Calibri"/>
                <w:b/>
                <w:sz w:val="18"/>
                <w:szCs w:val="18"/>
                <w:lang w:val="pl-PL"/>
              </w:rPr>
              <w:t>Oddziaływanie</w:t>
            </w:r>
          </w:p>
        </w:tc>
      </w:tr>
      <w:tr w:rsidR="004061B6" w:rsidRPr="00E64308" w:rsidTr="00DD0470">
        <w:trPr>
          <w:cantSplit/>
          <w:trHeight w:val="1134"/>
        </w:trPr>
        <w:tc>
          <w:tcPr>
            <w:tcW w:w="2235" w:type="dxa"/>
            <w:vMerge/>
            <w:vAlign w:val="center"/>
          </w:tcPr>
          <w:p w:rsidR="004061B6" w:rsidRPr="00DD0470" w:rsidRDefault="004061B6" w:rsidP="00100680">
            <w:pPr>
              <w:pStyle w:val="NoSpacing"/>
              <w:jc w:val="both"/>
              <w:rPr>
                <w:rFonts w:ascii="Calibri" w:hAnsi="Calibri" w:cs="Calibri"/>
                <w:b/>
                <w:sz w:val="18"/>
                <w:szCs w:val="18"/>
                <w:lang w:val="pl-PL"/>
              </w:rPr>
            </w:pPr>
          </w:p>
        </w:tc>
        <w:tc>
          <w:tcPr>
            <w:tcW w:w="618" w:type="dxa"/>
            <w:textDirection w:val="btLr"/>
            <w:vAlign w:val="center"/>
          </w:tcPr>
          <w:p w:rsidR="004061B6" w:rsidRPr="00DD0470" w:rsidRDefault="004061B6" w:rsidP="00100680">
            <w:pPr>
              <w:pStyle w:val="NoSpacing"/>
              <w:ind w:left="113" w:right="113"/>
              <w:jc w:val="both"/>
              <w:rPr>
                <w:rFonts w:ascii="Calibri" w:hAnsi="Calibri" w:cs="Calibri"/>
                <w:b/>
                <w:sz w:val="18"/>
                <w:szCs w:val="18"/>
                <w:lang w:val="pl-PL"/>
              </w:rPr>
            </w:pPr>
            <w:r w:rsidRPr="00DD0470">
              <w:rPr>
                <w:rFonts w:ascii="Calibri" w:hAnsi="Calibri" w:cs="Calibri"/>
                <w:b/>
                <w:sz w:val="18"/>
                <w:szCs w:val="18"/>
                <w:lang w:val="pl-PL"/>
              </w:rPr>
              <w:t>bez-pośrednie</w:t>
            </w:r>
          </w:p>
        </w:tc>
        <w:tc>
          <w:tcPr>
            <w:tcW w:w="619" w:type="dxa"/>
            <w:textDirection w:val="btLr"/>
            <w:vAlign w:val="center"/>
          </w:tcPr>
          <w:p w:rsidR="004061B6" w:rsidRPr="00DD0470" w:rsidRDefault="004061B6" w:rsidP="00100680">
            <w:pPr>
              <w:pStyle w:val="NoSpacing"/>
              <w:ind w:left="113" w:right="113"/>
              <w:jc w:val="both"/>
              <w:rPr>
                <w:rFonts w:ascii="Calibri" w:hAnsi="Calibri" w:cs="Calibri"/>
                <w:b/>
                <w:sz w:val="18"/>
                <w:szCs w:val="18"/>
                <w:lang w:val="pl-PL"/>
              </w:rPr>
            </w:pPr>
            <w:r w:rsidRPr="00DD0470">
              <w:rPr>
                <w:rFonts w:ascii="Calibri" w:hAnsi="Calibri" w:cs="Calibri"/>
                <w:b/>
                <w:sz w:val="18"/>
                <w:szCs w:val="18"/>
                <w:lang w:val="pl-PL"/>
              </w:rPr>
              <w:t>pośrednie</w:t>
            </w:r>
          </w:p>
        </w:tc>
        <w:tc>
          <w:tcPr>
            <w:tcW w:w="618" w:type="dxa"/>
            <w:textDirection w:val="btLr"/>
            <w:vAlign w:val="center"/>
          </w:tcPr>
          <w:p w:rsidR="004061B6" w:rsidRPr="00DD0470" w:rsidRDefault="004061B6" w:rsidP="00100680">
            <w:pPr>
              <w:pStyle w:val="NoSpacing"/>
              <w:ind w:left="113" w:right="113"/>
              <w:jc w:val="both"/>
              <w:rPr>
                <w:rFonts w:ascii="Calibri" w:hAnsi="Calibri" w:cs="Calibri"/>
                <w:b/>
                <w:sz w:val="18"/>
                <w:szCs w:val="18"/>
                <w:lang w:val="pl-PL"/>
              </w:rPr>
            </w:pPr>
            <w:r w:rsidRPr="00DD0470">
              <w:rPr>
                <w:rFonts w:ascii="Calibri" w:hAnsi="Calibri" w:cs="Calibri"/>
                <w:b/>
                <w:sz w:val="18"/>
                <w:szCs w:val="18"/>
                <w:lang w:val="pl-PL"/>
              </w:rPr>
              <w:t>wtórne</w:t>
            </w:r>
          </w:p>
        </w:tc>
        <w:tc>
          <w:tcPr>
            <w:tcW w:w="619" w:type="dxa"/>
            <w:textDirection w:val="btLr"/>
            <w:vAlign w:val="center"/>
          </w:tcPr>
          <w:p w:rsidR="004061B6" w:rsidRPr="00DD0470" w:rsidRDefault="004061B6" w:rsidP="00100680">
            <w:pPr>
              <w:pStyle w:val="NoSpacing"/>
              <w:ind w:left="113" w:right="113"/>
              <w:jc w:val="both"/>
              <w:rPr>
                <w:rFonts w:ascii="Calibri" w:hAnsi="Calibri" w:cs="Calibri"/>
                <w:b/>
                <w:sz w:val="18"/>
                <w:szCs w:val="18"/>
                <w:lang w:val="pl-PL"/>
              </w:rPr>
            </w:pPr>
            <w:r w:rsidRPr="00DD0470">
              <w:rPr>
                <w:rFonts w:ascii="Calibri" w:hAnsi="Calibri" w:cs="Calibri"/>
                <w:b/>
                <w:sz w:val="18"/>
                <w:szCs w:val="18"/>
                <w:lang w:val="pl-PL"/>
              </w:rPr>
              <w:t>skumulowane</w:t>
            </w:r>
          </w:p>
        </w:tc>
        <w:tc>
          <w:tcPr>
            <w:tcW w:w="618" w:type="dxa"/>
            <w:textDirection w:val="btLr"/>
            <w:vAlign w:val="center"/>
          </w:tcPr>
          <w:p w:rsidR="004061B6" w:rsidRPr="00DD0470" w:rsidRDefault="004061B6" w:rsidP="00100680">
            <w:pPr>
              <w:pStyle w:val="NoSpacing"/>
              <w:ind w:left="113" w:right="113"/>
              <w:jc w:val="both"/>
              <w:rPr>
                <w:rFonts w:ascii="Calibri" w:hAnsi="Calibri" w:cs="Calibri"/>
                <w:b/>
                <w:sz w:val="18"/>
                <w:szCs w:val="18"/>
                <w:lang w:val="pl-PL"/>
              </w:rPr>
            </w:pPr>
            <w:r w:rsidRPr="00DD0470">
              <w:rPr>
                <w:rFonts w:ascii="Calibri" w:hAnsi="Calibri" w:cs="Calibri"/>
                <w:b/>
                <w:sz w:val="18"/>
                <w:szCs w:val="18"/>
                <w:lang w:val="pl-PL"/>
              </w:rPr>
              <w:t>krótko-terminowe</w:t>
            </w:r>
          </w:p>
        </w:tc>
        <w:tc>
          <w:tcPr>
            <w:tcW w:w="619" w:type="dxa"/>
            <w:textDirection w:val="btLr"/>
          </w:tcPr>
          <w:p w:rsidR="004061B6" w:rsidRPr="00DD0470" w:rsidRDefault="004061B6" w:rsidP="00100680">
            <w:pPr>
              <w:pStyle w:val="NoSpacing"/>
              <w:ind w:left="113" w:right="113"/>
              <w:jc w:val="both"/>
              <w:rPr>
                <w:rFonts w:ascii="Calibri" w:hAnsi="Calibri" w:cs="Calibri"/>
                <w:b/>
                <w:sz w:val="18"/>
                <w:szCs w:val="18"/>
                <w:lang w:val="pl-PL"/>
              </w:rPr>
            </w:pPr>
            <w:r w:rsidRPr="00DD0470">
              <w:rPr>
                <w:rFonts w:ascii="Calibri" w:hAnsi="Calibri" w:cs="Calibri"/>
                <w:b/>
                <w:sz w:val="18"/>
                <w:szCs w:val="18"/>
                <w:lang w:val="pl-PL"/>
              </w:rPr>
              <w:t>średnioterminowe</w:t>
            </w:r>
          </w:p>
        </w:tc>
        <w:tc>
          <w:tcPr>
            <w:tcW w:w="618" w:type="dxa"/>
            <w:textDirection w:val="btLr"/>
          </w:tcPr>
          <w:p w:rsidR="004061B6" w:rsidRPr="00DD0470" w:rsidRDefault="004061B6" w:rsidP="00100680">
            <w:pPr>
              <w:pStyle w:val="NoSpacing"/>
              <w:ind w:left="113" w:right="113"/>
              <w:jc w:val="both"/>
              <w:rPr>
                <w:rFonts w:ascii="Calibri" w:hAnsi="Calibri" w:cs="Calibri"/>
                <w:b/>
                <w:sz w:val="18"/>
                <w:szCs w:val="18"/>
                <w:lang w:val="pl-PL"/>
              </w:rPr>
            </w:pPr>
            <w:r w:rsidRPr="00DD0470">
              <w:rPr>
                <w:rFonts w:ascii="Calibri" w:hAnsi="Calibri" w:cs="Calibri"/>
                <w:b/>
                <w:sz w:val="18"/>
                <w:szCs w:val="18"/>
                <w:lang w:val="pl-PL"/>
              </w:rPr>
              <w:t>długo-terminowe</w:t>
            </w:r>
          </w:p>
        </w:tc>
        <w:tc>
          <w:tcPr>
            <w:tcW w:w="619" w:type="dxa"/>
            <w:textDirection w:val="btLr"/>
            <w:vAlign w:val="center"/>
          </w:tcPr>
          <w:p w:rsidR="004061B6" w:rsidRPr="00DD0470" w:rsidRDefault="004061B6" w:rsidP="00100680">
            <w:pPr>
              <w:pStyle w:val="NoSpacing"/>
              <w:ind w:left="113" w:right="113"/>
              <w:jc w:val="both"/>
              <w:rPr>
                <w:rFonts w:ascii="Calibri" w:hAnsi="Calibri" w:cs="Calibri"/>
                <w:b/>
                <w:sz w:val="18"/>
                <w:szCs w:val="18"/>
                <w:lang w:val="pl-PL"/>
              </w:rPr>
            </w:pPr>
            <w:r w:rsidRPr="00DD0470">
              <w:rPr>
                <w:rFonts w:ascii="Calibri" w:hAnsi="Calibri" w:cs="Calibri"/>
                <w:b/>
                <w:sz w:val="18"/>
                <w:szCs w:val="18"/>
                <w:lang w:val="pl-PL"/>
              </w:rPr>
              <w:t>stałe</w:t>
            </w:r>
          </w:p>
        </w:tc>
        <w:tc>
          <w:tcPr>
            <w:tcW w:w="618" w:type="dxa"/>
            <w:textDirection w:val="btLr"/>
            <w:vAlign w:val="center"/>
          </w:tcPr>
          <w:p w:rsidR="004061B6" w:rsidRPr="00DD0470" w:rsidRDefault="004061B6" w:rsidP="00100680">
            <w:pPr>
              <w:pStyle w:val="NoSpacing"/>
              <w:ind w:left="113" w:right="113"/>
              <w:jc w:val="both"/>
              <w:rPr>
                <w:rFonts w:ascii="Calibri" w:hAnsi="Calibri" w:cs="Calibri"/>
                <w:b/>
                <w:sz w:val="18"/>
                <w:szCs w:val="18"/>
                <w:lang w:val="pl-PL"/>
              </w:rPr>
            </w:pPr>
            <w:r w:rsidRPr="00DD0470">
              <w:rPr>
                <w:rFonts w:ascii="Calibri" w:hAnsi="Calibri" w:cs="Calibri"/>
                <w:b/>
                <w:sz w:val="18"/>
                <w:szCs w:val="18"/>
                <w:lang w:val="pl-PL"/>
              </w:rPr>
              <w:t>chwilowe</w:t>
            </w:r>
          </w:p>
        </w:tc>
        <w:tc>
          <w:tcPr>
            <w:tcW w:w="619" w:type="dxa"/>
            <w:textDirection w:val="btLr"/>
            <w:vAlign w:val="center"/>
          </w:tcPr>
          <w:p w:rsidR="004061B6" w:rsidRPr="00DD0470" w:rsidRDefault="004061B6" w:rsidP="00100680">
            <w:pPr>
              <w:pStyle w:val="NoSpacing"/>
              <w:ind w:left="113" w:right="113"/>
              <w:jc w:val="both"/>
              <w:rPr>
                <w:rFonts w:ascii="Calibri" w:hAnsi="Calibri" w:cs="Calibri"/>
                <w:b/>
                <w:sz w:val="18"/>
                <w:szCs w:val="18"/>
                <w:lang w:val="pl-PL"/>
              </w:rPr>
            </w:pPr>
            <w:r w:rsidRPr="00DD0470">
              <w:rPr>
                <w:rFonts w:ascii="Calibri" w:hAnsi="Calibri" w:cs="Calibri"/>
                <w:b/>
                <w:sz w:val="18"/>
                <w:szCs w:val="18"/>
                <w:lang w:val="pl-PL"/>
              </w:rPr>
              <w:t>pozytywne</w:t>
            </w:r>
          </w:p>
        </w:tc>
        <w:tc>
          <w:tcPr>
            <w:tcW w:w="619" w:type="dxa"/>
            <w:textDirection w:val="btLr"/>
            <w:vAlign w:val="center"/>
          </w:tcPr>
          <w:p w:rsidR="004061B6" w:rsidRPr="00DD0470" w:rsidRDefault="004061B6" w:rsidP="00100680">
            <w:pPr>
              <w:pStyle w:val="NoSpacing"/>
              <w:ind w:left="113" w:right="113"/>
              <w:jc w:val="both"/>
              <w:rPr>
                <w:rFonts w:ascii="Calibri" w:hAnsi="Calibri" w:cs="Calibri"/>
                <w:b/>
                <w:sz w:val="18"/>
                <w:szCs w:val="18"/>
                <w:lang w:val="pl-PL"/>
              </w:rPr>
            </w:pPr>
            <w:r w:rsidRPr="00DD0470">
              <w:rPr>
                <w:rFonts w:ascii="Calibri" w:hAnsi="Calibri" w:cs="Calibri"/>
                <w:b/>
                <w:sz w:val="18"/>
                <w:szCs w:val="18"/>
                <w:lang w:val="pl-PL"/>
              </w:rPr>
              <w:t>negatywne</w:t>
            </w:r>
          </w:p>
        </w:tc>
      </w:tr>
      <w:tr w:rsidR="004061B6" w:rsidRPr="00E64308" w:rsidTr="00DD0470">
        <w:trPr>
          <w:trHeight w:val="283"/>
        </w:trPr>
        <w:tc>
          <w:tcPr>
            <w:tcW w:w="2235" w:type="dxa"/>
            <w:vAlign w:val="center"/>
          </w:tcPr>
          <w:p w:rsidR="004061B6" w:rsidRPr="00DD0470" w:rsidRDefault="004061B6" w:rsidP="00100680">
            <w:pPr>
              <w:pStyle w:val="NoSpacing"/>
              <w:jc w:val="both"/>
              <w:rPr>
                <w:rFonts w:ascii="Calibri" w:hAnsi="Calibri" w:cs="Calibri"/>
                <w:sz w:val="18"/>
                <w:szCs w:val="18"/>
                <w:lang w:val="pl-PL"/>
              </w:rPr>
            </w:pPr>
            <w:r w:rsidRPr="00DD0470">
              <w:rPr>
                <w:rFonts w:ascii="Calibri" w:hAnsi="Calibri" w:cs="Calibri"/>
                <w:sz w:val="18"/>
                <w:szCs w:val="18"/>
                <w:lang w:val="pl-PL"/>
              </w:rPr>
              <w:t>Ludzie</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r>
      <w:tr w:rsidR="004061B6" w:rsidRPr="00E64308" w:rsidTr="00DD0470">
        <w:trPr>
          <w:trHeight w:val="283"/>
        </w:trPr>
        <w:tc>
          <w:tcPr>
            <w:tcW w:w="2235" w:type="dxa"/>
            <w:vAlign w:val="center"/>
          </w:tcPr>
          <w:p w:rsidR="004061B6" w:rsidRPr="00DD0470" w:rsidRDefault="004061B6" w:rsidP="00100680">
            <w:pPr>
              <w:pStyle w:val="NoSpacing"/>
              <w:jc w:val="both"/>
              <w:rPr>
                <w:rFonts w:ascii="Calibri" w:hAnsi="Calibri" w:cs="Calibri"/>
                <w:sz w:val="18"/>
                <w:szCs w:val="18"/>
                <w:lang w:val="pl-PL"/>
              </w:rPr>
            </w:pPr>
            <w:r w:rsidRPr="00DD0470">
              <w:rPr>
                <w:rFonts w:ascii="Calibri" w:hAnsi="Calibri" w:cs="Calibri"/>
                <w:sz w:val="18"/>
                <w:szCs w:val="18"/>
                <w:lang w:val="pl-PL"/>
              </w:rPr>
              <w:t>Różnorodność biologiczna</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r>
      <w:tr w:rsidR="004061B6" w:rsidRPr="00E64308" w:rsidTr="00DD0470">
        <w:trPr>
          <w:trHeight w:val="283"/>
        </w:trPr>
        <w:tc>
          <w:tcPr>
            <w:tcW w:w="2235" w:type="dxa"/>
            <w:vAlign w:val="center"/>
          </w:tcPr>
          <w:p w:rsidR="004061B6" w:rsidRPr="00DD0470" w:rsidRDefault="004061B6" w:rsidP="00100680">
            <w:pPr>
              <w:pStyle w:val="NoSpacing"/>
              <w:jc w:val="both"/>
              <w:rPr>
                <w:rFonts w:ascii="Calibri" w:hAnsi="Calibri" w:cs="Calibri"/>
                <w:sz w:val="18"/>
                <w:szCs w:val="18"/>
                <w:lang w:val="pl-PL"/>
              </w:rPr>
            </w:pPr>
            <w:r w:rsidRPr="00DD0470">
              <w:rPr>
                <w:rFonts w:ascii="Calibri" w:hAnsi="Calibri" w:cs="Calibri"/>
                <w:sz w:val="18"/>
                <w:szCs w:val="18"/>
                <w:lang w:val="pl-PL"/>
              </w:rPr>
              <w:t>Fauna</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r>
      <w:tr w:rsidR="004061B6" w:rsidRPr="00E64308" w:rsidTr="00DD0470">
        <w:trPr>
          <w:trHeight w:val="283"/>
        </w:trPr>
        <w:tc>
          <w:tcPr>
            <w:tcW w:w="2235" w:type="dxa"/>
            <w:vAlign w:val="center"/>
          </w:tcPr>
          <w:p w:rsidR="004061B6" w:rsidRPr="00DD0470" w:rsidRDefault="004061B6" w:rsidP="00100680">
            <w:pPr>
              <w:pStyle w:val="NoSpacing"/>
              <w:jc w:val="both"/>
              <w:rPr>
                <w:rFonts w:ascii="Calibri" w:hAnsi="Calibri" w:cs="Calibri"/>
                <w:sz w:val="18"/>
                <w:szCs w:val="18"/>
                <w:lang w:val="pl-PL"/>
              </w:rPr>
            </w:pPr>
            <w:r w:rsidRPr="00DD0470">
              <w:rPr>
                <w:rFonts w:ascii="Calibri" w:hAnsi="Calibri" w:cs="Calibri"/>
                <w:sz w:val="18"/>
                <w:szCs w:val="18"/>
                <w:lang w:val="pl-PL"/>
              </w:rPr>
              <w:t>Flora</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r>
      <w:tr w:rsidR="004061B6" w:rsidRPr="00E64308" w:rsidTr="00DD0470">
        <w:trPr>
          <w:trHeight w:val="283"/>
        </w:trPr>
        <w:tc>
          <w:tcPr>
            <w:tcW w:w="2235" w:type="dxa"/>
            <w:vAlign w:val="center"/>
          </w:tcPr>
          <w:p w:rsidR="004061B6" w:rsidRPr="00DD0470" w:rsidRDefault="004061B6" w:rsidP="00100680">
            <w:pPr>
              <w:pStyle w:val="NoSpacing"/>
              <w:jc w:val="both"/>
              <w:rPr>
                <w:rFonts w:ascii="Calibri" w:hAnsi="Calibri" w:cs="Calibri"/>
                <w:sz w:val="18"/>
                <w:szCs w:val="18"/>
                <w:lang w:val="pl-PL"/>
              </w:rPr>
            </w:pPr>
            <w:r w:rsidRPr="00DD0470">
              <w:rPr>
                <w:rFonts w:ascii="Calibri" w:hAnsi="Calibri" w:cs="Calibri"/>
                <w:sz w:val="18"/>
                <w:szCs w:val="18"/>
                <w:lang w:val="pl-PL"/>
              </w:rPr>
              <w:t>Powierzchnia ziemi</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r>
      <w:tr w:rsidR="004061B6" w:rsidRPr="00E64308" w:rsidTr="00DD0470">
        <w:trPr>
          <w:trHeight w:val="283"/>
        </w:trPr>
        <w:tc>
          <w:tcPr>
            <w:tcW w:w="2235" w:type="dxa"/>
            <w:vAlign w:val="center"/>
          </w:tcPr>
          <w:p w:rsidR="004061B6" w:rsidRPr="00DD0470" w:rsidRDefault="004061B6" w:rsidP="00100680">
            <w:pPr>
              <w:pStyle w:val="NoSpacing"/>
              <w:jc w:val="both"/>
              <w:rPr>
                <w:rFonts w:ascii="Calibri" w:hAnsi="Calibri" w:cs="Calibri"/>
                <w:sz w:val="18"/>
                <w:szCs w:val="18"/>
                <w:lang w:val="pl-PL"/>
              </w:rPr>
            </w:pPr>
            <w:r w:rsidRPr="00DD0470">
              <w:rPr>
                <w:rFonts w:ascii="Calibri" w:hAnsi="Calibri" w:cs="Calibri"/>
                <w:sz w:val="18"/>
                <w:szCs w:val="18"/>
                <w:lang w:val="pl-PL"/>
              </w:rPr>
              <w:t>Krajobraz</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r>
      <w:tr w:rsidR="004061B6" w:rsidRPr="00E64308" w:rsidTr="00DD0470">
        <w:trPr>
          <w:trHeight w:val="283"/>
        </w:trPr>
        <w:tc>
          <w:tcPr>
            <w:tcW w:w="2235" w:type="dxa"/>
            <w:vAlign w:val="center"/>
          </w:tcPr>
          <w:p w:rsidR="004061B6" w:rsidRPr="00DD0470" w:rsidRDefault="004061B6" w:rsidP="00100680">
            <w:pPr>
              <w:pStyle w:val="NoSpacing"/>
              <w:jc w:val="both"/>
              <w:rPr>
                <w:rFonts w:ascii="Calibri" w:hAnsi="Calibri" w:cs="Calibri"/>
                <w:sz w:val="18"/>
                <w:szCs w:val="18"/>
                <w:lang w:val="pl-PL"/>
              </w:rPr>
            </w:pPr>
            <w:r w:rsidRPr="00DD0470">
              <w:rPr>
                <w:rFonts w:ascii="Calibri" w:hAnsi="Calibri" w:cs="Calibri"/>
                <w:sz w:val="18"/>
                <w:szCs w:val="18"/>
                <w:lang w:val="pl-PL"/>
              </w:rPr>
              <w:t>Zasoby naturalne</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p>
        </w:tc>
      </w:tr>
      <w:tr w:rsidR="004061B6" w:rsidRPr="00E64308" w:rsidTr="00DD0470">
        <w:trPr>
          <w:trHeight w:val="283"/>
        </w:trPr>
        <w:tc>
          <w:tcPr>
            <w:tcW w:w="2235" w:type="dxa"/>
            <w:vAlign w:val="center"/>
          </w:tcPr>
          <w:p w:rsidR="004061B6" w:rsidRPr="00DD0470" w:rsidRDefault="004061B6" w:rsidP="00100680">
            <w:pPr>
              <w:pStyle w:val="NoSpacing"/>
              <w:jc w:val="both"/>
              <w:rPr>
                <w:rFonts w:ascii="Calibri" w:hAnsi="Calibri" w:cs="Calibri"/>
                <w:sz w:val="18"/>
                <w:szCs w:val="18"/>
                <w:lang w:val="pl-PL"/>
              </w:rPr>
            </w:pPr>
            <w:r w:rsidRPr="00DD0470">
              <w:rPr>
                <w:rFonts w:ascii="Calibri" w:hAnsi="Calibri" w:cs="Calibri"/>
                <w:sz w:val="18"/>
                <w:szCs w:val="18"/>
                <w:lang w:val="pl-PL"/>
              </w:rPr>
              <w:t>Zasoby wodne</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r>
      <w:tr w:rsidR="004061B6" w:rsidRPr="00E64308" w:rsidTr="00DD0470">
        <w:trPr>
          <w:trHeight w:val="283"/>
        </w:trPr>
        <w:tc>
          <w:tcPr>
            <w:tcW w:w="2235" w:type="dxa"/>
            <w:vAlign w:val="center"/>
          </w:tcPr>
          <w:p w:rsidR="004061B6" w:rsidRPr="00DD0470" w:rsidRDefault="004061B6" w:rsidP="00100680">
            <w:pPr>
              <w:pStyle w:val="NoSpacing"/>
              <w:jc w:val="both"/>
              <w:rPr>
                <w:rFonts w:ascii="Calibri" w:hAnsi="Calibri" w:cs="Calibri"/>
                <w:sz w:val="18"/>
                <w:szCs w:val="18"/>
                <w:lang w:val="pl-PL"/>
              </w:rPr>
            </w:pPr>
            <w:r w:rsidRPr="00DD0470">
              <w:rPr>
                <w:rFonts w:ascii="Calibri" w:hAnsi="Calibri" w:cs="Calibri"/>
                <w:sz w:val="18"/>
                <w:szCs w:val="18"/>
                <w:lang w:val="pl-PL"/>
              </w:rPr>
              <w:t>Powietrze</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r>
      <w:tr w:rsidR="004061B6" w:rsidRPr="00E64308" w:rsidTr="00DD0470">
        <w:trPr>
          <w:trHeight w:val="283"/>
        </w:trPr>
        <w:tc>
          <w:tcPr>
            <w:tcW w:w="2235" w:type="dxa"/>
            <w:vAlign w:val="center"/>
          </w:tcPr>
          <w:p w:rsidR="004061B6" w:rsidRPr="00DD0470" w:rsidRDefault="004061B6" w:rsidP="00100680">
            <w:pPr>
              <w:pStyle w:val="NoSpacing"/>
              <w:jc w:val="both"/>
              <w:rPr>
                <w:rFonts w:ascii="Calibri" w:hAnsi="Calibri" w:cs="Calibri"/>
                <w:sz w:val="18"/>
                <w:szCs w:val="18"/>
                <w:lang w:val="pl-PL"/>
              </w:rPr>
            </w:pPr>
            <w:r w:rsidRPr="00DD0470">
              <w:rPr>
                <w:rFonts w:ascii="Calibri" w:hAnsi="Calibri" w:cs="Calibri"/>
                <w:sz w:val="18"/>
                <w:szCs w:val="18"/>
                <w:lang w:val="pl-PL"/>
              </w:rPr>
              <w:t>Klimat</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r>
      <w:tr w:rsidR="004061B6" w:rsidRPr="00E64308" w:rsidTr="00DD0470">
        <w:trPr>
          <w:trHeight w:val="283"/>
        </w:trPr>
        <w:tc>
          <w:tcPr>
            <w:tcW w:w="2235" w:type="dxa"/>
            <w:vAlign w:val="center"/>
          </w:tcPr>
          <w:p w:rsidR="004061B6" w:rsidRPr="00DD0470" w:rsidRDefault="004061B6" w:rsidP="00100680">
            <w:pPr>
              <w:pStyle w:val="NoSpacing"/>
              <w:jc w:val="both"/>
              <w:rPr>
                <w:rFonts w:ascii="Calibri" w:hAnsi="Calibri" w:cs="Calibri"/>
                <w:sz w:val="18"/>
                <w:szCs w:val="18"/>
                <w:lang w:val="pl-PL"/>
              </w:rPr>
            </w:pPr>
            <w:r w:rsidRPr="00DD0470">
              <w:rPr>
                <w:rFonts w:ascii="Calibri" w:hAnsi="Calibri" w:cs="Calibri"/>
                <w:sz w:val="18"/>
                <w:szCs w:val="18"/>
                <w:lang w:val="pl-PL"/>
              </w:rPr>
              <w:t xml:space="preserve">Zabytki </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r>
      <w:tr w:rsidR="004061B6" w:rsidRPr="00E64308" w:rsidTr="00DD0470">
        <w:trPr>
          <w:trHeight w:val="283"/>
        </w:trPr>
        <w:tc>
          <w:tcPr>
            <w:tcW w:w="2235" w:type="dxa"/>
            <w:vAlign w:val="center"/>
          </w:tcPr>
          <w:p w:rsidR="004061B6" w:rsidRPr="00DD0470" w:rsidRDefault="004061B6" w:rsidP="00100680">
            <w:pPr>
              <w:pStyle w:val="NoSpacing"/>
              <w:jc w:val="both"/>
              <w:rPr>
                <w:rFonts w:ascii="Calibri" w:hAnsi="Calibri" w:cs="Calibri"/>
                <w:sz w:val="18"/>
                <w:szCs w:val="18"/>
                <w:lang w:val="pl-PL"/>
              </w:rPr>
            </w:pPr>
            <w:r w:rsidRPr="00DD0470">
              <w:rPr>
                <w:rFonts w:ascii="Calibri" w:hAnsi="Calibri" w:cs="Calibri"/>
                <w:sz w:val="18"/>
                <w:szCs w:val="18"/>
                <w:lang w:val="pl-PL"/>
              </w:rPr>
              <w:t>Dobra materialne</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8" w:type="dxa"/>
            <w:vAlign w:val="center"/>
          </w:tcPr>
          <w:p w:rsidR="004061B6" w:rsidRPr="00DD0470" w:rsidRDefault="004061B6" w:rsidP="00DD0470">
            <w:pPr>
              <w:pStyle w:val="NoSpacing"/>
              <w:jc w:val="center"/>
              <w:rPr>
                <w:rFonts w:ascii="Calibri" w:hAnsi="Calibri" w:cs="Calibri"/>
                <w:sz w:val="18"/>
                <w:szCs w:val="18"/>
                <w:lang w:val="pl-PL"/>
              </w:rPr>
            </w:pP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c>
          <w:tcPr>
            <w:tcW w:w="619" w:type="dxa"/>
            <w:vAlign w:val="center"/>
          </w:tcPr>
          <w:p w:rsidR="004061B6" w:rsidRPr="00DD0470" w:rsidRDefault="004061B6" w:rsidP="00DD0470">
            <w:pPr>
              <w:pStyle w:val="NoSpacing"/>
              <w:jc w:val="center"/>
              <w:rPr>
                <w:rFonts w:ascii="Calibri" w:hAnsi="Calibri" w:cs="Calibri"/>
                <w:sz w:val="18"/>
                <w:szCs w:val="18"/>
                <w:lang w:val="pl-PL"/>
              </w:rPr>
            </w:pPr>
            <w:r w:rsidRPr="00DD0470">
              <w:rPr>
                <w:rFonts w:ascii="Calibri" w:hAnsi="Calibri" w:cs="Calibri"/>
                <w:sz w:val="18"/>
                <w:szCs w:val="18"/>
                <w:lang w:val="pl-PL"/>
              </w:rPr>
              <w:t>x</w:t>
            </w:r>
          </w:p>
        </w:tc>
      </w:tr>
    </w:tbl>
    <w:p w:rsidR="004061B6" w:rsidRPr="00E64308" w:rsidRDefault="004061B6" w:rsidP="00100680">
      <w:pPr>
        <w:pStyle w:val="NoSpacing"/>
        <w:jc w:val="both"/>
        <w:rPr>
          <w:rFonts w:ascii="Calibri" w:hAnsi="Calibri" w:cs="Calibri"/>
          <w:lang w:val="pl-PL"/>
        </w:rPr>
      </w:pPr>
    </w:p>
    <w:p w:rsidR="004061B6" w:rsidRPr="00E64308" w:rsidRDefault="004061B6" w:rsidP="00100680">
      <w:pPr>
        <w:jc w:val="both"/>
        <w:rPr>
          <w:rFonts w:cs="Calibri"/>
          <w:szCs w:val="22"/>
        </w:rPr>
      </w:pPr>
      <w:r w:rsidRPr="00E64308">
        <w:rPr>
          <w:rFonts w:cs="Calibri"/>
          <w:szCs w:val="22"/>
        </w:rPr>
        <w:t xml:space="preserve">Skala intensywności </w:t>
      </w:r>
      <w:r>
        <w:rPr>
          <w:rFonts w:cs="Calibri"/>
          <w:szCs w:val="22"/>
        </w:rPr>
        <w:t xml:space="preserve">wyróżnia </w:t>
      </w:r>
      <w:r w:rsidRPr="00E64308">
        <w:rPr>
          <w:rFonts w:cs="Calibri"/>
          <w:szCs w:val="22"/>
        </w:rPr>
        <w:t>oddziaływania :</w:t>
      </w:r>
    </w:p>
    <w:p w:rsidR="004061B6" w:rsidRPr="00E64308" w:rsidRDefault="004061B6" w:rsidP="00757343">
      <w:pPr>
        <w:pStyle w:val="NoSpacing"/>
        <w:numPr>
          <w:ilvl w:val="0"/>
          <w:numId w:val="35"/>
        </w:numPr>
        <w:jc w:val="both"/>
        <w:rPr>
          <w:rFonts w:ascii="Calibri" w:hAnsi="Calibri" w:cs="Calibri"/>
          <w:lang w:val="pl-PL"/>
        </w:rPr>
      </w:pPr>
      <w:r>
        <w:rPr>
          <w:rFonts w:ascii="Calibri" w:hAnsi="Calibri" w:cs="Calibri"/>
          <w:lang w:val="pl-PL"/>
        </w:rPr>
        <w:t>s</w:t>
      </w:r>
      <w:r w:rsidRPr="00E64308">
        <w:rPr>
          <w:rFonts w:ascii="Calibri" w:hAnsi="Calibri" w:cs="Calibri"/>
          <w:lang w:val="pl-PL"/>
        </w:rPr>
        <w:t>łabe: oddziaływania takie można przewidzieć, często będą one jednak na progu wykrywa</w:t>
      </w:r>
      <w:r w:rsidRPr="00E64308">
        <w:rPr>
          <w:rFonts w:ascii="Calibri" w:hAnsi="Calibri" w:cs="Calibri"/>
          <w:lang w:val="pl-PL"/>
        </w:rPr>
        <w:t>l</w:t>
      </w:r>
      <w:r w:rsidRPr="00E64308">
        <w:rPr>
          <w:rFonts w:ascii="Calibri" w:hAnsi="Calibri" w:cs="Calibri"/>
          <w:lang w:val="pl-PL"/>
        </w:rPr>
        <w:t>ności i nie będą prowadzić do trwałych zmian w strukturze ani funkcjonowaniu odpowiednich przedmiotów oddziaływania;</w:t>
      </w:r>
    </w:p>
    <w:p w:rsidR="004061B6" w:rsidRPr="00E64308" w:rsidRDefault="004061B6" w:rsidP="00757343">
      <w:pPr>
        <w:pStyle w:val="NoSpacing"/>
        <w:numPr>
          <w:ilvl w:val="0"/>
          <w:numId w:val="35"/>
        </w:numPr>
        <w:jc w:val="both"/>
        <w:rPr>
          <w:rFonts w:ascii="Calibri" w:hAnsi="Calibri" w:cs="Calibri"/>
          <w:lang w:val="pl-PL"/>
        </w:rPr>
      </w:pPr>
      <w:r>
        <w:rPr>
          <w:rFonts w:ascii="Calibri" w:hAnsi="Calibri" w:cs="Calibri"/>
          <w:lang w:val="pl-PL"/>
        </w:rPr>
        <w:t>s</w:t>
      </w:r>
      <w:r w:rsidRPr="00E64308">
        <w:rPr>
          <w:rFonts w:ascii="Calibri" w:hAnsi="Calibri" w:cs="Calibri"/>
          <w:lang w:val="pl-PL"/>
        </w:rPr>
        <w:t>ilne: oddziaływania wpływają w sposób negatywny i zauważalny na struktury i funkcjon</w:t>
      </w:r>
      <w:r w:rsidRPr="00E64308">
        <w:rPr>
          <w:rFonts w:ascii="Calibri" w:hAnsi="Calibri" w:cs="Calibri"/>
          <w:lang w:val="pl-PL"/>
        </w:rPr>
        <w:t>o</w:t>
      </w:r>
      <w:r w:rsidRPr="00E64308">
        <w:rPr>
          <w:rFonts w:ascii="Calibri" w:hAnsi="Calibri" w:cs="Calibri"/>
          <w:lang w:val="pl-PL"/>
        </w:rPr>
        <w:t>wanie zasobów/przedmiotów oddziaływania.</w:t>
      </w:r>
    </w:p>
    <w:p w:rsidR="004061B6" w:rsidRPr="00E64308" w:rsidRDefault="004061B6" w:rsidP="00100680">
      <w:pPr>
        <w:pStyle w:val="NoSpacing"/>
        <w:jc w:val="both"/>
        <w:rPr>
          <w:rFonts w:ascii="Calibri" w:hAnsi="Calibri" w:cs="Calibri"/>
          <w:lang w:val="pl-PL"/>
        </w:rPr>
      </w:pPr>
    </w:p>
    <w:p w:rsidR="004061B6" w:rsidRPr="00E64308" w:rsidRDefault="004061B6" w:rsidP="00100680">
      <w:pPr>
        <w:autoSpaceDE w:val="0"/>
        <w:autoSpaceDN w:val="0"/>
        <w:adjustRightInd w:val="0"/>
        <w:ind w:firstLine="708"/>
        <w:jc w:val="both"/>
        <w:rPr>
          <w:rFonts w:cs="Calibri"/>
          <w:szCs w:val="22"/>
        </w:rPr>
      </w:pPr>
      <w:r w:rsidRPr="00E64308">
        <w:rPr>
          <w:rFonts w:cs="Calibri"/>
          <w:szCs w:val="22"/>
        </w:rPr>
        <w:t>W przypadku realizacji studium scharakteryzowano głównie słabe oddziaływania zarówno bezpośrednie jak i wtórne, w większości o charakterze średnio-, długoterminowym lub stałym. Real</w:t>
      </w:r>
      <w:r w:rsidRPr="00E64308">
        <w:rPr>
          <w:rFonts w:cs="Calibri"/>
          <w:szCs w:val="22"/>
        </w:rPr>
        <w:t>i</w:t>
      </w:r>
      <w:r w:rsidRPr="00E64308">
        <w:rPr>
          <w:rFonts w:cs="Calibri"/>
          <w:szCs w:val="22"/>
        </w:rPr>
        <w:t>zacja funkcji i zadań, wraz z narzuconymi ograniczeniami powinna mieścić się w ustalonych przepis</w:t>
      </w:r>
      <w:r w:rsidRPr="00E64308">
        <w:rPr>
          <w:rFonts w:cs="Calibri"/>
          <w:szCs w:val="22"/>
        </w:rPr>
        <w:t>a</w:t>
      </w:r>
      <w:r w:rsidRPr="00E64308">
        <w:rPr>
          <w:rFonts w:cs="Calibri"/>
          <w:szCs w:val="22"/>
        </w:rPr>
        <w:t>mi standardach i nie prowadząc do negatywnych trwałych znaczących zmian w komponentach śr</w:t>
      </w:r>
      <w:r w:rsidRPr="00E64308">
        <w:rPr>
          <w:rFonts w:cs="Calibri"/>
          <w:szCs w:val="22"/>
        </w:rPr>
        <w:t>o</w:t>
      </w:r>
      <w:r w:rsidRPr="00E64308">
        <w:rPr>
          <w:rFonts w:cs="Calibri"/>
          <w:szCs w:val="22"/>
        </w:rPr>
        <w:t>dowiska. Stałe przekształcenia związane są głównie z oddziaływaniem na krajobraz i wynikają z prz</w:t>
      </w:r>
      <w:r w:rsidRPr="00E64308">
        <w:rPr>
          <w:rFonts w:cs="Calibri"/>
          <w:szCs w:val="22"/>
        </w:rPr>
        <w:t>e</w:t>
      </w:r>
      <w:r w:rsidRPr="00E64308">
        <w:rPr>
          <w:rFonts w:cs="Calibri"/>
          <w:szCs w:val="22"/>
        </w:rPr>
        <w:t>widywanej zmiany zagospodarowania terenu na obszarze gminy.</w:t>
      </w:r>
    </w:p>
    <w:p w:rsidR="004061B6" w:rsidRPr="00E64308" w:rsidRDefault="004061B6" w:rsidP="00DD0470">
      <w:pPr>
        <w:ind w:firstLine="397"/>
        <w:jc w:val="both"/>
        <w:rPr>
          <w:rFonts w:cs="Calibri"/>
          <w:szCs w:val="22"/>
        </w:rPr>
      </w:pPr>
      <w:r w:rsidRPr="00E64308">
        <w:rPr>
          <w:rFonts w:cs="Calibri"/>
          <w:szCs w:val="22"/>
        </w:rPr>
        <w:t>Niezależnie od stopnia realizacji określonych zadań oraz stabilności komponentów środowiska, trudno jest przewidzieć oddziaływania w sposób pewny. Dokument nie rozstrzyga jakie konkretnie inwestycje powstaną i jakie rozwiązania techniczne i technologiczne zostaną zastosowane. Nie prz</w:t>
      </w:r>
      <w:r w:rsidRPr="00E64308">
        <w:rPr>
          <w:rFonts w:cs="Calibri"/>
          <w:szCs w:val="22"/>
        </w:rPr>
        <w:t>e</w:t>
      </w:r>
      <w:r w:rsidRPr="00E64308">
        <w:rPr>
          <w:rFonts w:cs="Calibri"/>
          <w:szCs w:val="22"/>
        </w:rPr>
        <w:t>widuje się znaczącego negatywnego oddziaływania na środowisko realizacji zapisów projektowanego dokumentu. Jedynie zapisy odnoszące się do rozwoju energetyki wiatrowej wymagają analizy waru</w:t>
      </w:r>
      <w:r w:rsidRPr="00E64308">
        <w:rPr>
          <w:rFonts w:cs="Calibri"/>
          <w:szCs w:val="22"/>
        </w:rPr>
        <w:t>n</w:t>
      </w:r>
      <w:r w:rsidRPr="00E64308">
        <w:rPr>
          <w:rFonts w:cs="Calibri"/>
          <w:szCs w:val="22"/>
        </w:rPr>
        <w:t>ków rea</w:t>
      </w:r>
      <w:r>
        <w:rPr>
          <w:rFonts w:cs="Calibri"/>
          <w:szCs w:val="22"/>
        </w:rPr>
        <w:t>lizacji tego typu przedsięwzięć i ich potencjalnego znaczącego oddziaływania na zdrowie ludzi i środowisko.</w:t>
      </w:r>
    </w:p>
    <w:p w:rsidR="004061B6" w:rsidRPr="00E64308" w:rsidRDefault="004061B6" w:rsidP="00DD0470">
      <w:pPr>
        <w:ind w:firstLine="397"/>
        <w:jc w:val="both"/>
        <w:rPr>
          <w:rFonts w:cs="Calibri"/>
          <w:szCs w:val="22"/>
        </w:rPr>
      </w:pPr>
      <w:r w:rsidRPr="00E64308">
        <w:rPr>
          <w:rFonts w:cs="Calibri"/>
          <w:szCs w:val="22"/>
        </w:rPr>
        <w:t>Opisane rodzaje oddziaływań dla poszczególnych czynników oraz wzajemnych powiązań czynn</w:t>
      </w:r>
      <w:r w:rsidRPr="00E64308">
        <w:rPr>
          <w:rFonts w:cs="Calibri"/>
          <w:szCs w:val="22"/>
        </w:rPr>
        <w:t>i</w:t>
      </w:r>
      <w:r w:rsidRPr="00E64308">
        <w:rPr>
          <w:rFonts w:cs="Calibri"/>
          <w:szCs w:val="22"/>
        </w:rPr>
        <w:t>ków, a także działania mające na celu minimalizacje negatywnego ich wpływu na środowisko pozw</w:t>
      </w:r>
      <w:r w:rsidRPr="00E64308">
        <w:rPr>
          <w:rFonts w:cs="Calibri"/>
          <w:szCs w:val="22"/>
        </w:rPr>
        <w:t>a</w:t>
      </w:r>
      <w:r w:rsidRPr="00E64308">
        <w:rPr>
          <w:rFonts w:cs="Calibri"/>
          <w:szCs w:val="22"/>
        </w:rPr>
        <w:t>lają stwierdzić słabą intensywność oddziaływania dla realizacji funkcji określonych w studium.</w:t>
      </w:r>
    </w:p>
    <w:p w:rsidR="004061B6" w:rsidRPr="00E64308" w:rsidRDefault="004061B6" w:rsidP="00100680">
      <w:pPr>
        <w:pStyle w:val="nagwek1"/>
        <w:numPr>
          <w:ilvl w:val="0"/>
          <w:numId w:val="0"/>
        </w:numPr>
        <w:ind w:left="720"/>
        <w:jc w:val="both"/>
        <w:rPr>
          <w:rFonts w:cs="Calibri"/>
        </w:rPr>
      </w:pPr>
      <w:bookmarkStart w:id="36" w:name="_Toc334093852"/>
      <w:bookmarkStart w:id="37" w:name="_Toc335384846"/>
      <w:r w:rsidRPr="00E64308">
        <w:rPr>
          <w:rFonts w:cs="Calibri"/>
        </w:rPr>
        <w:t>7. Rozwiązania mające na celu zapobieganie, ograniczanie lub kompensację przyrodniczą negatywnych oddziaływań na środowisko</w:t>
      </w:r>
      <w:bookmarkEnd w:id="36"/>
      <w:bookmarkEnd w:id="37"/>
    </w:p>
    <w:p w:rsidR="004061B6" w:rsidRPr="00E64308" w:rsidRDefault="004061B6" w:rsidP="00100680">
      <w:pPr>
        <w:jc w:val="both"/>
        <w:rPr>
          <w:rFonts w:cs="Calibri"/>
          <w:szCs w:val="22"/>
        </w:rPr>
      </w:pPr>
    </w:p>
    <w:p w:rsidR="004061B6" w:rsidRPr="00E64308" w:rsidRDefault="004061B6" w:rsidP="00DD0470">
      <w:pPr>
        <w:ind w:firstLine="397"/>
        <w:jc w:val="both"/>
        <w:rPr>
          <w:rFonts w:cs="Calibri"/>
          <w:szCs w:val="22"/>
        </w:rPr>
      </w:pPr>
      <w:r w:rsidRPr="00E64308">
        <w:rPr>
          <w:rFonts w:cs="Calibri"/>
          <w:szCs w:val="22"/>
        </w:rPr>
        <w:t>Projekt studium przedstawia rozwiązania mające na celu zapobieganie i ograniczanie następuj</w:t>
      </w:r>
      <w:r w:rsidRPr="00E64308">
        <w:rPr>
          <w:rFonts w:cs="Calibri"/>
          <w:szCs w:val="22"/>
        </w:rPr>
        <w:t>ą</w:t>
      </w:r>
      <w:r w:rsidRPr="00E64308">
        <w:rPr>
          <w:rFonts w:cs="Calibri"/>
          <w:szCs w:val="22"/>
        </w:rPr>
        <w:t>cych negatywnych oddziaływań na środowisko:</w:t>
      </w:r>
    </w:p>
    <w:p w:rsidR="004061B6" w:rsidRPr="00E64308" w:rsidRDefault="004061B6" w:rsidP="00100680">
      <w:pPr>
        <w:jc w:val="both"/>
        <w:rPr>
          <w:rFonts w:cs="Calibri"/>
          <w:szCs w:val="22"/>
        </w:rPr>
      </w:pPr>
    </w:p>
    <w:p w:rsidR="004061B6" w:rsidRPr="00E64308" w:rsidRDefault="004061B6" w:rsidP="00100680">
      <w:pPr>
        <w:jc w:val="both"/>
        <w:rPr>
          <w:rFonts w:cs="Calibri"/>
          <w:b/>
          <w:szCs w:val="22"/>
        </w:rPr>
      </w:pPr>
      <w:r w:rsidRPr="00E64308">
        <w:rPr>
          <w:rFonts w:cs="Calibri"/>
          <w:b/>
          <w:szCs w:val="22"/>
        </w:rPr>
        <w:t>Ochrona powietrza:</w:t>
      </w:r>
    </w:p>
    <w:p w:rsidR="004061B6" w:rsidRPr="00E64308" w:rsidRDefault="004061B6" w:rsidP="00757343">
      <w:pPr>
        <w:pStyle w:val="ListParagraph"/>
        <w:numPr>
          <w:ilvl w:val="0"/>
          <w:numId w:val="63"/>
        </w:numPr>
        <w:contextualSpacing/>
        <w:jc w:val="both"/>
        <w:rPr>
          <w:rFonts w:cs="Calibri"/>
          <w:szCs w:val="22"/>
        </w:rPr>
      </w:pPr>
      <w:r w:rsidRPr="00E64308">
        <w:rPr>
          <w:rFonts w:cs="Calibri"/>
          <w:szCs w:val="22"/>
        </w:rPr>
        <w:t xml:space="preserve">ograniczenie emisji pyłów i gazów z lokalnych emitorów zanieczyszczeń, </w:t>
      </w:r>
    </w:p>
    <w:p w:rsidR="004061B6" w:rsidRPr="00E64308" w:rsidRDefault="004061B6" w:rsidP="00757343">
      <w:pPr>
        <w:pStyle w:val="ListParagraph"/>
        <w:numPr>
          <w:ilvl w:val="0"/>
          <w:numId w:val="63"/>
        </w:numPr>
        <w:contextualSpacing/>
        <w:jc w:val="both"/>
        <w:rPr>
          <w:rFonts w:cs="Calibri"/>
          <w:szCs w:val="22"/>
        </w:rPr>
      </w:pPr>
      <w:r w:rsidRPr="00E64308">
        <w:rPr>
          <w:rFonts w:cs="Calibri"/>
          <w:szCs w:val="22"/>
        </w:rPr>
        <w:t xml:space="preserve">modernizacja lokalnych źródeł ciepła, promowanie niekonwencjonalnych źródeł energii, </w:t>
      </w:r>
    </w:p>
    <w:p w:rsidR="004061B6" w:rsidRPr="00E64308" w:rsidRDefault="004061B6" w:rsidP="00757343">
      <w:pPr>
        <w:pStyle w:val="ListParagraph"/>
        <w:numPr>
          <w:ilvl w:val="0"/>
          <w:numId w:val="63"/>
        </w:numPr>
        <w:contextualSpacing/>
        <w:jc w:val="both"/>
        <w:rPr>
          <w:rFonts w:cs="Calibri"/>
          <w:b/>
          <w:szCs w:val="22"/>
        </w:rPr>
      </w:pPr>
      <w:r w:rsidRPr="00E64308">
        <w:rPr>
          <w:rFonts w:cs="Calibri"/>
          <w:szCs w:val="22"/>
        </w:rPr>
        <w:t>realizacja programów naprawczych w zakładach przemysłowych uciążliwych dla środowiska, znajdujących się na wojewódzkiej liście zakładów szczególnie uciążliwych.</w:t>
      </w:r>
    </w:p>
    <w:p w:rsidR="004061B6" w:rsidRPr="00E64308" w:rsidRDefault="004061B6" w:rsidP="00100680">
      <w:pPr>
        <w:pStyle w:val="ListParagraph"/>
        <w:ind w:left="720"/>
        <w:jc w:val="both"/>
        <w:rPr>
          <w:rFonts w:cs="Calibri"/>
          <w:b/>
          <w:szCs w:val="22"/>
        </w:rPr>
      </w:pPr>
      <w:r w:rsidRPr="00E64308">
        <w:rPr>
          <w:rFonts w:cs="Calibri"/>
          <w:szCs w:val="22"/>
        </w:rPr>
        <w:t xml:space="preserve"> </w:t>
      </w:r>
    </w:p>
    <w:p w:rsidR="004061B6" w:rsidRPr="00E64308" w:rsidRDefault="004061B6" w:rsidP="00100680">
      <w:pPr>
        <w:jc w:val="both"/>
        <w:rPr>
          <w:rFonts w:cs="Calibri"/>
          <w:b/>
          <w:szCs w:val="22"/>
        </w:rPr>
      </w:pPr>
      <w:r w:rsidRPr="00E64308">
        <w:rPr>
          <w:rFonts w:cs="Calibri"/>
          <w:b/>
          <w:szCs w:val="22"/>
        </w:rPr>
        <w:t>Ochrona zasobów wodnych:</w:t>
      </w:r>
    </w:p>
    <w:p w:rsidR="004061B6" w:rsidRPr="00E64308" w:rsidRDefault="004061B6" w:rsidP="00757343">
      <w:pPr>
        <w:pStyle w:val="ListParagraph"/>
        <w:numPr>
          <w:ilvl w:val="0"/>
          <w:numId w:val="62"/>
        </w:numPr>
        <w:contextualSpacing/>
        <w:jc w:val="both"/>
        <w:rPr>
          <w:rFonts w:cs="Calibri"/>
          <w:szCs w:val="22"/>
        </w:rPr>
      </w:pPr>
      <w:r w:rsidRPr="00E64308">
        <w:rPr>
          <w:rFonts w:cs="Calibri"/>
          <w:szCs w:val="22"/>
        </w:rPr>
        <w:t xml:space="preserve">ochrona zasobów wód podziemnych, </w:t>
      </w:r>
    </w:p>
    <w:p w:rsidR="004061B6" w:rsidRPr="00E64308" w:rsidRDefault="004061B6" w:rsidP="00757343">
      <w:pPr>
        <w:pStyle w:val="ListParagraph"/>
        <w:numPr>
          <w:ilvl w:val="0"/>
          <w:numId w:val="62"/>
        </w:numPr>
        <w:contextualSpacing/>
        <w:jc w:val="both"/>
        <w:rPr>
          <w:rFonts w:cs="Calibri"/>
          <w:szCs w:val="22"/>
        </w:rPr>
      </w:pPr>
      <w:r w:rsidRPr="00E64308">
        <w:rPr>
          <w:rFonts w:cs="Calibri"/>
          <w:szCs w:val="22"/>
        </w:rPr>
        <w:t xml:space="preserve"> ochrona sanitarna ujęć wód podziemnych rozpoznanych hydrogeologicznie na terenie mi</w:t>
      </w:r>
      <w:r w:rsidRPr="00E64308">
        <w:rPr>
          <w:rFonts w:cs="Calibri"/>
          <w:szCs w:val="22"/>
        </w:rPr>
        <w:t>a</w:t>
      </w:r>
      <w:r w:rsidRPr="00E64308">
        <w:rPr>
          <w:rFonts w:cs="Calibri"/>
          <w:szCs w:val="22"/>
        </w:rPr>
        <w:t>sta i gminy,</w:t>
      </w:r>
    </w:p>
    <w:p w:rsidR="004061B6" w:rsidRPr="00E64308" w:rsidRDefault="004061B6" w:rsidP="00757343">
      <w:pPr>
        <w:pStyle w:val="ListParagraph"/>
        <w:numPr>
          <w:ilvl w:val="0"/>
          <w:numId w:val="62"/>
        </w:numPr>
        <w:contextualSpacing/>
        <w:jc w:val="both"/>
        <w:rPr>
          <w:rFonts w:cs="Calibri"/>
          <w:szCs w:val="22"/>
        </w:rPr>
      </w:pPr>
      <w:r w:rsidRPr="00E64308">
        <w:rPr>
          <w:rFonts w:cs="Calibri"/>
          <w:szCs w:val="22"/>
        </w:rPr>
        <w:t>objęcie kontrolą wszystkich punktów odprowadzania ścieków sanitarnych, przemysłowych deszczowych  wprowadzanych do środowiska i sieci kanalizacyjnych,</w:t>
      </w:r>
    </w:p>
    <w:p w:rsidR="004061B6" w:rsidRPr="00E64308" w:rsidRDefault="004061B6" w:rsidP="00757343">
      <w:pPr>
        <w:pStyle w:val="ListParagraph"/>
        <w:numPr>
          <w:ilvl w:val="0"/>
          <w:numId w:val="62"/>
        </w:numPr>
        <w:contextualSpacing/>
        <w:jc w:val="both"/>
        <w:rPr>
          <w:rFonts w:cs="Calibri"/>
          <w:szCs w:val="22"/>
        </w:rPr>
      </w:pPr>
      <w:r w:rsidRPr="00E64308">
        <w:rPr>
          <w:rFonts w:cs="Calibri"/>
          <w:szCs w:val="22"/>
        </w:rPr>
        <w:t>rewitalizacja cieków wodnych wraz z zagospodarowaniem ich otoczenia w celu utrzymania i przywrócenia ich funkcji i wartości estetycznych  krajobrazu,</w:t>
      </w:r>
    </w:p>
    <w:p w:rsidR="004061B6" w:rsidRPr="00E64308" w:rsidRDefault="004061B6" w:rsidP="00757343">
      <w:pPr>
        <w:pStyle w:val="ListParagraph"/>
        <w:numPr>
          <w:ilvl w:val="0"/>
          <w:numId w:val="62"/>
        </w:numPr>
        <w:contextualSpacing/>
        <w:jc w:val="both"/>
        <w:rPr>
          <w:rFonts w:cs="Calibri"/>
          <w:szCs w:val="22"/>
        </w:rPr>
      </w:pPr>
      <w:r w:rsidRPr="00E64308">
        <w:rPr>
          <w:rFonts w:cs="Calibri"/>
          <w:szCs w:val="22"/>
        </w:rPr>
        <w:t>ochrona dolin potoków i ich dopływów – zakaz zadrzewień i zalesień,</w:t>
      </w:r>
    </w:p>
    <w:p w:rsidR="004061B6" w:rsidRPr="00E64308" w:rsidRDefault="004061B6" w:rsidP="00757343">
      <w:pPr>
        <w:pStyle w:val="ListParagraph"/>
        <w:numPr>
          <w:ilvl w:val="0"/>
          <w:numId w:val="62"/>
        </w:numPr>
        <w:contextualSpacing/>
        <w:jc w:val="both"/>
        <w:rPr>
          <w:rFonts w:cs="Calibri"/>
          <w:szCs w:val="22"/>
        </w:rPr>
      </w:pPr>
      <w:r w:rsidRPr="00E64308">
        <w:rPr>
          <w:rFonts w:cs="Calibri"/>
          <w:szCs w:val="22"/>
        </w:rPr>
        <w:t>planowe porządkowanie gospodarki wodno-ściekowej w celu  poprawy jakości odprowadz</w:t>
      </w:r>
      <w:r w:rsidRPr="00E64308">
        <w:rPr>
          <w:rFonts w:cs="Calibri"/>
          <w:szCs w:val="22"/>
        </w:rPr>
        <w:t>a</w:t>
      </w:r>
      <w:r w:rsidRPr="00E64308">
        <w:rPr>
          <w:rFonts w:cs="Calibri"/>
          <w:szCs w:val="22"/>
        </w:rPr>
        <w:t xml:space="preserve">nych różnego rodzaju ścieków. </w:t>
      </w:r>
    </w:p>
    <w:p w:rsidR="004061B6" w:rsidRPr="00E64308" w:rsidRDefault="004061B6" w:rsidP="00757343">
      <w:pPr>
        <w:pStyle w:val="ListParagraph"/>
        <w:numPr>
          <w:ilvl w:val="0"/>
          <w:numId w:val="62"/>
        </w:numPr>
        <w:contextualSpacing/>
        <w:jc w:val="both"/>
        <w:rPr>
          <w:rFonts w:cs="Calibri"/>
          <w:szCs w:val="22"/>
        </w:rPr>
      </w:pPr>
      <w:r w:rsidRPr="00E64308">
        <w:rPr>
          <w:rFonts w:cs="Calibri"/>
          <w:szCs w:val="22"/>
        </w:rPr>
        <w:t>ochrona obszarów zmeliorowanych oraz renowacja zniszczonych urządzeń,</w:t>
      </w:r>
    </w:p>
    <w:p w:rsidR="004061B6" w:rsidRPr="00E64308" w:rsidRDefault="004061B6" w:rsidP="00757343">
      <w:pPr>
        <w:pStyle w:val="ListParagraph"/>
        <w:numPr>
          <w:ilvl w:val="0"/>
          <w:numId w:val="62"/>
        </w:numPr>
        <w:contextualSpacing/>
        <w:jc w:val="both"/>
        <w:rPr>
          <w:rFonts w:cs="Calibri"/>
          <w:szCs w:val="22"/>
        </w:rPr>
      </w:pPr>
      <w:r w:rsidRPr="00E64308">
        <w:rPr>
          <w:rFonts w:cs="Calibri"/>
          <w:szCs w:val="22"/>
        </w:rPr>
        <w:t>odtworzenie małej retencji na ciekach III rzędu i niższych,</w:t>
      </w:r>
    </w:p>
    <w:p w:rsidR="004061B6" w:rsidRPr="00E64308" w:rsidRDefault="004061B6" w:rsidP="00757343">
      <w:pPr>
        <w:pStyle w:val="ListParagraph"/>
        <w:numPr>
          <w:ilvl w:val="0"/>
          <w:numId w:val="62"/>
        </w:numPr>
        <w:contextualSpacing/>
        <w:jc w:val="both"/>
        <w:rPr>
          <w:rFonts w:cs="Calibri"/>
          <w:szCs w:val="22"/>
        </w:rPr>
      </w:pPr>
      <w:r w:rsidRPr="00E64308">
        <w:rPr>
          <w:rFonts w:cs="Calibri"/>
          <w:szCs w:val="22"/>
        </w:rPr>
        <w:t>dla terenów nie objętych programem kanalizacji zaleca się stosowanie przydomowych oczyszczalni ścieków.</w:t>
      </w:r>
    </w:p>
    <w:p w:rsidR="004061B6" w:rsidRPr="00E64308" w:rsidRDefault="004061B6" w:rsidP="00100680">
      <w:pPr>
        <w:pStyle w:val="ListParagraph"/>
        <w:jc w:val="both"/>
        <w:rPr>
          <w:rFonts w:cs="Calibri"/>
          <w:szCs w:val="22"/>
        </w:rPr>
      </w:pPr>
    </w:p>
    <w:p w:rsidR="004061B6" w:rsidRPr="00E64308" w:rsidRDefault="004061B6" w:rsidP="00100680">
      <w:pPr>
        <w:jc w:val="both"/>
        <w:rPr>
          <w:rFonts w:cs="Calibri"/>
          <w:b/>
          <w:szCs w:val="22"/>
        </w:rPr>
      </w:pPr>
      <w:r w:rsidRPr="00E64308">
        <w:rPr>
          <w:rFonts w:cs="Calibri"/>
          <w:b/>
          <w:szCs w:val="22"/>
        </w:rPr>
        <w:t>Zagrożenie powodziowe:</w:t>
      </w:r>
    </w:p>
    <w:p w:rsidR="004061B6" w:rsidRPr="00E64308" w:rsidRDefault="004061B6" w:rsidP="00757343">
      <w:pPr>
        <w:pStyle w:val="ListParagraph"/>
        <w:numPr>
          <w:ilvl w:val="0"/>
          <w:numId w:val="65"/>
        </w:numPr>
        <w:contextualSpacing/>
        <w:jc w:val="both"/>
        <w:rPr>
          <w:rFonts w:cs="Calibri"/>
          <w:szCs w:val="22"/>
        </w:rPr>
      </w:pPr>
      <w:r w:rsidRPr="00E64308">
        <w:rPr>
          <w:rFonts w:cs="Calibri"/>
          <w:szCs w:val="22"/>
        </w:rPr>
        <w:t>zwiększenie retencji korytowej głównych potoków oraz ich dopływów poprzez zabiegi zwi</w:t>
      </w:r>
      <w:r w:rsidRPr="00E64308">
        <w:rPr>
          <w:rFonts w:cs="Calibri"/>
          <w:szCs w:val="22"/>
        </w:rPr>
        <w:t>ą</w:t>
      </w:r>
      <w:r w:rsidRPr="00E64308">
        <w:rPr>
          <w:rFonts w:cs="Calibri"/>
          <w:szCs w:val="22"/>
        </w:rPr>
        <w:t>zane z udrożnieniem przepływów w obrębie koryt, mostów i przepustów,</w:t>
      </w:r>
    </w:p>
    <w:p w:rsidR="004061B6" w:rsidRPr="00E64308" w:rsidRDefault="004061B6" w:rsidP="00757343">
      <w:pPr>
        <w:pStyle w:val="ListParagraph"/>
        <w:numPr>
          <w:ilvl w:val="0"/>
          <w:numId w:val="65"/>
        </w:numPr>
        <w:contextualSpacing/>
        <w:jc w:val="both"/>
        <w:rPr>
          <w:rFonts w:cs="Calibri"/>
          <w:szCs w:val="22"/>
        </w:rPr>
      </w:pPr>
      <w:r w:rsidRPr="00E64308">
        <w:rPr>
          <w:rFonts w:cs="Calibri"/>
          <w:szCs w:val="22"/>
        </w:rPr>
        <w:t>w strefach przybrzeżnych oraz w dolinach potoków i cieków, zakaz składowania jakichkolwiek odpadów,</w:t>
      </w:r>
    </w:p>
    <w:p w:rsidR="004061B6" w:rsidRPr="00E64308" w:rsidRDefault="004061B6" w:rsidP="00757343">
      <w:pPr>
        <w:pStyle w:val="ListParagraph"/>
        <w:numPr>
          <w:ilvl w:val="0"/>
          <w:numId w:val="65"/>
        </w:numPr>
        <w:contextualSpacing/>
        <w:jc w:val="both"/>
        <w:rPr>
          <w:rFonts w:cs="Calibri"/>
          <w:szCs w:val="22"/>
        </w:rPr>
      </w:pPr>
      <w:r w:rsidRPr="00E64308">
        <w:rPr>
          <w:rFonts w:cs="Calibri"/>
          <w:szCs w:val="22"/>
        </w:rPr>
        <w:t>zakaz zasypywania dolin potoków i cieków wodnych, oraz zakaz zalesień i zadrzewień,</w:t>
      </w:r>
    </w:p>
    <w:p w:rsidR="004061B6" w:rsidRPr="00E64308" w:rsidRDefault="004061B6" w:rsidP="00757343">
      <w:pPr>
        <w:pStyle w:val="ListParagraph"/>
        <w:numPr>
          <w:ilvl w:val="0"/>
          <w:numId w:val="65"/>
        </w:numPr>
        <w:contextualSpacing/>
        <w:jc w:val="both"/>
        <w:rPr>
          <w:rFonts w:cs="Calibri"/>
          <w:szCs w:val="22"/>
        </w:rPr>
      </w:pPr>
      <w:r w:rsidRPr="00E64308">
        <w:rPr>
          <w:rFonts w:cs="Calibri"/>
          <w:szCs w:val="22"/>
        </w:rPr>
        <w:t>zakaz lokalizacji zabudowy w dolinach potoków i cieków wodnych oraz w bezpośrednim s</w:t>
      </w:r>
      <w:r w:rsidRPr="00E64308">
        <w:rPr>
          <w:rFonts w:cs="Calibri"/>
          <w:szCs w:val="22"/>
        </w:rPr>
        <w:t>ą</w:t>
      </w:r>
      <w:r w:rsidRPr="00E64308">
        <w:rPr>
          <w:rFonts w:cs="Calibri"/>
          <w:szCs w:val="22"/>
        </w:rPr>
        <w:t>siedztwie ich koryt,</w:t>
      </w:r>
    </w:p>
    <w:p w:rsidR="004061B6" w:rsidRPr="00E64308" w:rsidRDefault="004061B6" w:rsidP="00757343">
      <w:pPr>
        <w:pStyle w:val="ListParagraph"/>
        <w:numPr>
          <w:ilvl w:val="0"/>
          <w:numId w:val="65"/>
        </w:numPr>
        <w:contextualSpacing/>
        <w:jc w:val="both"/>
        <w:rPr>
          <w:rFonts w:cs="Calibri"/>
          <w:szCs w:val="22"/>
        </w:rPr>
      </w:pPr>
      <w:r w:rsidRPr="00E64308">
        <w:rPr>
          <w:rFonts w:cs="Calibri"/>
          <w:szCs w:val="22"/>
        </w:rPr>
        <w:t>zakaz grodzenia potoków i cieków wodnych.</w:t>
      </w:r>
    </w:p>
    <w:p w:rsidR="004061B6" w:rsidRPr="00E64308" w:rsidRDefault="004061B6" w:rsidP="00757343">
      <w:pPr>
        <w:pStyle w:val="ListParagraph"/>
        <w:numPr>
          <w:ilvl w:val="0"/>
          <w:numId w:val="65"/>
        </w:numPr>
        <w:contextualSpacing/>
        <w:jc w:val="both"/>
        <w:rPr>
          <w:rFonts w:cs="Calibri"/>
          <w:szCs w:val="22"/>
        </w:rPr>
      </w:pPr>
      <w:r w:rsidRPr="00E64308">
        <w:rPr>
          <w:rFonts w:cs="Calibri"/>
          <w:szCs w:val="22"/>
        </w:rPr>
        <w:t>przy lokalizacji oczyszczalni lub przepompowni ścieków, wymagane przeprowadzenie analizy przeciwpowodziowej.</w:t>
      </w:r>
    </w:p>
    <w:p w:rsidR="004061B6" w:rsidRPr="00E64308" w:rsidRDefault="004061B6" w:rsidP="00100680">
      <w:pPr>
        <w:pStyle w:val="ListParagraph"/>
        <w:ind w:left="720"/>
        <w:jc w:val="both"/>
        <w:rPr>
          <w:rFonts w:cs="Calibri"/>
          <w:szCs w:val="22"/>
        </w:rPr>
      </w:pPr>
    </w:p>
    <w:p w:rsidR="004061B6" w:rsidRDefault="004061B6" w:rsidP="00100680">
      <w:pPr>
        <w:jc w:val="both"/>
        <w:rPr>
          <w:rFonts w:cs="Calibri"/>
          <w:b/>
          <w:szCs w:val="22"/>
        </w:rPr>
      </w:pPr>
    </w:p>
    <w:p w:rsidR="004061B6" w:rsidRPr="00E64308" w:rsidRDefault="004061B6" w:rsidP="00100680">
      <w:pPr>
        <w:jc w:val="both"/>
        <w:rPr>
          <w:rFonts w:cs="Calibri"/>
          <w:b/>
          <w:szCs w:val="22"/>
        </w:rPr>
      </w:pPr>
      <w:r w:rsidRPr="00E64308">
        <w:rPr>
          <w:rFonts w:cs="Calibri"/>
          <w:b/>
          <w:szCs w:val="22"/>
        </w:rPr>
        <w:t>Ochrona powierzchni ziemi i gleb:</w:t>
      </w:r>
    </w:p>
    <w:p w:rsidR="004061B6" w:rsidRPr="00E64308" w:rsidRDefault="004061B6" w:rsidP="00757343">
      <w:pPr>
        <w:pStyle w:val="ListParagraph"/>
        <w:numPr>
          <w:ilvl w:val="0"/>
          <w:numId w:val="61"/>
        </w:numPr>
        <w:contextualSpacing/>
        <w:jc w:val="both"/>
        <w:rPr>
          <w:rFonts w:cs="Calibri"/>
          <w:szCs w:val="22"/>
        </w:rPr>
      </w:pPr>
      <w:r w:rsidRPr="00E64308">
        <w:rPr>
          <w:rFonts w:cs="Calibri"/>
          <w:szCs w:val="22"/>
        </w:rPr>
        <w:t>racjonalne gospodarowanie surowcami mineralnymi;</w:t>
      </w:r>
    </w:p>
    <w:p w:rsidR="004061B6" w:rsidRPr="00E64308" w:rsidRDefault="004061B6" w:rsidP="00757343">
      <w:pPr>
        <w:pStyle w:val="ListParagraph"/>
        <w:numPr>
          <w:ilvl w:val="0"/>
          <w:numId w:val="61"/>
        </w:numPr>
        <w:contextualSpacing/>
        <w:jc w:val="both"/>
        <w:rPr>
          <w:rFonts w:cs="Calibri"/>
          <w:szCs w:val="22"/>
        </w:rPr>
      </w:pPr>
      <w:r w:rsidRPr="00E64308">
        <w:rPr>
          <w:rFonts w:cs="Calibri"/>
          <w:szCs w:val="22"/>
        </w:rPr>
        <w:t>ograniczenie zanieczyszczeń powierzchni ziemi poprzez eliminację ponadnormatywnych z</w:t>
      </w:r>
      <w:r w:rsidRPr="00E64308">
        <w:rPr>
          <w:rFonts w:cs="Calibri"/>
          <w:szCs w:val="22"/>
        </w:rPr>
        <w:t>a</w:t>
      </w:r>
      <w:r w:rsidRPr="00E64308">
        <w:rPr>
          <w:rFonts w:cs="Calibri"/>
          <w:szCs w:val="22"/>
        </w:rPr>
        <w:t>nieczyszczeń środowiska z zakładów wymienionych w krajowej i wojewódzkiej liście szcz</w:t>
      </w:r>
      <w:r w:rsidRPr="00E64308">
        <w:rPr>
          <w:rFonts w:cs="Calibri"/>
          <w:szCs w:val="22"/>
        </w:rPr>
        <w:t>e</w:t>
      </w:r>
      <w:r w:rsidRPr="00E64308">
        <w:rPr>
          <w:rFonts w:cs="Calibri"/>
          <w:szCs w:val="22"/>
        </w:rPr>
        <w:t>gólnie uciążliwych dla środowiska,</w:t>
      </w:r>
    </w:p>
    <w:p w:rsidR="004061B6" w:rsidRPr="00E64308" w:rsidRDefault="004061B6" w:rsidP="00757343">
      <w:pPr>
        <w:pStyle w:val="ListParagraph"/>
        <w:numPr>
          <w:ilvl w:val="0"/>
          <w:numId w:val="61"/>
        </w:numPr>
        <w:contextualSpacing/>
        <w:jc w:val="both"/>
        <w:rPr>
          <w:rFonts w:cs="Calibri"/>
          <w:szCs w:val="22"/>
        </w:rPr>
      </w:pPr>
      <w:r w:rsidRPr="00E64308">
        <w:rPr>
          <w:rFonts w:cs="Calibri"/>
          <w:szCs w:val="22"/>
        </w:rPr>
        <w:t>rozbudowa infrastruktury – sieci gazowych, energetycznych, wodociągowych,</w:t>
      </w:r>
    </w:p>
    <w:p w:rsidR="004061B6" w:rsidRPr="00E64308" w:rsidRDefault="004061B6" w:rsidP="00757343">
      <w:pPr>
        <w:pStyle w:val="ListParagraph"/>
        <w:numPr>
          <w:ilvl w:val="0"/>
          <w:numId w:val="61"/>
        </w:numPr>
        <w:contextualSpacing/>
        <w:jc w:val="both"/>
        <w:rPr>
          <w:rFonts w:cs="Calibri"/>
          <w:szCs w:val="22"/>
        </w:rPr>
      </w:pPr>
      <w:r w:rsidRPr="00E64308">
        <w:rPr>
          <w:rFonts w:cs="Calibri"/>
          <w:szCs w:val="22"/>
        </w:rPr>
        <w:t>modernizacja dróg (drogi krajowej nr 94, drogi wojewódzkiej nr 901 i 907, dróg powiat</w:t>
      </w:r>
      <w:r w:rsidRPr="00E64308">
        <w:rPr>
          <w:rFonts w:cs="Calibri"/>
          <w:szCs w:val="22"/>
        </w:rPr>
        <w:t>o</w:t>
      </w:r>
      <w:r w:rsidRPr="00E64308">
        <w:rPr>
          <w:rFonts w:cs="Calibri"/>
          <w:szCs w:val="22"/>
        </w:rPr>
        <w:t>wych),</w:t>
      </w:r>
    </w:p>
    <w:p w:rsidR="004061B6" w:rsidRPr="00E64308" w:rsidRDefault="004061B6" w:rsidP="00757343">
      <w:pPr>
        <w:pStyle w:val="ListParagraph"/>
        <w:numPr>
          <w:ilvl w:val="0"/>
          <w:numId w:val="61"/>
        </w:numPr>
        <w:contextualSpacing/>
        <w:jc w:val="both"/>
        <w:rPr>
          <w:rFonts w:cs="Calibri"/>
          <w:szCs w:val="22"/>
        </w:rPr>
      </w:pPr>
      <w:r w:rsidRPr="00E64308">
        <w:rPr>
          <w:rFonts w:cs="Calibri"/>
          <w:szCs w:val="22"/>
        </w:rPr>
        <w:t>ochrona zwartych kompleksów żyznych gleb III i IV klasy bonitacyjnej przed użytkowaniem nierolniczym, z wyjątkiem ogniw fotowoltaicznych oraz farm wiatrowych,</w:t>
      </w:r>
    </w:p>
    <w:p w:rsidR="004061B6" w:rsidRPr="00E64308" w:rsidRDefault="004061B6" w:rsidP="00757343">
      <w:pPr>
        <w:pStyle w:val="ListParagraph"/>
        <w:numPr>
          <w:ilvl w:val="0"/>
          <w:numId w:val="61"/>
        </w:numPr>
        <w:contextualSpacing/>
        <w:jc w:val="both"/>
        <w:rPr>
          <w:rFonts w:cs="Calibri"/>
          <w:szCs w:val="22"/>
        </w:rPr>
      </w:pPr>
      <w:r w:rsidRPr="00E64308">
        <w:rPr>
          <w:rFonts w:cs="Calibri"/>
          <w:szCs w:val="22"/>
        </w:rPr>
        <w:t>zagospodarowanie terenów poprzemysłowych i rekultywacja obszarów zdegradowanych,</w:t>
      </w:r>
    </w:p>
    <w:p w:rsidR="004061B6" w:rsidRPr="00E64308" w:rsidRDefault="004061B6" w:rsidP="00100680">
      <w:pPr>
        <w:jc w:val="both"/>
        <w:rPr>
          <w:rFonts w:cs="Calibri"/>
          <w:szCs w:val="22"/>
        </w:rPr>
      </w:pPr>
    </w:p>
    <w:p w:rsidR="004061B6" w:rsidRPr="00E64308" w:rsidRDefault="004061B6" w:rsidP="00100680">
      <w:pPr>
        <w:jc w:val="both"/>
        <w:rPr>
          <w:rFonts w:cs="Calibri"/>
          <w:b/>
          <w:szCs w:val="22"/>
        </w:rPr>
      </w:pPr>
      <w:r w:rsidRPr="00E64308">
        <w:rPr>
          <w:rFonts w:cs="Calibri"/>
          <w:b/>
          <w:szCs w:val="22"/>
        </w:rPr>
        <w:t>Ochrona krajobrazu i ochrona przyrody:</w:t>
      </w:r>
    </w:p>
    <w:p w:rsidR="004061B6" w:rsidRPr="00E64308" w:rsidRDefault="004061B6" w:rsidP="00757343">
      <w:pPr>
        <w:numPr>
          <w:ilvl w:val="0"/>
          <w:numId w:val="29"/>
        </w:numPr>
        <w:jc w:val="both"/>
        <w:rPr>
          <w:rFonts w:cs="Calibri"/>
          <w:szCs w:val="22"/>
        </w:rPr>
      </w:pPr>
      <w:r w:rsidRPr="00E64308">
        <w:rPr>
          <w:rFonts w:cs="Calibri"/>
          <w:szCs w:val="22"/>
        </w:rPr>
        <w:t>zwiększenie powierzchni obszarów chronionych i zapewnienie im odpowiednich param</w:t>
      </w:r>
      <w:r w:rsidRPr="00E64308">
        <w:rPr>
          <w:rFonts w:cs="Calibri"/>
          <w:szCs w:val="22"/>
        </w:rPr>
        <w:t>e</w:t>
      </w:r>
      <w:r w:rsidRPr="00E64308">
        <w:rPr>
          <w:rFonts w:cs="Calibri"/>
          <w:szCs w:val="22"/>
        </w:rPr>
        <w:t>trów,</w:t>
      </w:r>
    </w:p>
    <w:p w:rsidR="004061B6" w:rsidRPr="00E64308" w:rsidRDefault="004061B6" w:rsidP="00757343">
      <w:pPr>
        <w:numPr>
          <w:ilvl w:val="0"/>
          <w:numId w:val="29"/>
        </w:numPr>
        <w:jc w:val="both"/>
        <w:rPr>
          <w:rFonts w:cs="Calibri"/>
          <w:szCs w:val="22"/>
        </w:rPr>
      </w:pPr>
      <w:r w:rsidRPr="00E64308">
        <w:rPr>
          <w:rFonts w:cs="Calibri"/>
          <w:szCs w:val="22"/>
        </w:rPr>
        <w:t>ochrona stanowisk roślinności chronionej (pomników przyrody),</w:t>
      </w:r>
    </w:p>
    <w:p w:rsidR="004061B6" w:rsidRPr="00E64308" w:rsidRDefault="004061B6" w:rsidP="00757343">
      <w:pPr>
        <w:numPr>
          <w:ilvl w:val="0"/>
          <w:numId w:val="29"/>
        </w:numPr>
        <w:jc w:val="both"/>
        <w:rPr>
          <w:rFonts w:cs="Calibri"/>
          <w:szCs w:val="22"/>
        </w:rPr>
      </w:pPr>
      <w:r w:rsidRPr="00E64308">
        <w:rPr>
          <w:rFonts w:cs="Calibri"/>
          <w:szCs w:val="22"/>
        </w:rPr>
        <w:t>zapewnienie ciągłości głównych pasm ekologicznych - pasma doliny Potoku Toszeckiego, d</w:t>
      </w:r>
      <w:r w:rsidRPr="00E64308">
        <w:rPr>
          <w:rFonts w:cs="Calibri"/>
          <w:szCs w:val="22"/>
        </w:rPr>
        <w:t>o</w:t>
      </w:r>
      <w:r w:rsidRPr="00E64308">
        <w:rPr>
          <w:rFonts w:cs="Calibri"/>
          <w:szCs w:val="22"/>
        </w:rPr>
        <w:t>liny Potoku Pniowskiego  i dopływów tych potoków,</w:t>
      </w:r>
    </w:p>
    <w:p w:rsidR="004061B6" w:rsidRPr="00E64308" w:rsidRDefault="004061B6" w:rsidP="00757343">
      <w:pPr>
        <w:numPr>
          <w:ilvl w:val="0"/>
          <w:numId w:val="29"/>
        </w:numPr>
        <w:jc w:val="both"/>
        <w:rPr>
          <w:rFonts w:cs="Calibri"/>
          <w:szCs w:val="22"/>
        </w:rPr>
      </w:pPr>
      <w:r w:rsidRPr="00E64308">
        <w:rPr>
          <w:rFonts w:cs="Calibri"/>
          <w:szCs w:val="22"/>
        </w:rPr>
        <w:t>zachowanie poszczególnych grup zadrzewień, zakrzewień i płatów roślinności zielonej, st</w:t>
      </w:r>
      <w:r w:rsidRPr="00E64308">
        <w:rPr>
          <w:rFonts w:cs="Calibri"/>
          <w:szCs w:val="22"/>
        </w:rPr>
        <w:t>a</w:t>
      </w:r>
      <w:r w:rsidRPr="00E64308">
        <w:rPr>
          <w:rFonts w:cs="Calibri"/>
          <w:szCs w:val="22"/>
        </w:rPr>
        <w:t>nowiących ostoję dla zwierzyny płowej i ptactwa ,</w:t>
      </w:r>
    </w:p>
    <w:p w:rsidR="004061B6" w:rsidRPr="00E64308" w:rsidRDefault="004061B6" w:rsidP="00757343">
      <w:pPr>
        <w:numPr>
          <w:ilvl w:val="0"/>
          <w:numId w:val="29"/>
        </w:numPr>
        <w:jc w:val="both"/>
        <w:rPr>
          <w:rFonts w:cs="Calibri"/>
          <w:szCs w:val="22"/>
        </w:rPr>
      </w:pPr>
      <w:r w:rsidRPr="00E64308">
        <w:rPr>
          <w:rFonts w:cs="Calibri"/>
          <w:szCs w:val="22"/>
        </w:rPr>
        <w:t>zachowanie miejsc podmokłych i wszelkich oczek wodnych jak i występującej flory i fauny,</w:t>
      </w:r>
    </w:p>
    <w:p w:rsidR="004061B6" w:rsidRPr="00E64308" w:rsidRDefault="004061B6" w:rsidP="00757343">
      <w:pPr>
        <w:numPr>
          <w:ilvl w:val="0"/>
          <w:numId w:val="30"/>
        </w:numPr>
        <w:jc w:val="both"/>
        <w:rPr>
          <w:rFonts w:cs="Calibri"/>
          <w:szCs w:val="22"/>
        </w:rPr>
      </w:pPr>
      <w:r w:rsidRPr="00E64308">
        <w:rPr>
          <w:rFonts w:cs="Calibri"/>
          <w:szCs w:val="22"/>
        </w:rPr>
        <w:t xml:space="preserve">ochrona  terenów leśnych, parków miejskich i wiejskich, starych cmentarzy </w:t>
      </w:r>
      <w:r w:rsidRPr="00E64308">
        <w:rPr>
          <w:rFonts w:cs="Calibri"/>
          <w:szCs w:val="22"/>
        </w:rPr>
        <w:br/>
        <w:t>i wszelkich zgrupowań zieleni miejskiej w zwartej zabudowie poprzez planowaną gospodarkę zielenią, zakazy związane z użytkowaniem i zagospodarowaniem terenów chronionych;</w:t>
      </w:r>
    </w:p>
    <w:p w:rsidR="004061B6" w:rsidRPr="00E64308" w:rsidRDefault="004061B6" w:rsidP="00757343">
      <w:pPr>
        <w:numPr>
          <w:ilvl w:val="0"/>
          <w:numId w:val="30"/>
        </w:numPr>
        <w:jc w:val="both"/>
        <w:rPr>
          <w:rFonts w:cs="Calibri"/>
          <w:szCs w:val="22"/>
        </w:rPr>
      </w:pPr>
      <w:r w:rsidRPr="00E64308">
        <w:rPr>
          <w:rFonts w:cs="Calibri"/>
          <w:szCs w:val="22"/>
        </w:rPr>
        <w:t>ochrona walorów przyrodniczych i użytkowych, zachowania lasów jako elementów krajobr</w:t>
      </w:r>
      <w:r w:rsidRPr="00E64308">
        <w:rPr>
          <w:rFonts w:cs="Calibri"/>
          <w:szCs w:val="22"/>
        </w:rPr>
        <w:t>a</w:t>
      </w:r>
      <w:r w:rsidRPr="00E64308">
        <w:rPr>
          <w:rFonts w:cs="Calibri"/>
          <w:szCs w:val="22"/>
        </w:rPr>
        <w:t>zu naturalnego,</w:t>
      </w:r>
    </w:p>
    <w:p w:rsidR="004061B6" w:rsidRPr="00E64308" w:rsidRDefault="004061B6" w:rsidP="00757343">
      <w:pPr>
        <w:numPr>
          <w:ilvl w:val="0"/>
          <w:numId w:val="30"/>
        </w:numPr>
        <w:jc w:val="both"/>
        <w:rPr>
          <w:rFonts w:cs="Calibri"/>
          <w:szCs w:val="22"/>
        </w:rPr>
      </w:pPr>
      <w:r w:rsidRPr="00E64308">
        <w:rPr>
          <w:rFonts w:cs="Calibri"/>
          <w:szCs w:val="22"/>
        </w:rPr>
        <w:t xml:space="preserve">ochrona terenów przyrodniczo cennych, o różnej wielkości i charakterze, </w:t>
      </w:r>
    </w:p>
    <w:p w:rsidR="004061B6" w:rsidRPr="00E64308" w:rsidRDefault="004061B6" w:rsidP="00757343">
      <w:pPr>
        <w:numPr>
          <w:ilvl w:val="0"/>
          <w:numId w:val="30"/>
        </w:numPr>
        <w:jc w:val="both"/>
        <w:rPr>
          <w:rFonts w:cs="Calibri"/>
          <w:szCs w:val="22"/>
        </w:rPr>
      </w:pPr>
      <w:r w:rsidRPr="00E64308">
        <w:rPr>
          <w:rFonts w:cs="Calibri"/>
          <w:szCs w:val="22"/>
        </w:rPr>
        <w:t>sukcesywnie zabezpieczenie obszarów przyrodniczo cennych pod względem prawnym jako obszary krajobrazu chronionego, zespoły przyrodniczo-krajobrazowe i użytki ekologiczne</w:t>
      </w:r>
    </w:p>
    <w:p w:rsidR="004061B6" w:rsidRPr="00E64308" w:rsidRDefault="004061B6" w:rsidP="00100680">
      <w:pPr>
        <w:ind w:left="720"/>
        <w:jc w:val="both"/>
        <w:rPr>
          <w:rFonts w:cs="Calibri"/>
          <w:szCs w:val="22"/>
        </w:rPr>
      </w:pPr>
    </w:p>
    <w:p w:rsidR="004061B6" w:rsidRPr="00E64308" w:rsidRDefault="004061B6" w:rsidP="00100680">
      <w:pPr>
        <w:jc w:val="both"/>
        <w:rPr>
          <w:rFonts w:cs="Calibri"/>
          <w:b/>
          <w:szCs w:val="22"/>
        </w:rPr>
      </w:pPr>
      <w:r w:rsidRPr="00E64308">
        <w:rPr>
          <w:rFonts w:cs="Calibri"/>
          <w:b/>
          <w:szCs w:val="22"/>
        </w:rPr>
        <w:t>Ochrona przed hałasem:</w:t>
      </w:r>
    </w:p>
    <w:p w:rsidR="004061B6" w:rsidRPr="00E64308" w:rsidRDefault="004061B6" w:rsidP="00757343">
      <w:pPr>
        <w:pStyle w:val="ListParagraph"/>
        <w:numPr>
          <w:ilvl w:val="0"/>
          <w:numId w:val="64"/>
        </w:numPr>
        <w:contextualSpacing/>
        <w:jc w:val="both"/>
        <w:rPr>
          <w:rFonts w:cs="Calibri"/>
          <w:szCs w:val="22"/>
        </w:rPr>
      </w:pPr>
      <w:r w:rsidRPr="00E64308">
        <w:rPr>
          <w:rFonts w:cs="Calibri"/>
          <w:szCs w:val="22"/>
        </w:rPr>
        <w:t>eliminowanie ruchu tranzytowego z terenów  mieszkaniowych miasta Toszka,</w:t>
      </w:r>
    </w:p>
    <w:p w:rsidR="004061B6" w:rsidRPr="00E64308" w:rsidRDefault="004061B6" w:rsidP="00757343">
      <w:pPr>
        <w:pStyle w:val="ListParagraph"/>
        <w:numPr>
          <w:ilvl w:val="0"/>
          <w:numId w:val="64"/>
        </w:numPr>
        <w:contextualSpacing/>
        <w:jc w:val="both"/>
        <w:rPr>
          <w:rFonts w:cs="Calibri"/>
          <w:szCs w:val="22"/>
        </w:rPr>
      </w:pPr>
      <w:r w:rsidRPr="00E64308">
        <w:rPr>
          <w:rFonts w:cs="Calibri"/>
          <w:szCs w:val="22"/>
        </w:rPr>
        <w:t xml:space="preserve">zastosowanie ekranów i zieleni izolacyjnej </w:t>
      </w:r>
    </w:p>
    <w:p w:rsidR="004061B6" w:rsidRPr="00E64308" w:rsidRDefault="004061B6" w:rsidP="00757343">
      <w:pPr>
        <w:pStyle w:val="ListParagraph"/>
        <w:numPr>
          <w:ilvl w:val="0"/>
          <w:numId w:val="64"/>
        </w:numPr>
        <w:contextualSpacing/>
        <w:jc w:val="both"/>
        <w:rPr>
          <w:rFonts w:cs="Calibri"/>
          <w:szCs w:val="22"/>
        </w:rPr>
      </w:pPr>
      <w:r w:rsidRPr="00E64308">
        <w:rPr>
          <w:rFonts w:cs="Calibri"/>
          <w:szCs w:val="22"/>
        </w:rPr>
        <w:t>modernizacja zakładów położonych w obrębie zabudowy mieszkaniowo-usługowej.</w:t>
      </w:r>
    </w:p>
    <w:p w:rsidR="004061B6" w:rsidRPr="00E64308" w:rsidRDefault="004061B6" w:rsidP="00100680">
      <w:pPr>
        <w:jc w:val="both"/>
        <w:rPr>
          <w:rFonts w:cs="Calibri"/>
          <w:szCs w:val="22"/>
        </w:rPr>
      </w:pPr>
    </w:p>
    <w:p w:rsidR="004061B6" w:rsidRPr="00E64308" w:rsidRDefault="004061B6" w:rsidP="00DD0470">
      <w:pPr>
        <w:ind w:firstLine="360"/>
        <w:jc w:val="both"/>
        <w:rPr>
          <w:rFonts w:cs="Calibri"/>
          <w:szCs w:val="22"/>
        </w:rPr>
      </w:pPr>
      <w:r w:rsidRPr="00E64308">
        <w:rPr>
          <w:rFonts w:cs="Calibri"/>
          <w:szCs w:val="22"/>
        </w:rPr>
        <w:t>Określenie prac kompensacyjnych na etapie oceny studium nie jest możliwe. Dokładne ustalenia powinny zostać dokonane na etapie planowania inwestycji, sporządzenia raportu oddziaływania na środowisko lub w przypadku wystąpienia szkody w środowisku w rozumieniu ustawy z dnia 13 kwie</w:t>
      </w:r>
      <w:r w:rsidRPr="00E64308">
        <w:rPr>
          <w:rFonts w:cs="Calibri"/>
          <w:szCs w:val="22"/>
        </w:rPr>
        <w:t>t</w:t>
      </w:r>
      <w:r w:rsidRPr="00E64308">
        <w:rPr>
          <w:rFonts w:cs="Calibri"/>
          <w:szCs w:val="22"/>
        </w:rPr>
        <w:t xml:space="preserve">nia 2007 r. o zapobieganiu szkodom w środowisku i ich naprawie (Dz. U. Nr 75, poz 493). </w:t>
      </w:r>
    </w:p>
    <w:p w:rsidR="004061B6" w:rsidRPr="00E64308" w:rsidRDefault="004061B6" w:rsidP="00DD0470">
      <w:pPr>
        <w:ind w:firstLine="360"/>
        <w:jc w:val="both"/>
        <w:rPr>
          <w:rFonts w:cs="Calibri"/>
          <w:szCs w:val="22"/>
        </w:rPr>
      </w:pPr>
      <w:r w:rsidRPr="00E64308">
        <w:rPr>
          <w:rFonts w:cs="Calibri"/>
          <w:szCs w:val="22"/>
        </w:rPr>
        <w:t>Ograniczenie wpływu niekorzystnych zmian w środowisku wymaga od władz samorządowych p</w:t>
      </w:r>
      <w:r w:rsidRPr="00E64308">
        <w:rPr>
          <w:rFonts w:cs="Calibri"/>
          <w:szCs w:val="22"/>
        </w:rPr>
        <w:t>o</w:t>
      </w:r>
      <w:r w:rsidRPr="00E64308">
        <w:rPr>
          <w:rFonts w:cs="Calibri"/>
          <w:szCs w:val="22"/>
        </w:rPr>
        <w:t xml:space="preserve">dejmowania działań zmierzających do: </w:t>
      </w:r>
    </w:p>
    <w:p w:rsidR="004061B6" w:rsidRPr="00E64308" w:rsidRDefault="004061B6" w:rsidP="00757343">
      <w:pPr>
        <w:numPr>
          <w:ilvl w:val="0"/>
          <w:numId w:val="36"/>
        </w:numPr>
        <w:jc w:val="both"/>
        <w:rPr>
          <w:rFonts w:cs="Calibri"/>
          <w:szCs w:val="22"/>
        </w:rPr>
      </w:pPr>
      <w:r w:rsidRPr="00E64308">
        <w:rPr>
          <w:rFonts w:cs="Calibri"/>
          <w:szCs w:val="22"/>
        </w:rPr>
        <w:t>ograniczenia niskiej emisji,</w:t>
      </w:r>
    </w:p>
    <w:p w:rsidR="004061B6" w:rsidRPr="00E64308" w:rsidRDefault="004061B6" w:rsidP="00757343">
      <w:pPr>
        <w:numPr>
          <w:ilvl w:val="0"/>
          <w:numId w:val="36"/>
        </w:numPr>
        <w:jc w:val="both"/>
        <w:rPr>
          <w:rFonts w:cs="Calibri"/>
          <w:szCs w:val="22"/>
        </w:rPr>
      </w:pPr>
      <w:r w:rsidRPr="00E64308">
        <w:rPr>
          <w:rFonts w:cs="Calibri"/>
          <w:szCs w:val="22"/>
        </w:rPr>
        <w:t xml:space="preserve">uregulowania problemów gospodarki wodno-ściekowej, </w:t>
      </w:r>
    </w:p>
    <w:p w:rsidR="004061B6" w:rsidRPr="00E64308" w:rsidRDefault="004061B6" w:rsidP="00757343">
      <w:pPr>
        <w:numPr>
          <w:ilvl w:val="0"/>
          <w:numId w:val="36"/>
        </w:numPr>
        <w:jc w:val="both"/>
        <w:rPr>
          <w:rFonts w:cs="Calibri"/>
          <w:szCs w:val="22"/>
        </w:rPr>
      </w:pPr>
      <w:r w:rsidRPr="00E64308">
        <w:rPr>
          <w:rFonts w:cs="Calibri"/>
          <w:szCs w:val="22"/>
        </w:rPr>
        <w:t>ograniczenia ilości odpadów składowanych poza wysypiskiem oraz organizacja systemu s</w:t>
      </w:r>
      <w:r w:rsidRPr="00E64308">
        <w:rPr>
          <w:rFonts w:cs="Calibri"/>
          <w:szCs w:val="22"/>
        </w:rPr>
        <w:t>e</w:t>
      </w:r>
      <w:r w:rsidRPr="00E64308">
        <w:rPr>
          <w:rFonts w:cs="Calibri"/>
          <w:szCs w:val="22"/>
        </w:rPr>
        <w:t>lektywnej zbiórki odpadów,</w:t>
      </w:r>
    </w:p>
    <w:p w:rsidR="004061B6" w:rsidRPr="00E64308" w:rsidRDefault="004061B6" w:rsidP="00757343">
      <w:pPr>
        <w:numPr>
          <w:ilvl w:val="0"/>
          <w:numId w:val="36"/>
        </w:numPr>
        <w:jc w:val="both"/>
        <w:rPr>
          <w:rFonts w:cs="Calibri"/>
          <w:szCs w:val="22"/>
        </w:rPr>
      </w:pPr>
      <w:r w:rsidRPr="00E64308">
        <w:rPr>
          <w:rFonts w:cs="Calibri"/>
          <w:szCs w:val="22"/>
        </w:rPr>
        <w:t xml:space="preserve">stosowania najlepszych dostępnych technik (BAT) i metod prowadzenia działalności, </w:t>
      </w:r>
    </w:p>
    <w:p w:rsidR="004061B6" w:rsidRPr="00E64308" w:rsidRDefault="004061B6" w:rsidP="00757343">
      <w:pPr>
        <w:numPr>
          <w:ilvl w:val="0"/>
          <w:numId w:val="36"/>
        </w:numPr>
        <w:jc w:val="both"/>
        <w:rPr>
          <w:rFonts w:cs="Calibri"/>
          <w:szCs w:val="22"/>
        </w:rPr>
      </w:pPr>
      <w:r w:rsidRPr="00E64308">
        <w:rPr>
          <w:rFonts w:cs="Calibri"/>
          <w:szCs w:val="22"/>
        </w:rPr>
        <w:t>uregulowania zobowiązań podmiotów gospodarczych w zakresie posiadania wymaganych z</w:t>
      </w:r>
      <w:r w:rsidRPr="00E64308">
        <w:rPr>
          <w:rFonts w:cs="Calibri"/>
          <w:szCs w:val="22"/>
        </w:rPr>
        <w:t>e</w:t>
      </w:r>
      <w:r w:rsidRPr="00E64308">
        <w:rPr>
          <w:rFonts w:cs="Calibri"/>
          <w:szCs w:val="22"/>
        </w:rPr>
        <w:t>zwoleń środowiskowych,</w:t>
      </w:r>
    </w:p>
    <w:p w:rsidR="004061B6" w:rsidRPr="00E64308" w:rsidRDefault="004061B6" w:rsidP="00757343">
      <w:pPr>
        <w:numPr>
          <w:ilvl w:val="0"/>
          <w:numId w:val="36"/>
        </w:numPr>
        <w:jc w:val="both"/>
        <w:rPr>
          <w:rFonts w:cs="Calibri"/>
          <w:szCs w:val="22"/>
        </w:rPr>
      </w:pPr>
      <w:r w:rsidRPr="00E64308">
        <w:rPr>
          <w:rFonts w:cs="Calibri"/>
          <w:szCs w:val="22"/>
        </w:rPr>
        <w:t>opracowanie i realizacja polityki przestrzennej i tworzenie planów zagospodarowania prz</w:t>
      </w:r>
      <w:r w:rsidRPr="00E64308">
        <w:rPr>
          <w:rFonts w:cs="Calibri"/>
          <w:szCs w:val="22"/>
        </w:rPr>
        <w:t>e</w:t>
      </w:r>
      <w:r w:rsidRPr="00E64308">
        <w:rPr>
          <w:rFonts w:cs="Calibri"/>
          <w:szCs w:val="22"/>
        </w:rPr>
        <w:t>strzennego.</w:t>
      </w:r>
    </w:p>
    <w:p w:rsidR="004061B6" w:rsidRPr="00E64308" w:rsidRDefault="004061B6" w:rsidP="00100680">
      <w:pPr>
        <w:pStyle w:val="nagwek1"/>
        <w:numPr>
          <w:ilvl w:val="0"/>
          <w:numId w:val="8"/>
        </w:numPr>
        <w:jc w:val="both"/>
        <w:rPr>
          <w:rFonts w:cs="Calibri"/>
        </w:rPr>
      </w:pPr>
      <w:bookmarkStart w:id="38" w:name="_Toc334093853"/>
      <w:bookmarkStart w:id="39" w:name="_Toc335384847"/>
      <w:r w:rsidRPr="00E64308">
        <w:rPr>
          <w:rFonts w:cs="Calibri"/>
        </w:rPr>
        <w:t>Metody analizy skutków realizacji  postanowień  projektowanego  dokumentu</w:t>
      </w:r>
      <w:bookmarkEnd w:id="38"/>
      <w:bookmarkEnd w:id="39"/>
      <w:r w:rsidRPr="00E64308">
        <w:rPr>
          <w:rFonts w:cs="Calibri"/>
        </w:rPr>
        <w:t xml:space="preserve"> </w:t>
      </w:r>
    </w:p>
    <w:p w:rsidR="004061B6" w:rsidRPr="00E64308" w:rsidRDefault="004061B6" w:rsidP="00100680">
      <w:pPr>
        <w:jc w:val="both"/>
        <w:rPr>
          <w:rFonts w:cs="Calibri"/>
          <w:szCs w:val="22"/>
        </w:rPr>
      </w:pPr>
    </w:p>
    <w:p w:rsidR="004061B6" w:rsidRPr="00E64308" w:rsidRDefault="004061B6" w:rsidP="00DD0470">
      <w:pPr>
        <w:ind w:firstLine="360"/>
        <w:jc w:val="both"/>
        <w:rPr>
          <w:rFonts w:cs="Calibri"/>
          <w:szCs w:val="22"/>
        </w:rPr>
      </w:pPr>
      <w:r w:rsidRPr="00E64308">
        <w:rPr>
          <w:rFonts w:cs="Calibri"/>
          <w:szCs w:val="22"/>
        </w:rPr>
        <w:t>Dla wydawanych pozwoleń na podstawie przepisów Prawa ochrony środowiska, Prawa wodnego i ustawy o odpadach przewiduje się niezbędny monitoring ich realizacji przez odpowiednie organy ochrony środowiska.</w:t>
      </w:r>
    </w:p>
    <w:p w:rsidR="004061B6" w:rsidRPr="00E64308" w:rsidRDefault="004061B6" w:rsidP="00100680">
      <w:pPr>
        <w:jc w:val="both"/>
        <w:rPr>
          <w:rFonts w:cs="Calibri"/>
          <w:szCs w:val="22"/>
        </w:rPr>
      </w:pPr>
      <w:r w:rsidRPr="00E64308">
        <w:rPr>
          <w:rFonts w:cs="Calibri"/>
          <w:szCs w:val="22"/>
        </w:rPr>
        <w:t xml:space="preserve">   </w:t>
      </w:r>
      <w:r>
        <w:rPr>
          <w:rFonts w:cs="Calibri"/>
          <w:szCs w:val="22"/>
        </w:rPr>
        <w:tab/>
      </w:r>
      <w:r w:rsidRPr="00E64308">
        <w:rPr>
          <w:rFonts w:cs="Calibri"/>
          <w:szCs w:val="22"/>
        </w:rPr>
        <w:t>Ocena projektu studium nie uwzględnia specyficznych rozwiązań służących ocenie skutków real</w:t>
      </w:r>
      <w:r w:rsidRPr="00E64308">
        <w:rPr>
          <w:rFonts w:cs="Calibri"/>
          <w:szCs w:val="22"/>
        </w:rPr>
        <w:t>i</w:t>
      </w:r>
      <w:r w:rsidRPr="00E64308">
        <w:rPr>
          <w:rFonts w:cs="Calibri"/>
          <w:szCs w:val="22"/>
        </w:rPr>
        <w:t>zacji oraz częstotliwości przeprowadzania analiz. Projekt nie wprowadza funkcji szczególnie uciążl</w:t>
      </w:r>
      <w:r w:rsidRPr="00E64308">
        <w:rPr>
          <w:rFonts w:cs="Calibri"/>
          <w:szCs w:val="22"/>
        </w:rPr>
        <w:t>i</w:t>
      </w:r>
      <w:r w:rsidRPr="00E64308">
        <w:rPr>
          <w:rFonts w:cs="Calibri"/>
          <w:szCs w:val="22"/>
        </w:rPr>
        <w:t>wych dla środowiska wymagających prowadzenia określonego monitoringu. Realizacja przewidyw</w:t>
      </w:r>
      <w:r w:rsidRPr="00E64308">
        <w:rPr>
          <w:rFonts w:cs="Calibri"/>
          <w:szCs w:val="22"/>
        </w:rPr>
        <w:t>a</w:t>
      </w:r>
      <w:r w:rsidRPr="00E64308">
        <w:rPr>
          <w:rFonts w:cs="Calibri"/>
          <w:szCs w:val="22"/>
        </w:rPr>
        <w:t>nych funkcji nastąpi po uchwaleniu planów miejscowych oraz wydaniu decyzji związanych z pozwol</w:t>
      </w:r>
      <w:r w:rsidRPr="00E64308">
        <w:rPr>
          <w:rFonts w:cs="Calibri"/>
          <w:szCs w:val="22"/>
        </w:rPr>
        <w:t>e</w:t>
      </w:r>
      <w:r w:rsidRPr="00E64308">
        <w:rPr>
          <w:rFonts w:cs="Calibri"/>
          <w:szCs w:val="22"/>
        </w:rPr>
        <w:t xml:space="preserve">niami na realizację inwestycji lub eksploatację instalacji i obiektów. </w:t>
      </w:r>
    </w:p>
    <w:p w:rsidR="004061B6" w:rsidRPr="00E64308" w:rsidRDefault="004061B6" w:rsidP="00DD0470">
      <w:pPr>
        <w:ind w:firstLine="397"/>
        <w:jc w:val="both"/>
        <w:rPr>
          <w:rFonts w:cs="Calibri"/>
          <w:szCs w:val="22"/>
        </w:rPr>
      </w:pPr>
      <w:r w:rsidRPr="00E64308">
        <w:rPr>
          <w:rFonts w:cs="Calibri"/>
          <w:szCs w:val="22"/>
        </w:rPr>
        <w:t>Ustalone przeznaczenie terenów na obszarach funkcjonalnych określonych w studium ustalane w planach miejscowych może się różnić od ustalonego w studium, z zastrzeżeniem, że ustalenia pl</w:t>
      </w:r>
      <w:r w:rsidRPr="00E64308">
        <w:rPr>
          <w:rFonts w:cs="Calibri"/>
          <w:szCs w:val="22"/>
        </w:rPr>
        <w:t>a</w:t>
      </w:r>
      <w:r w:rsidRPr="00E64308">
        <w:rPr>
          <w:rFonts w:cs="Calibri"/>
          <w:szCs w:val="22"/>
        </w:rPr>
        <w:t>nów odbiegające od przeznaczenia ustalonego w studium mogą dotyczyć mniej niż połowy p</w:t>
      </w:r>
      <w:r w:rsidRPr="00E64308">
        <w:rPr>
          <w:rFonts w:cs="Calibri"/>
          <w:szCs w:val="22"/>
        </w:rPr>
        <w:t>o</w:t>
      </w:r>
      <w:r w:rsidRPr="00E64308">
        <w:rPr>
          <w:rFonts w:cs="Calibri"/>
          <w:szCs w:val="22"/>
        </w:rPr>
        <w:t>wierzchni obszaru funkcjonalnego ograniczonego liniami granic obszarów funkcjonalnych, co będzie istotnie wpływać na zakres realizacji planowanych zapisów studium.</w:t>
      </w:r>
    </w:p>
    <w:p w:rsidR="004061B6" w:rsidRPr="00E64308" w:rsidRDefault="004061B6" w:rsidP="00100680">
      <w:pPr>
        <w:jc w:val="both"/>
        <w:rPr>
          <w:rFonts w:cs="Calibri"/>
          <w:szCs w:val="22"/>
        </w:rPr>
      </w:pPr>
      <w:r w:rsidRPr="00E64308">
        <w:rPr>
          <w:rFonts w:cs="Calibri"/>
          <w:szCs w:val="22"/>
        </w:rPr>
        <w:t xml:space="preserve">   </w:t>
      </w:r>
      <w:r>
        <w:rPr>
          <w:rFonts w:cs="Calibri"/>
          <w:szCs w:val="22"/>
        </w:rPr>
        <w:tab/>
      </w:r>
      <w:r w:rsidRPr="00E64308">
        <w:rPr>
          <w:rFonts w:cs="Calibri"/>
          <w:szCs w:val="22"/>
        </w:rPr>
        <w:t>Narzędziem pomocnym w analizie skutków realizacji i postanowień studium jest ocena aktualn</w:t>
      </w:r>
      <w:r w:rsidRPr="00E64308">
        <w:rPr>
          <w:rFonts w:cs="Calibri"/>
          <w:szCs w:val="22"/>
        </w:rPr>
        <w:t>o</w:t>
      </w:r>
      <w:r w:rsidRPr="00E64308">
        <w:rPr>
          <w:rFonts w:cs="Calibri"/>
          <w:szCs w:val="22"/>
        </w:rPr>
        <w:t>ści studium i planów miejscowych, przeprowadzana przez władze gminy, zgodnie z wymaganiami ustawy o planowaniu i zagospodarowaniu przestrzennym z dnia 27 marca 2003 roku, co najmniej raz na 4 lata.</w:t>
      </w:r>
    </w:p>
    <w:p w:rsidR="004061B6" w:rsidRPr="00E64308" w:rsidRDefault="004061B6" w:rsidP="00DD0470">
      <w:pPr>
        <w:ind w:firstLine="397"/>
        <w:jc w:val="both"/>
        <w:rPr>
          <w:rFonts w:cs="Calibri"/>
          <w:szCs w:val="22"/>
        </w:rPr>
      </w:pPr>
      <w:r w:rsidRPr="00E64308">
        <w:rPr>
          <w:rFonts w:cs="Calibri"/>
          <w:szCs w:val="22"/>
        </w:rPr>
        <w:t xml:space="preserve">Monitorowanie zmian spowodowanych wskutek realizacji zapisów studium jest możliwe </w:t>
      </w:r>
      <w:r w:rsidRPr="00E64308">
        <w:rPr>
          <w:rFonts w:cs="Calibri"/>
          <w:szCs w:val="22"/>
        </w:rPr>
        <w:br/>
        <w:t>z wykorzystaniem bazy danych GIS, obejmującej wszechstronne informacje z zakresu środowiska przyrodniczego oraz zagospodarowania terenu. Baza taka zawiera wszystkie informacje przestrzenne wymagane ustawą o udostępnianiu informacji o środowisku jego ochronie, udziale społeczeństwa w ochronie środowiska oraz oceny oddziaływania a także ustawy o planowaniu i zagospodarowaniu przestrzennym. Umożliwia sprawne zarządzanie zasobami gminy z zachowaniem zasad ochrony śr</w:t>
      </w:r>
      <w:r w:rsidRPr="00E64308">
        <w:rPr>
          <w:rFonts w:cs="Calibri"/>
          <w:szCs w:val="22"/>
        </w:rPr>
        <w:t>o</w:t>
      </w:r>
      <w:r w:rsidRPr="00E64308">
        <w:rPr>
          <w:rFonts w:cs="Calibri"/>
          <w:szCs w:val="22"/>
        </w:rPr>
        <w:t xml:space="preserve">dowiska. </w:t>
      </w:r>
    </w:p>
    <w:p w:rsidR="004061B6" w:rsidRPr="00E64308" w:rsidRDefault="004061B6" w:rsidP="00100680">
      <w:pPr>
        <w:jc w:val="both"/>
        <w:rPr>
          <w:rFonts w:cs="Calibri"/>
          <w:szCs w:val="22"/>
        </w:rPr>
      </w:pPr>
      <w:r w:rsidRPr="00E64308">
        <w:rPr>
          <w:rFonts w:cs="Calibri"/>
          <w:szCs w:val="22"/>
        </w:rPr>
        <w:t xml:space="preserve">   </w:t>
      </w:r>
      <w:r>
        <w:rPr>
          <w:rFonts w:cs="Calibri"/>
          <w:szCs w:val="22"/>
        </w:rPr>
        <w:tab/>
      </w:r>
      <w:r w:rsidRPr="00E64308">
        <w:rPr>
          <w:rFonts w:cs="Calibri"/>
          <w:szCs w:val="22"/>
        </w:rPr>
        <w:t>Ustawa o Inspekcji Ochrony Środowiska wprowadziła Państwowy Monitoring Środowiska, będ</w:t>
      </w:r>
      <w:r w:rsidRPr="00E64308">
        <w:rPr>
          <w:rFonts w:cs="Calibri"/>
          <w:szCs w:val="22"/>
        </w:rPr>
        <w:t>ą</w:t>
      </w:r>
      <w:r w:rsidRPr="00E64308">
        <w:rPr>
          <w:rFonts w:cs="Calibri"/>
          <w:szCs w:val="22"/>
        </w:rPr>
        <w:t>cy jednolitym system pomiarów, ocen i prognoz stanu środowiska, realizowanym zgodnie z wielole</w:t>
      </w:r>
      <w:r w:rsidRPr="00E64308">
        <w:rPr>
          <w:rFonts w:cs="Calibri"/>
          <w:szCs w:val="22"/>
        </w:rPr>
        <w:t>t</w:t>
      </w:r>
      <w:r w:rsidRPr="00E64308">
        <w:rPr>
          <w:rFonts w:cs="Calibri"/>
          <w:szCs w:val="22"/>
        </w:rPr>
        <w:t>nimi programami państwowego monitoringu środowiska. Celem PMS jest wspomaganie działań na rzecz ochrony środowiska, poprzez systematyczne informowanie organów administracji i społecze</w:t>
      </w:r>
      <w:r w:rsidRPr="00E64308">
        <w:rPr>
          <w:rFonts w:cs="Calibri"/>
          <w:szCs w:val="22"/>
        </w:rPr>
        <w:t>ń</w:t>
      </w:r>
      <w:r w:rsidRPr="00E64308">
        <w:rPr>
          <w:rFonts w:cs="Calibri"/>
          <w:szCs w:val="22"/>
        </w:rPr>
        <w:t>stwa o jakości elementów przyrodniczych, dotrzymywaniu standardów jakości środowiska określ</w:t>
      </w:r>
      <w:r w:rsidRPr="00E64308">
        <w:rPr>
          <w:rFonts w:cs="Calibri"/>
          <w:szCs w:val="22"/>
        </w:rPr>
        <w:t>o</w:t>
      </w:r>
      <w:r w:rsidRPr="00E64308">
        <w:rPr>
          <w:rFonts w:cs="Calibri"/>
          <w:szCs w:val="22"/>
        </w:rPr>
        <w:t xml:space="preserve">nych przepisami oraz obszarach występowania przekroczeń tych standardów. </w:t>
      </w:r>
    </w:p>
    <w:p w:rsidR="004061B6" w:rsidRPr="00E64308" w:rsidRDefault="004061B6" w:rsidP="00100680">
      <w:pPr>
        <w:jc w:val="both"/>
        <w:rPr>
          <w:rFonts w:cs="Calibri"/>
          <w:szCs w:val="22"/>
        </w:rPr>
      </w:pPr>
      <w:r w:rsidRPr="00E64308">
        <w:rPr>
          <w:rFonts w:cs="Calibri"/>
          <w:szCs w:val="22"/>
        </w:rPr>
        <w:t xml:space="preserve">   </w:t>
      </w:r>
      <w:r>
        <w:rPr>
          <w:rFonts w:cs="Calibri"/>
          <w:szCs w:val="22"/>
        </w:rPr>
        <w:tab/>
      </w:r>
      <w:r w:rsidRPr="00E64308">
        <w:rPr>
          <w:rFonts w:cs="Calibri"/>
          <w:szCs w:val="22"/>
        </w:rPr>
        <w:t>W zakresie monitoringu poszczególnych elementów środowiska odpowiedzialne są jednostki administracyjne i instytucje związane z gospodarką wodną, zarządy dróg, a w zakresie ochrony prz</w:t>
      </w:r>
      <w:r w:rsidRPr="00E64308">
        <w:rPr>
          <w:rFonts w:cs="Calibri"/>
          <w:szCs w:val="22"/>
        </w:rPr>
        <w:t>y</w:t>
      </w:r>
      <w:r w:rsidRPr="00E64308">
        <w:rPr>
          <w:rFonts w:cs="Calibri"/>
          <w:szCs w:val="22"/>
        </w:rPr>
        <w:t>rody Regionalna Dyrekcja Ochrony Środowiska, Wojewódzki Inspektorat Ochrony Środowiska, Lasy Państwowe oraz jednostki wspomagające, zatrudniające ekspertów w dziedzinie ochrony środowiska (IMGW, RZGW). Monitoring środowiska prezentowany jest też corocznie w raportach WIOŚ.</w:t>
      </w:r>
    </w:p>
    <w:p w:rsidR="004061B6" w:rsidRPr="00E64308" w:rsidRDefault="004061B6" w:rsidP="00100680">
      <w:pPr>
        <w:pStyle w:val="nagwek1"/>
        <w:numPr>
          <w:ilvl w:val="0"/>
          <w:numId w:val="8"/>
        </w:numPr>
        <w:jc w:val="both"/>
        <w:rPr>
          <w:rFonts w:cs="Calibri"/>
        </w:rPr>
      </w:pPr>
      <w:bookmarkStart w:id="40" w:name="_Toc334093854"/>
      <w:bookmarkStart w:id="41" w:name="_Toc335384848"/>
      <w:r w:rsidRPr="00E64308">
        <w:rPr>
          <w:rFonts w:cs="Calibri"/>
        </w:rPr>
        <w:t>Przedstawienie rozwiązań alternatywnych w projektowanym studium,  służących ogran</w:t>
      </w:r>
      <w:r w:rsidRPr="00E64308">
        <w:rPr>
          <w:rFonts w:cs="Calibri"/>
        </w:rPr>
        <w:t>i</w:t>
      </w:r>
      <w:r w:rsidRPr="00E64308">
        <w:rPr>
          <w:rFonts w:cs="Calibri"/>
        </w:rPr>
        <w:t>czeniu wpływu na obszar Natura2000</w:t>
      </w:r>
      <w:bookmarkEnd w:id="40"/>
      <w:bookmarkEnd w:id="41"/>
    </w:p>
    <w:p w:rsidR="004061B6" w:rsidRPr="00E64308" w:rsidRDefault="004061B6" w:rsidP="00100680">
      <w:pPr>
        <w:jc w:val="both"/>
        <w:rPr>
          <w:rFonts w:cs="Calibri"/>
          <w:szCs w:val="22"/>
        </w:rPr>
      </w:pPr>
    </w:p>
    <w:p w:rsidR="004061B6" w:rsidRPr="00E64308" w:rsidRDefault="004061B6" w:rsidP="00DD0470">
      <w:pPr>
        <w:ind w:firstLine="360"/>
        <w:jc w:val="both"/>
        <w:rPr>
          <w:rFonts w:cs="Calibri"/>
          <w:szCs w:val="22"/>
        </w:rPr>
      </w:pPr>
      <w:r w:rsidRPr="00E64308">
        <w:rPr>
          <w:rFonts w:cs="Calibri"/>
          <w:szCs w:val="22"/>
        </w:rPr>
        <w:t>Analiza potencjalnego wpływu na środowisko wykazała, że projekt zmiany studium stanowi jeden ze sposobów zapobiegania negatywnym oddziaływaniom na środowisko. W projekcie wyznaczono tereny funkcjonalne, z uwzględnieniem występujących ograniczeń i uciążliwości, co ma na celu zm</w:t>
      </w:r>
      <w:r w:rsidRPr="00E64308">
        <w:rPr>
          <w:rFonts w:cs="Calibri"/>
          <w:szCs w:val="22"/>
        </w:rPr>
        <w:t>i</w:t>
      </w:r>
      <w:r w:rsidRPr="00E64308">
        <w:rPr>
          <w:rFonts w:cs="Calibri"/>
          <w:szCs w:val="22"/>
        </w:rPr>
        <w:t>nimalizowanie negatywnych oddziaływań.</w:t>
      </w:r>
    </w:p>
    <w:p w:rsidR="004061B6" w:rsidRPr="00E64308" w:rsidRDefault="004061B6" w:rsidP="00DD0470">
      <w:pPr>
        <w:ind w:firstLine="360"/>
        <w:jc w:val="both"/>
        <w:rPr>
          <w:rFonts w:cs="Calibri"/>
          <w:szCs w:val="22"/>
        </w:rPr>
      </w:pPr>
      <w:r w:rsidRPr="00E64308">
        <w:rPr>
          <w:rFonts w:cs="Calibri"/>
          <w:szCs w:val="22"/>
        </w:rPr>
        <w:t>Ze względu na brak obszarów ochrony sieci Natura 2000 w zasięgu oddziaływania funkcji, które mogłyby wpłynąć na cele, przedmiot ochrony i integralność w tych obszarach (wyznaczonych w pr</w:t>
      </w:r>
      <w:r w:rsidRPr="00E64308">
        <w:rPr>
          <w:rFonts w:cs="Calibri"/>
          <w:szCs w:val="22"/>
        </w:rPr>
        <w:t>o</w:t>
      </w:r>
      <w:r w:rsidRPr="00E64308">
        <w:rPr>
          <w:rFonts w:cs="Calibri"/>
          <w:szCs w:val="22"/>
        </w:rPr>
        <w:t>jekcie studium) – nie przewidziano analizy i wprowadzania rozwiązań alternatywnych dla przedst</w:t>
      </w:r>
      <w:r w:rsidRPr="00E64308">
        <w:rPr>
          <w:rFonts w:cs="Calibri"/>
          <w:szCs w:val="22"/>
        </w:rPr>
        <w:t>a</w:t>
      </w:r>
      <w:r w:rsidRPr="00E64308">
        <w:rPr>
          <w:rFonts w:cs="Calibri"/>
          <w:szCs w:val="22"/>
        </w:rPr>
        <w:t xml:space="preserve">wionych w dokumencie. </w:t>
      </w:r>
    </w:p>
    <w:p w:rsidR="004061B6" w:rsidRPr="00E64308" w:rsidRDefault="004061B6" w:rsidP="00100680">
      <w:pPr>
        <w:pStyle w:val="nagwek1"/>
        <w:numPr>
          <w:ilvl w:val="0"/>
          <w:numId w:val="8"/>
        </w:numPr>
        <w:jc w:val="both"/>
        <w:rPr>
          <w:rFonts w:cs="Calibri"/>
        </w:rPr>
      </w:pPr>
      <w:bookmarkStart w:id="42" w:name="_Toc334093855"/>
      <w:bookmarkStart w:id="43" w:name="_Toc335384849"/>
      <w:r w:rsidRPr="00E64308">
        <w:rPr>
          <w:rFonts w:cs="Calibri"/>
        </w:rPr>
        <w:t>Informacja o możliwym transgranicznym oddziaływaniu na środowisko</w:t>
      </w:r>
      <w:bookmarkEnd w:id="42"/>
      <w:bookmarkEnd w:id="43"/>
    </w:p>
    <w:p w:rsidR="004061B6" w:rsidRPr="00E64308" w:rsidRDefault="004061B6" w:rsidP="00100680">
      <w:pPr>
        <w:jc w:val="both"/>
        <w:rPr>
          <w:rFonts w:cs="Calibri"/>
          <w:szCs w:val="22"/>
        </w:rPr>
      </w:pPr>
    </w:p>
    <w:p w:rsidR="004061B6" w:rsidRPr="00E64308" w:rsidRDefault="004061B6" w:rsidP="00A00874">
      <w:pPr>
        <w:jc w:val="both"/>
        <w:rPr>
          <w:rFonts w:cs="Calibri"/>
          <w:szCs w:val="22"/>
        </w:rPr>
      </w:pPr>
      <w:r w:rsidRPr="00E64308">
        <w:rPr>
          <w:rFonts w:cs="Calibri"/>
          <w:szCs w:val="22"/>
        </w:rPr>
        <w:t>Realizacja projektu studium nie spowoduje transgranicznych oddziaływań na środowisko, ze względu na te, że projekt nie zawiera funkcji, które mogą wiązać się z wspomnianym oddziaływ</w:t>
      </w:r>
      <w:r w:rsidRPr="00E64308">
        <w:rPr>
          <w:rFonts w:cs="Calibri"/>
          <w:szCs w:val="22"/>
        </w:rPr>
        <w:t>a</w:t>
      </w:r>
      <w:r w:rsidRPr="00E64308">
        <w:rPr>
          <w:rFonts w:cs="Calibri"/>
          <w:szCs w:val="22"/>
        </w:rPr>
        <w:t>niem.</w:t>
      </w:r>
    </w:p>
    <w:p w:rsidR="004061B6" w:rsidRPr="00E64308" w:rsidRDefault="004061B6" w:rsidP="00100680">
      <w:pPr>
        <w:pStyle w:val="nagwek1"/>
        <w:numPr>
          <w:ilvl w:val="0"/>
          <w:numId w:val="8"/>
        </w:numPr>
        <w:jc w:val="both"/>
        <w:rPr>
          <w:rFonts w:cs="Calibri"/>
        </w:rPr>
      </w:pPr>
      <w:bookmarkStart w:id="44" w:name="_Toc335384850"/>
      <w:r w:rsidRPr="00E64308">
        <w:rPr>
          <w:rFonts w:cs="Calibri"/>
        </w:rPr>
        <w:t>Streszczenie w języku niespecjalistycznym</w:t>
      </w:r>
      <w:bookmarkEnd w:id="44"/>
    </w:p>
    <w:p w:rsidR="004061B6" w:rsidRPr="00E64308" w:rsidRDefault="004061B6" w:rsidP="00100680">
      <w:pPr>
        <w:jc w:val="both"/>
        <w:rPr>
          <w:rFonts w:cs="Calibri"/>
          <w:color w:val="FF0000"/>
          <w:szCs w:val="22"/>
        </w:rPr>
      </w:pPr>
    </w:p>
    <w:p w:rsidR="004061B6" w:rsidRPr="00E64308" w:rsidRDefault="004061B6" w:rsidP="00DD0470">
      <w:pPr>
        <w:ind w:firstLine="360"/>
        <w:jc w:val="both"/>
        <w:rPr>
          <w:rFonts w:cs="Calibri"/>
          <w:szCs w:val="22"/>
        </w:rPr>
      </w:pPr>
      <w:r w:rsidRPr="00E64308">
        <w:rPr>
          <w:rFonts w:cs="Calibri"/>
          <w:szCs w:val="22"/>
        </w:rPr>
        <w:t xml:space="preserve">Przedmiotem opracowania jest prognoza oddziaływania na środowisko studium uwarunkowań i kierunków zagospodarowania przestrzennego gminy Toszek. </w:t>
      </w:r>
    </w:p>
    <w:p w:rsidR="004061B6" w:rsidRPr="00E64308" w:rsidRDefault="004061B6" w:rsidP="00DD0470">
      <w:pPr>
        <w:ind w:firstLine="360"/>
        <w:jc w:val="both"/>
        <w:rPr>
          <w:rFonts w:cs="Calibri"/>
          <w:szCs w:val="22"/>
        </w:rPr>
      </w:pPr>
      <w:r w:rsidRPr="00E64308">
        <w:rPr>
          <w:rFonts w:cs="Calibri"/>
          <w:szCs w:val="22"/>
        </w:rPr>
        <w:t>Studium uwarunkowań i kierunków zagospodarowania przestrzennego miasta jest opracow</w:t>
      </w:r>
      <w:r w:rsidRPr="00E64308">
        <w:rPr>
          <w:rFonts w:cs="Calibri"/>
          <w:szCs w:val="22"/>
        </w:rPr>
        <w:t>a</w:t>
      </w:r>
      <w:r w:rsidRPr="00E64308">
        <w:rPr>
          <w:rFonts w:cs="Calibri"/>
          <w:szCs w:val="22"/>
        </w:rPr>
        <w:t>niem o charakterze strategicznym. Sporządzenie studium ma na celu określenie polityki przestrzennej na obszarze gminy Toszek. Studium jest opracowywane dla całego obszaru gminy i odnosi się do o</w:t>
      </w:r>
      <w:r w:rsidRPr="00E64308">
        <w:rPr>
          <w:rFonts w:cs="Calibri"/>
          <w:szCs w:val="22"/>
        </w:rPr>
        <w:t>d</w:t>
      </w:r>
      <w:r w:rsidRPr="00E64308">
        <w:rPr>
          <w:rFonts w:cs="Calibri"/>
          <w:szCs w:val="22"/>
        </w:rPr>
        <w:t>ległych horyzontów czasowych. Cele i kierunki zmian w polityce przestrzennej i w przeznaczeniu t</w:t>
      </w:r>
      <w:r w:rsidRPr="00E64308">
        <w:rPr>
          <w:rFonts w:cs="Calibri"/>
          <w:szCs w:val="22"/>
        </w:rPr>
        <w:t>e</w:t>
      </w:r>
      <w:r w:rsidRPr="00E64308">
        <w:rPr>
          <w:rFonts w:cs="Calibri"/>
          <w:szCs w:val="22"/>
        </w:rPr>
        <w:t xml:space="preserve">renów gminy Toszek obejmują: </w:t>
      </w:r>
    </w:p>
    <w:p w:rsidR="004061B6" w:rsidRPr="00E64308" w:rsidRDefault="004061B6" w:rsidP="00757343">
      <w:pPr>
        <w:numPr>
          <w:ilvl w:val="0"/>
          <w:numId w:val="73"/>
        </w:numPr>
        <w:jc w:val="both"/>
        <w:rPr>
          <w:rFonts w:cs="Calibri"/>
          <w:szCs w:val="22"/>
        </w:rPr>
      </w:pPr>
      <w:r w:rsidRPr="00E64308">
        <w:rPr>
          <w:rFonts w:cs="Calibri"/>
          <w:szCs w:val="22"/>
        </w:rPr>
        <w:t>rozwój osadnictwa poprzez przygotowanie terenów przeznaczanych pod zabudowę mieszk</w:t>
      </w:r>
      <w:r w:rsidRPr="00E64308">
        <w:rPr>
          <w:rFonts w:cs="Calibri"/>
          <w:szCs w:val="22"/>
        </w:rPr>
        <w:t>a</w:t>
      </w:r>
      <w:r w:rsidRPr="00E64308">
        <w:rPr>
          <w:rFonts w:cs="Calibri"/>
          <w:szCs w:val="22"/>
        </w:rPr>
        <w:t xml:space="preserve">niową w zwartych obszarach wokół istniejących terenów zainwestowanych poszerzenia w wybranych miejscach terenów zabudowy mieszkaniowej i usługowej tak, by objęły one luki w istniejącej zabudowie, </w:t>
      </w:r>
    </w:p>
    <w:p w:rsidR="004061B6" w:rsidRPr="00E64308" w:rsidRDefault="004061B6" w:rsidP="00757343">
      <w:pPr>
        <w:numPr>
          <w:ilvl w:val="0"/>
          <w:numId w:val="73"/>
        </w:numPr>
        <w:jc w:val="both"/>
        <w:rPr>
          <w:rFonts w:cs="Calibri"/>
          <w:szCs w:val="22"/>
        </w:rPr>
      </w:pPr>
      <w:r w:rsidRPr="00E64308">
        <w:rPr>
          <w:rFonts w:cs="Calibri"/>
          <w:szCs w:val="22"/>
        </w:rPr>
        <w:t>przeciwdziałanie rozpraszaniu zabudowy na terenach rolniczych,</w:t>
      </w:r>
    </w:p>
    <w:p w:rsidR="004061B6" w:rsidRPr="00E64308" w:rsidRDefault="004061B6" w:rsidP="00757343">
      <w:pPr>
        <w:numPr>
          <w:ilvl w:val="0"/>
          <w:numId w:val="73"/>
        </w:numPr>
        <w:jc w:val="both"/>
        <w:rPr>
          <w:rFonts w:cs="Calibri"/>
          <w:szCs w:val="22"/>
        </w:rPr>
      </w:pPr>
      <w:r w:rsidRPr="00E64308">
        <w:rPr>
          <w:rFonts w:cs="Calibri"/>
          <w:szCs w:val="22"/>
        </w:rPr>
        <w:t xml:space="preserve">rozwój terenów usługowych i przemysłowych zgodnie z potrzebami rozwoju gospodarczego gminy, </w:t>
      </w:r>
    </w:p>
    <w:p w:rsidR="004061B6" w:rsidRPr="00E64308" w:rsidRDefault="004061B6" w:rsidP="00757343">
      <w:pPr>
        <w:numPr>
          <w:ilvl w:val="0"/>
          <w:numId w:val="73"/>
        </w:numPr>
        <w:jc w:val="both"/>
        <w:rPr>
          <w:rFonts w:cs="Calibri"/>
          <w:szCs w:val="22"/>
        </w:rPr>
      </w:pPr>
      <w:r w:rsidRPr="00E64308">
        <w:rPr>
          <w:rFonts w:cs="Calibri"/>
          <w:szCs w:val="22"/>
        </w:rPr>
        <w:t>ochron</w:t>
      </w:r>
      <w:r>
        <w:rPr>
          <w:rFonts w:cs="Calibri"/>
          <w:szCs w:val="22"/>
        </w:rPr>
        <w:t>ę</w:t>
      </w:r>
      <w:r w:rsidRPr="00E64308">
        <w:rPr>
          <w:rFonts w:cs="Calibri"/>
          <w:szCs w:val="22"/>
        </w:rPr>
        <w:t xml:space="preserve"> przyrody w zakresie zespołów przyrodniczych i obszarów leśnych,</w:t>
      </w:r>
    </w:p>
    <w:p w:rsidR="004061B6" w:rsidRPr="00E64308" w:rsidRDefault="004061B6" w:rsidP="00757343">
      <w:pPr>
        <w:numPr>
          <w:ilvl w:val="0"/>
          <w:numId w:val="73"/>
        </w:numPr>
        <w:jc w:val="both"/>
        <w:rPr>
          <w:rFonts w:cs="Calibri"/>
          <w:szCs w:val="22"/>
        </w:rPr>
      </w:pPr>
      <w:r w:rsidRPr="00E64308">
        <w:rPr>
          <w:rFonts w:cs="Calibri"/>
          <w:szCs w:val="22"/>
        </w:rPr>
        <w:t>ochron</w:t>
      </w:r>
      <w:r>
        <w:rPr>
          <w:rFonts w:cs="Calibri"/>
          <w:szCs w:val="22"/>
        </w:rPr>
        <w:t>ę</w:t>
      </w:r>
      <w:r w:rsidRPr="00E64308">
        <w:rPr>
          <w:rFonts w:cs="Calibri"/>
          <w:szCs w:val="22"/>
        </w:rPr>
        <w:t xml:space="preserve"> walorów kulturowych,</w:t>
      </w:r>
    </w:p>
    <w:p w:rsidR="004061B6" w:rsidRPr="00E64308" w:rsidRDefault="004061B6" w:rsidP="00757343">
      <w:pPr>
        <w:numPr>
          <w:ilvl w:val="0"/>
          <w:numId w:val="73"/>
        </w:numPr>
        <w:jc w:val="both"/>
        <w:rPr>
          <w:rFonts w:cs="Calibri"/>
          <w:szCs w:val="22"/>
        </w:rPr>
      </w:pPr>
      <w:r w:rsidRPr="00E64308">
        <w:rPr>
          <w:rFonts w:cs="Calibri"/>
          <w:szCs w:val="22"/>
        </w:rPr>
        <w:t>ochron</w:t>
      </w:r>
      <w:r>
        <w:rPr>
          <w:rFonts w:cs="Calibri"/>
          <w:szCs w:val="22"/>
        </w:rPr>
        <w:t>ę</w:t>
      </w:r>
      <w:r w:rsidRPr="00E64308">
        <w:rPr>
          <w:rFonts w:cs="Calibri"/>
          <w:szCs w:val="22"/>
        </w:rPr>
        <w:t xml:space="preserve"> gruntów rolnych wysokich klas,</w:t>
      </w:r>
    </w:p>
    <w:p w:rsidR="004061B6" w:rsidRPr="00E64308" w:rsidRDefault="004061B6" w:rsidP="00757343">
      <w:pPr>
        <w:numPr>
          <w:ilvl w:val="0"/>
          <w:numId w:val="73"/>
        </w:numPr>
        <w:jc w:val="both"/>
        <w:rPr>
          <w:rFonts w:cs="Calibri"/>
          <w:szCs w:val="22"/>
        </w:rPr>
      </w:pPr>
      <w:r w:rsidRPr="00E64308">
        <w:rPr>
          <w:rFonts w:cs="Calibri"/>
          <w:szCs w:val="22"/>
        </w:rPr>
        <w:t>rozbudow</w:t>
      </w:r>
      <w:r>
        <w:rPr>
          <w:rFonts w:cs="Calibri"/>
          <w:szCs w:val="22"/>
        </w:rPr>
        <w:t>ę</w:t>
      </w:r>
      <w:r w:rsidRPr="00E64308">
        <w:rPr>
          <w:rFonts w:cs="Calibri"/>
          <w:szCs w:val="22"/>
        </w:rPr>
        <w:t xml:space="preserve"> i przebudow</w:t>
      </w:r>
      <w:r>
        <w:rPr>
          <w:rFonts w:cs="Calibri"/>
          <w:szCs w:val="22"/>
        </w:rPr>
        <w:t>ę</w:t>
      </w:r>
      <w:r w:rsidRPr="00E64308">
        <w:rPr>
          <w:rFonts w:cs="Calibri"/>
          <w:szCs w:val="22"/>
        </w:rPr>
        <w:t xml:space="preserve"> infrastruktury technicznej,</w:t>
      </w:r>
    </w:p>
    <w:p w:rsidR="004061B6" w:rsidRPr="00E64308" w:rsidRDefault="004061B6" w:rsidP="00757343">
      <w:pPr>
        <w:numPr>
          <w:ilvl w:val="0"/>
          <w:numId w:val="73"/>
        </w:numPr>
        <w:jc w:val="both"/>
        <w:rPr>
          <w:rFonts w:cs="Calibri"/>
          <w:szCs w:val="22"/>
        </w:rPr>
      </w:pPr>
      <w:r w:rsidRPr="00E64308">
        <w:rPr>
          <w:rFonts w:cs="Calibri"/>
          <w:szCs w:val="22"/>
        </w:rPr>
        <w:t>uwzględnienie granic terenu zamkniętego jednostki wojskowej wraz ze strefą ochronną,</w:t>
      </w:r>
    </w:p>
    <w:p w:rsidR="004061B6" w:rsidRPr="00E64308" w:rsidRDefault="004061B6" w:rsidP="00757343">
      <w:pPr>
        <w:numPr>
          <w:ilvl w:val="0"/>
          <w:numId w:val="73"/>
        </w:numPr>
        <w:jc w:val="both"/>
        <w:rPr>
          <w:rFonts w:cs="Calibri"/>
          <w:szCs w:val="22"/>
        </w:rPr>
      </w:pPr>
      <w:r w:rsidRPr="00E64308">
        <w:rPr>
          <w:rFonts w:cs="Calibri"/>
          <w:szCs w:val="22"/>
        </w:rPr>
        <w:t>popraw</w:t>
      </w:r>
      <w:r>
        <w:rPr>
          <w:rFonts w:cs="Calibri"/>
          <w:szCs w:val="22"/>
        </w:rPr>
        <w:t>ę</w:t>
      </w:r>
      <w:r w:rsidRPr="00E64308">
        <w:rPr>
          <w:rFonts w:cs="Calibri"/>
          <w:szCs w:val="22"/>
        </w:rPr>
        <w:t xml:space="preserve"> obsługi komunikacyjnej przez budowę obwodnicy Toszka,</w:t>
      </w:r>
    </w:p>
    <w:p w:rsidR="004061B6" w:rsidRPr="00E64308" w:rsidRDefault="004061B6" w:rsidP="00757343">
      <w:pPr>
        <w:numPr>
          <w:ilvl w:val="0"/>
          <w:numId w:val="73"/>
        </w:numPr>
        <w:jc w:val="both"/>
        <w:rPr>
          <w:rFonts w:cs="Calibri"/>
          <w:szCs w:val="22"/>
        </w:rPr>
      </w:pPr>
      <w:r w:rsidRPr="00E64308">
        <w:rPr>
          <w:rFonts w:cs="Calibri"/>
          <w:szCs w:val="22"/>
        </w:rPr>
        <w:t>wyznaczenie obszarów dopuszczalnej realizacji farm wiatrowych  oraz  dopuszczalnej realiz</w:t>
      </w:r>
      <w:r w:rsidRPr="00E64308">
        <w:rPr>
          <w:rFonts w:cs="Calibri"/>
          <w:szCs w:val="22"/>
        </w:rPr>
        <w:t>a</w:t>
      </w:r>
      <w:r w:rsidRPr="00E64308">
        <w:rPr>
          <w:rFonts w:cs="Calibri"/>
          <w:szCs w:val="22"/>
        </w:rPr>
        <w:t xml:space="preserve">cji zespołów ogniw fotowoltaicznych.  </w:t>
      </w:r>
    </w:p>
    <w:p w:rsidR="004061B6" w:rsidRPr="00E64308" w:rsidRDefault="004061B6" w:rsidP="00541CCC">
      <w:pPr>
        <w:ind w:firstLine="360"/>
        <w:jc w:val="both"/>
        <w:rPr>
          <w:rFonts w:cs="Calibri"/>
          <w:szCs w:val="22"/>
        </w:rPr>
      </w:pPr>
      <w:r w:rsidRPr="00E64308">
        <w:rPr>
          <w:rFonts w:cs="Calibri"/>
          <w:szCs w:val="22"/>
        </w:rPr>
        <w:t>W prognozie scharakteryzowano stan środowiska, w szczególności środowisko przyrodnicze i o</w:t>
      </w:r>
      <w:r w:rsidRPr="00E64308">
        <w:rPr>
          <w:rFonts w:cs="Calibri"/>
          <w:szCs w:val="22"/>
        </w:rPr>
        <w:t>b</w:t>
      </w:r>
      <w:r w:rsidRPr="00E64308">
        <w:rPr>
          <w:rFonts w:cs="Calibri"/>
          <w:szCs w:val="22"/>
        </w:rPr>
        <w:t>szary podlegające ochronie. Oceniono potencjalne zmiany stanu środowiska w przypadku braku real</w:t>
      </w:r>
      <w:r w:rsidRPr="00E64308">
        <w:rPr>
          <w:rFonts w:cs="Calibri"/>
          <w:szCs w:val="22"/>
        </w:rPr>
        <w:t>i</w:t>
      </w:r>
      <w:r w:rsidRPr="00E64308">
        <w:rPr>
          <w:rFonts w:cs="Calibri"/>
          <w:szCs w:val="22"/>
        </w:rPr>
        <w:t xml:space="preserve">zacji ustaleń studium. </w:t>
      </w:r>
    </w:p>
    <w:p w:rsidR="004061B6" w:rsidRPr="00E64308" w:rsidRDefault="004061B6" w:rsidP="00541CCC">
      <w:pPr>
        <w:ind w:firstLine="360"/>
        <w:jc w:val="both"/>
        <w:rPr>
          <w:rFonts w:cs="Calibri"/>
          <w:szCs w:val="22"/>
        </w:rPr>
      </w:pPr>
      <w:r w:rsidRPr="00E64308">
        <w:rPr>
          <w:rFonts w:cs="Calibri"/>
          <w:szCs w:val="22"/>
        </w:rPr>
        <w:t>Określono przewidywane oddziaływania na środowisko w wyniku realizacji studium:</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 Wpływ na powierzchnię ziemi</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Projekt zmiany studium uwarunkowań i kierunków zagospodarowania przestrzennego miasta i gminy Toszek przewiduje realizację i rozszerzenie funkcji mieszkaniowych i produkcyjnych, co wpłynie na przekształcenie powierzchni terenu. Rozwój miasta i gminy na terenach dotychczas nie zainwestow</w:t>
      </w:r>
      <w:r w:rsidRPr="00E64308">
        <w:rPr>
          <w:rFonts w:cs="Calibri"/>
          <w:szCs w:val="22"/>
        </w:rPr>
        <w:t>a</w:t>
      </w:r>
      <w:r w:rsidRPr="00E64308">
        <w:rPr>
          <w:rFonts w:cs="Calibri"/>
          <w:szCs w:val="22"/>
        </w:rPr>
        <w:t>nych będzie realizowany w pierwszej kolejności w ramach przebudowy oraz uzupełnień w obrębie terenów istniejących i stanowiących kontynuację rozwoju.  Projektowane w studium funkcje pow</w:t>
      </w:r>
      <w:r w:rsidRPr="00E64308">
        <w:rPr>
          <w:rFonts w:cs="Calibri"/>
          <w:szCs w:val="22"/>
        </w:rPr>
        <w:t>o</w:t>
      </w:r>
      <w:r w:rsidRPr="00E64308">
        <w:rPr>
          <w:rFonts w:cs="Calibri"/>
          <w:szCs w:val="22"/>
        </w:rPr>
        <w:t>dują przekształcenia terenu oraz generują zmiany w strukturze gruntów, oddziałując głównie na wa</w:t>
      </w:r>
      <w:r w:rsidRPr="00E64308">
        <w:rPr>
          <w:rFonts w:cs="Calibri"/>
          <w:szCs w:val="22"/>
        </w:rPr>
        <w:t>r</w:t>
      </w:r>
      <w:r w:rsidRPr="00E64308">
        <w:rPr>
          <w:rFonts w:cs="Calibri"/>
          <w:szCs w:val="22"/>
        </w:rPr>
        <w:t>stwę glebową. Można prognozować, że na przedmiotowym terenie nie powinno nastąpić pogorsz</w:t>
      </w:r>
      <w:r w:rsidRPr="00E64308">
        <w:rPr>
          <w:rFonts w:cs="Calibri"/>
          <w:szCs w:val="22"/>
        </w:rPr>
        <w:t>e</w:t>
      </w:r>
      <w:r w:rsidRPr="00E64308">
        <w:rPr>
          <w:rFonts w:cs="Calibri"/>
          <w:szCs w:val="22"/>
        </w:rPr>
        <w:t>nie jakości gruntów.</w:t>
      </w:r>
      <w:r>
        <w:rPr>
          <w:rFonts w:cs="Calibri"/>
          <w:szCs w:val="22"/>
        </w:rPr>
        <w:t xml:space="preserve"> </w:t>
      </w:r>
      <w:r w:rsidRPr="00E64308">
        <w:rPr>
          <w:rFonts w:cs="Calibri"/>
          <w:szCs w:val="22"/>
        </w:rPr>
        <w:t>Działania dążące do uregulowania gospodarki ściekowej, odpadowej oraz pr</w:t>
      </w:r>
      <w:r w:rsidRPr="00E64308">
        <w:rPr>
          <w:rFonts w:cs="Calibri"/>
          <w:szCs w:val="22"/>
        </w:rPr>
        <w:t>o</w:t>
      </w:r>
      <w:r w:rsidRPr="00E64308">
        <w:rPr>
          <w:rFonts w:cs="Calibri"/>
          <w:szCs w:val="22"/>
        </w:rPr>
        <w:t>blemu niskiej emisji z palenisk. związane są z pozytywnym oddziaływaniem pośrednim i wtórnym, powodującym w dłuższej perspektywie również poprawę warunków gruntowych.</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 Oddziaływanie na krajobraz</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Planowany w studium rozwój funkcji – głównie związanych z mieszkalnictwem, terenami produkcy</w:t>
      </w:r>
      <w:r w:rsidRPr="00E64308">
        <w:rPr>
          <w:rFonts w:cs="Calibri"/>
          <w:szCs w:val="22"/>
        </w:rPr>
        <w:t>j</w:t>
      </w:r>
      <w:r w:rsidRPr="00E64308">
        <w:rPr>
          <w:rFonts w:cs="Calibri"/>
          <w:szCs w:val="22"/>
        </w:rPr>
        <w:t>nymi, rolnymi i usługowymi, wywoła trwałe zmiany w krajobrazie. Zakres przekształceń dotyczy o</w:t>
      </w:r>
      <w:r w:rsidRPr="00E64308">
        <w:rPr>
          <w:rFonts w:cs="Calibri"/>
          <w:szCs w:val="22"/>
        </w:rPr>
        <w:t>b</w:t>
      </w:r>
      <w:r w:rsidRPr="00E64308">
        <w:rPr>
          <w:rFonts w:cs="Calibri"/>
          <w:szCs w:val="22"/>
        </w:rPr>
        <w:t>szarów o ukształtowanym krajobrazie przez działalność rolną i przemysłową. Nie przewiduje isto</w:t>
      </w:r>
      <w:r w:rsidRPr="00E64308">
        <w:rPr>
          <w:rFonts w:cs="Calibri"/>
          <w:szCs w:val="22"/>
        </w:rPr>
        <w:t>t</w:t>
      </w:r>
      <w:r w:rsidRPr="00E64308">
        <w:rPr>
          <w:rFonts w:cs="Calibri"/>
          <w:szCs w:val="22"/>
        </w:rPr>
        <w:t>nych zmian w stosunku do aktualnego modelu zagospodarowania terenu. Wprowadzenie nowej z</w:t>
      </w:r>
      <w:r w:rsidRPr="00E64308">
        <w:rPr>
          <w:rFonts w:cs="Calibri"/>
          <w:szCs w:val="22"/>
        </w:rPr>
        <w:t>a</w:t>
      </w:r>
      <w:r w:rsidRPr="00E64308">
        <w:rPr>
          <w:rFonts w:cs="Calibri"/>
          <w:szCs w:val="22"/>
        </w:rPr>
        <w:t>budowy, w tym obiektów energetyki wiatrowej i fotowoltaicznej, na terenach niezainwestowanych wiąże się z oddziaływaniem o charakterze bezpośrednim, długoterminowym i stałym.</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 Wpływ na zasoby wodne</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Czynnikiem stanowiącym zdecydowanie największe zagrożenie dla stanu jakości wód powierzchni</w:t>
      </w:r>
      <w:r w:rsidRPr="00E64308">
        <w:rPr>
          <w:rFonts w:cs="Calibri"/>
          <w:szCs w:val="22"/>
        </w:rPr>
        <w:t>o</w:t>
      </w:r>
      <w:r w:rsidRPr="00E64308">
        <w:rPr>
          <w:rFonts w:cs="Calibri"/>
          <w:szCs w:val="22"/>
        </w:rPr>
        <w:t>wych i podziemnych, jest działalność antropogeniczna. Studium przewiduje zapisy ograniczające n</w:t>
      </w:r>
      <w:r w:rsidRPr="00E64308">
        <w:rPr>
          <w:rFonts w:cs="Calibri"/>
          <w:szCs w:val="22"/>
        </w:rPr>
        <w:t>e</w:t>
      </w:r>
      <w:r w:rsidRPr="00E64308">
        <w:rPr>
          <w:rFonts w:cs="Calibri"/>
          <w:szCs w:val="22"/>
        </w:rPr>
        <w:t>gatywne oddziaływanie zabudowy związane z odprowadzaniem ścieków. W przypadku wód p</w:t>
      </w:r>
      <w:r w:rsidRPr="00E64308">
        <w:rPr>
          <w:rFonts w:cs="Calibri"/>
          <w:szCs w:val="22"/>
        </w:rPr>
        <w:t>o</w:t>
      </w:r>
      <w:r w:rsidRPr="00E64308">
        <w:rPr>
          <w:rFonts w:cs="Calibri"/>
          <w:szCs w:val="22"/>
        </w:rPr>
        <w:t>wierzchniowych istotne zagrożenie stanowią zanieczyszczenia biogenne pochodzące z odprowadz</w:t>
      </w:r>
      <w:r w:rsidRPr="00E64308">
        <w:rPr>
          <w:rFonts w:cs="Calibri"/>
          <w:szCs w:val="22"/>
        </w:rPr>
        <w:t>a</w:t>
      </w:r>
      <w:r w:rsidRPr="00E64308">
        <w:rPr>
          <w:rFonts w:cs="Calibri"/>
          <w:szCs w:val="22"/>
        </w:rPr>
        <w:t>nia nieoczyszczonych ścieków komunalnych, a także niekontrolowane zanieczyszczenia powierzc</w:t>
      </w:r>
      <w:r w:rsidRPr="00E64308">
        <w:rPr>
          <w:rFonts w:cs="Calibri"/>
          <w:szCs w:val="22"/>
        </w:rPr>
        <w:t>h</w:t>
      </w:r>
      <w:r w:rsidRPr="00E64308">
        <w:rPr>
          <w:rFonts w:cs="Calibri"/>
          <w:szCs w:val="22"/>
        </w:rPr>
        <w:t>niowe ze źródeł rolniczych. Skanalizowanie gminy jest zadaniem priorytetowym, co będzie miało po</w:t>
      </w:r>
      <w:r>
        <w:rPr>
          <w:rFonts w:cs="Calibri"/>
          <w:szCs w:val="22"/>
        </w:rPr>
        <w:t>z</w:t>
      </w:r>
      <w:r w:rsidRPr="00E64308">
        <w:rPr>
          <w:rFonts w:cs="Calibri"/>
          <w:szCs w:val="22"/>
        </w:rPr>
        <w:t xml:space="preserve">ytywny wpływ na stan wód. Planowane działania mające na celu podjęcie kontroli potencjalnego zagrożenia punktowych i obszarowych źródeł emisji, jakimi są tereny mieszkalne i produkcyjne – </w:t>
      </w:r>
      <w:r>
        <w:rPr>
          <w:rFonts w:cs="Calibri"/>
          <w:szCs w:val="22"/>
        </w:rPr>
        <w:br/>
      </w:r>
      <w:r w:rsidRPr="00E64308">
        <w:rPr>
          <w:rFonts w:cs="Calibri"/>
          <w:szCs w:val="22"/>
        </w:rPr>
        <w:t>w szczególności urządzenia instalacji oczyszczalni ścieków oraz bezodpływowe zbiorniki na ścieki i odpady płynne, będzie sprzyjać poprawie stanu wód.</w:t>
      </w:r>
      <w:r>
        <w:rPr>
          <w:rFonts w:cs="Calibri"/>
          <w:szCs w:val="22"/>
        </w:rPr>
        <w:t xml:space="preserve"> </w:t>
      </w:r>
      <w:r w:rsidRPr="00E64308">
        <w:rPr>
          <w:rFonts w:cs="Calibri"/>
          <w:szCs w:val="22"/>
        </w:rPr>
        <w:t>Na terenach narażonych na powodzie może wystąpić negatywne oddziaływanie związane z obecnością obiektów gospodarki ściekowej i grom</w:t>
      </w:r>
      <w:r w:rsidRPr="00E64308">
        <w:rPr>
          <w:rFonts w:cs="Calibri"/>
          <w:szCs w:val="22"/>
        </w:rPr>
        <w:t>a</w:t>
      </w:r>
      <w:r w:rsidRPr="00E64308">
        <w:rPr>
          <w:rFonts w:cs="Calibri"/>
          <w:szCs w:val="22"/>
        </w:rPr>
        <w:t xml:space="preserve">dzeniem odpadów. </w:t>
      </w:r>
    </w:p>
    <w:p w:rsidR="004061B6" w:rsidRPr="00E64308" w:rsidRDefault="004061B6" w:rsidP="00100680">
      <w:pPr>
        <w:jc w:val="both"/>
        <w:rPr>
          <w:rFonts w:cs="Calibri"/>
          <w:szCs w:val="22"/>
        </w:rPr>
      </w:pPr>
      <w:r w:rsidRPr="00E64308">
        <w:rPr>
          <w:rFonts w:cs="Calibri"/>
          <w:szCs w:val="22"/>
        </w:rPr>
        <w:t>Ochrona terenów zielonych i równoczesne prawidłowe gospodarowanie ściekami i zasobami wo</w:t>
      </w:r>
      <w:r w:rsidRPr="00E64308">
        <w:rPr>
          <w:rFonts w:cs="Calibri"/>
          <w:szCs w:val="22"/>
        </w:rPr>
        <w:t>d</w:t>
      </w:r>
      <w:r w:rsidRPr="00E64308">
        <w:rPr>
          <w:rFonts w:cs="Calibri"/>
          <w:szCs w:val="22"/>
        </w:rPr>
        <w:t xml:space="preserve">nymi w powoduje skumulowane oddziaływanie pozytywne na stan wód oraz powierzchnię ziemi </w:t>
      </w:r>
      <w:r>
        <w:rPr>
          <w:rFonts w:cs="Calibri"/>
          <w:szCs w:val="22"/>
        </w:rPr>
        <w:br/>
      </w:r>
      <w:r w:rsidRPr="00E64308">
        <w:rPr>
          <w:rFonts w:cs="Calibri"/>
          <w:szCs w:val="22"/>
        </w:rPr>
        <w:t>i środowisko przyrodnicze.</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 Oddziaływanie na atmosferę i warunki klimatyczne</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Wzrost udziału urządzeń zasilanych gazem oraz wykorzystujących odnawialne źródła energii sprzyja poprawie lokalnych warunków klimatycznych.</w:t>
      </w:r>
      <w:r>
        <w:rPr>
          <w:rFonts w:cs="Calibri"/>
          <w:szCs w:val="22"/>
        </w:rPr>
        <w:t xml:space="preserve"> </w:t>
      </w:r>
      <w:r w:rsidRPr="00E64308">
        <w:rPr>
          <w:rFonts w:cs="Calibri"/>
          <w:szCs w:val="22"/>
        </w:rPr>
        <w:t>Przewidywane w planie działania mające na celu ogr</w:t>
      </w:r>
      <w:r w:rsidRPr="00E64308">
        <w:rPr>
          <w:rFonts w:cs="Calibri"/>
          <w:szCs w:val="22"/>
        </w:rPr>
        <w:t>a</w:t>
      </w:r>
      <w:r w:rsidRPr="00E64308">
        <w:rPr>
          <w:rFonts w:cs="Calibri"/>
          <w:szCs w:val="22"/>
        </w:rPr>
        <w:t>niczenie wielkości emisji na terenie gminy można uznać za pozytywnie oddziałujące na środowisko.</w:t>
      </w:r>
    </w:p>
    <w:p w:rsidR="004061B6" w:rsidRPr="00E64308" w:rsidRDefault="004061B6" w:rsidP="00100680">
      <w:pPr>
        <w:jc w:val="both"/>
        <w:rPr>
          <w:rFonts w:cs="Calibri"/>
          <w:szCs w:val="22"/>
        </w:rPr>
      </w:pPr>
      <w:r w:rsidRPr="00E64308">
        <w:rPr>
          <w:rFonts w:cs="Calibri"/>
          <w:szCs w:val="22"/>
        </w:rPr>
        <w:t>Projekt przewiduje wydzielenie obszaru na terenie gminy pod realizację obwodnicy drogowej Toszka, co zmniejszy poziom zanieczyszczeń w centrum miasta.</w:t>
      </w:r>
      <w:r>
        <w:rPr>
          <w:rFonts w:cs="Calibri"/>
          <w:szCs w:val="22"/>
        </w:rPr>
        <w:t xml:space="preserve"> </w:t>
      </w:r>
      <w:r w:rsidRPr="00E64308">
        <w:rPr>
          <w:rFonts w:cs="Calibri"/>
          <w:szCs w:val="22"/>
        </w:rPr>
        <w:t>Negatywny wpływ skupia się wokół istniej</w:t>
      </w:r>
      <w:r w:rsidRPr="00E64308">
        <w:rPr>
          <w:rFonts w:cs="Calibri"/>
          <w:szCs w:val="22"/>
        </w:rPr>
        <w:t>ą</w:t>
      </w:r>
      <w:r w:rsidRPr="00E64308">
        <w:rPr>
          <w:rFonts w:cs="Calibri"/>
          <w:szCs w:val="22"/>
        </w:rPr>
        <w:t>cych zabudowań, wokół których przewiduje się rozwój nowej zabudowy. Uciążliwość zapachowa związana jest również z przetwarzaniem ścieków (oddziaływanie oczyszczalni ścieków, przepompo</w:t>
      </w:r>
      <w:r w:rsidRPr="00E64308">
        <w:rPr>
          <w:rFonts w:cs="Calibri"/>
          <w:szCs w:val="22"/>
        </w:rPr>
        <w:t>w</w:t>
      </w:r>
      <w:r w:rsidRPr="00E64308">
        <w:rPr>
          <w:rFonts w:cs="Calibri"/>
          <w:szCs w:val="22"/>
        </w:rPr>
        <w:t>ni i obiektów kanalizacyjnych) i miejsc magazynowania odpadów, w szczególności pochodzących z produkcji rolnej.</w:t>
      </w:r>
      <w:r>
        <w:rPr>
          <w:rFonts w:cs="Calibri"/>
          <w:szCs w:val="22"/>
        </w:rPr>
        <w:t xml:space="preserve"> </w:t>
      </w:r>
      <w:r w:rsidRPr="00E64308">
        <w:rPr>
          <w:rFonts w:cs="Calibri"/>
          <w:szCs w:val="22"/>
        </w:rPr>
        <w:t>Rozwój sieci kanalizacyjnej i wzrost liczby oczyszczalni przydomowych może skutk</w:t>
      </w:r>
      <w:r w:rsidRPr="00E64308">
        <w:rPr>
          <w:rFonts w:cs="Calibri"/>
          <w:szCs w:val="22"/>
        </w:rPr>
        <w:t>o</w:t>
      </w:r>
      <w:r w:rsidRPr="00E64308">
        <w:rPr>
          <w:rFonts w:cs="Calibri"/>
          <w:szCs w:val="22"/>
        </w:rPr>
        <w:t>wać negatywnym oddziaływaniem tego typu obiektów. Z drugiej strony ogranicza się korzystanie ze zbiorników na ścieki oraz nielegalne wprowadzanie ścieków do wód i do ziemi, co w efekcie powinno ograniczyć negatywne oddziaływanie gospodarki ściekowej na terenie gminy.</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 Wpływ na ludzi</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Planowane formy zabudowy nie powinny w sposób znaczący wpływać na pogorszenie jakości powi</w:t>
      </w:r>
      <w:r w:rsidRPr="00E64308">
        <w:rPr>
          <w:rFonts w:cs="Calibri"/>
          <w:szCs w:val="22"/>
        </w:rPr>
        <w:t>e</w:t>
      </w:r>
      <w:r w:rsidRPr="00E64308">
        <w:rPr>
          <w:rFonts w:cs="Calibri"/>
          <w:szCs w:val="22"/>
        </w:rPr>
        <w:t>trza - nawet w sezonie grzewczym. Zwiększenie uciążliwości dróg, na skutek rozbudowy ich układu w ramach nowej zabudowy kompensowane będzie działaniami mającymi na celu poprawę ich stanu technicznego.</w:t>
      </w:r>
      <w:r>
        <w:rPr>
          <w:rFonts w:cs="Calibri"/>
          <w:szCs w:val="22"/>
        </w:rPr>
        <w:t xml:space="preserve"> </w:t>
      </w:r>
    </w:p>
    <w:p w:rsidR="004061B6"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 xml:space="preserve">Planowane zagospodarowanie terenu nie powinno stwarzać znaczącego wzrostu poziomu hałasu </w:t>
      </w:r>
      <w:r>
        <w:rPr>
          <w:rFonts w:cs="Calibri"/>
          <w:szCs w:val="22"/>
        </w:rPr>
        <w:br/>
      </w:r>
      <w:r w:rsidRPr="00E64308">
        <w:rPr>
          <w:rFonts w:cs="Calibri"/>
          <w:szCs w:val="22"/>
        </w:rPr>
        <w:t>w środowisku.</w:t>
      </w:r>
    </w:p>
    <w:p w:rsidR="004061B6"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Przewidywane działania związane z poprawą parametrów technicznych dróg oraz płynności ruchu, jak też ochrona pasów zieleni wzdłuż ciągów komunikacyjnych ograniczy uciążliwość hałasową na obszarze gminy.</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Nie przewiduje się negatywnego oddziaływania pól elektromagnetycznych na zdrowie ludzi.</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Przy zachowaniu strefy ochronnej i minimalnej odległości elektrowni wiatrowych tj. 650m od zab</w:t>
      </w:r>
      <w:r w:rsidRPr="00E64308">
        <w:rPr>
          <w:rFonts w:cs="Calibri"/>
          <w:szCs w:val="22"/>
        </w:rPr>
        <w:t>u</w:t>
      </w:r>
      <w:r w:rsidRPr="00E64308">
        <w:rPr>
          <w:rFonts w:cs="Calibri"/>
          <w:szCs w:val="22"/>
        </w:rPr>
        <w:t>dowy, nie powinno występować ich negatywne oddziaływanie na zdrowie.</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Negatywnym oddziaływaniem związanym z rozbudową terenów mieszkaniowych i przemysłowo-usługowych jest pogorszenie środowiska życia na skutek likwidacji terenów zielonych (terenów ro</w:t>
      </w:r>
      <w:r w:rsidRPr="00E64308">
        <w:rPr>
          <w:rFonts w:cs="Calibri"/>
          <w:szCs w:val="22"/>
        </w:rPr>
        <w:t>l</w:t>
      </w:r>
      <w:r w:rsidRPr="00E64308">
        <w:rPr>
          <w:rFonts w:cs="Calibri"/>
          <w:szCs w:val="22"/>
        </w:rPr>
        <w:t>nych i nieużytków).  Za pozytywne oddziaływanie uznaje się potencjał w tworzeniu nowych miejsc pracy i terenów umożliwiających budowę mieszkań na terenie gminy.</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 Wpływ na środowisko przyrodnicze, obszary chronione, korytarze ekologiczne i różnorodność biol</w:t>
      </w:r>
      <w:r w:rsidRPr="00E64308">
        <w:rPr>
          <w:rFonts w:cs="Calibri"/>
          <w:szCs w:val="22"/>
        </w:rPr>
        <w:t>o</w:t>
      </w:r>
      <w:r w:rsidRPr="00E64308">
        <w:rPr>
          <w:rFonts w:cs="Calibri"/>
          <w:szCs w:val="22"/>
        </w:rPr>
        <w:t xml:space="preserve">giczną </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Oddziaływanie na zwierzęta związane będzie z powstaniem lokalnych barier dla migracji zwierząt (zagęszczenie zabudowy, wprowadzenie obiektów o dużej kubaturze, wprowadzenie liniowych obie</w:t>
      </w:r>
      <w:r w:rsidRPr="00E64308">
        <w:rPr>
          <w:rFonts w:cs="Calibri"/>
          <w:szCs w:val="22"/>
        </w:rPr>
        <w:t>k</w:t>
      </w:r>
      <w:r w:rsidRPr="00E64308">
        <w:rPr>
          <w:rFonts w:cs="Calibri"/>
          <w:szCs w:val="22"/>
        </w:rPr>
        <w:t>tów infrastruktury), zwiększeniem emisji zanieczyszczeń i hałasu w pobliżu miejscowości.</w:t>
      </w:r>
    </w:p>
    <w:p w:rsidR="004061B6" w:rsidRPr="00E64308" w:rsidRDefault="004061B6" w:rsidP="00100680">
      <w:pPr>
        <w:jc w:val="both"/>
        <w:rPr>
          <w:rFonts w:cs="Calibri"/>
          <w:szCs w:val="22"/>
        </w:rPr>
      </w:pPr>
      <w:r w:rsidRPr="00E64308">
        <w:rPr>
          <w:rFonts w:cs="Calibri"/>
          <w:szCs w:val="22"/>
        </w:rPr>
        <w:t>Utrzymanie i ochrona powierzchni zielonych będzie wpływać pozytywnie w perspektywie długote</w:t>
      </w:r>
      <w:r w:rsidRPr="00E64308">
        <w:rPr>
          <w:rFonts w:cs="Calibri"/>
          <w:szCs w:val="22"/>
        </w:rPr>
        <w:t>r</w:t>
      </w:r>
      <w:r w:rsidRPr="00E64308">
        <w:rPr>
          <w:rFonts w:cs="Calibri"/>
          <w:szCs w:val="22"/>
        </w:rPr>
        <w:t>minowej w sposób pośredni i bezpośredni na siedliska zwierząt na obszarach zabudowy. Jednocz</w:t>
      </w:r>
      <w:r w:rsidRPr="00E64308">
        <w:rPr>
          <w:rFonts w:cs="Calibri"/>
          <w:szCs w:val="22"/>
        </w:rPr>
        <w:t>e</w:t>
      </w:r>
      <w:r w:rsidRPr="00E64308">
        <w:rPr>
          <w:rFonts w:cs="Calibri"/>
          <w:szCs w:val="22"/>
        </w:rPr>
        <w:t>śnie zauważalne będzie uszczuplanie terenów siedliskowych na skutek dogęszczenia zabudowy, zmniejszenia powierzchni biologicznie czynnej na terenach zabudowy mieszkalnej i zwiększenia emisji zanieczyszczeń (dokładne oddziaływanie zależy od rodzaju prowadzonej działalności/stosowanych technologii w istniejącym lub projektowanym obiekcie) – o charakterze stałym negatywnym.</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W przypadku oddziaływania na rośliny charakterystyczne jest pojawienie się gatunków roślin związ</w:t>
      </w:r>
      <w:r w:rsidRPr="00E64308">
        <w:rPr>
          <w:rFonts w:cs="Calibri"/>
          <w:szCs w:val="22"/>
        </w:rPr>
        <w:t>a</w:t>
      </w:r>
      <w:r w:rsidRPr="00E64308">
        <w:rPr>
          <w:rFonts w:cs="Calibri"/>
          <w:szCs w:val="22"/>
        </w:rPr>
        <w:t>nych z siedzibami ludzkimi – rozwój roślinności ruderalnej i introdukowanej.</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Negatywnym oddziaływaniem wtórnym może być zmiana składu gatunkowego istniejących siedlisk, w szczególności na terenach zielonych i rolniczych, wskutek pojawienia się gatunków konkurency</w:t>
      </w:r>
      <w:r w:rsidRPr="00E64308">
        <w:rPr>
          <w:rFonts w:cs="Calibri"/>
          <w:szCs w:val="22"/>
        </w:rPr>
        <w:t>j</w:t>
      </w:r>
      <w:r w:rsidRPr="00E64308">
        <w:rPr>
          <w:rFonts w:cs="Calibri"/>
          <w:szCs w:val="22"/>
        </w:rPr>
        <w:t xml:space="preserve">nych. </w:t>
      </w:r>
    </w:p>
    <w:p w:rsidR="004061B6" w:rsidRPr="00E64308" w:rsidRDefault="004061B6" w:rsidP="00100680">
      <w:pPr>
        <w:jc w:val="both"/>
        <w:rPr>
          <w:rFonts w:cs="Calibri"/>
          <w:szCs w:val="22"/>
        </w:rPr>
      </w:pPr>
      <w:r w:rsidRPr="00E64308">
        <w:rPr>
          <w:rFonts w:cs="Calibri"/>
          <w:szCs w:val="22"/>
        </w:rPr>
        <w:t>Wpływ na różnorodność biologiczną na terenach zabudowy może być negatywna o charakterze st</w:t>
      </w:r>
      <w:r w:rsidRPr="00E64308">
        <w:rPr>
          <w:rFonts w:cs="Calibri"/>
          <w:szCs w:val="22"/>
        </w:rPr>
        <w:t>a</w:t>
      </w:r>
      <w:r w:rsidRPr="00E64308">
        <w:rPr>
          <w:rFonts w:cs="Calibri"/>
          <w:szCs w:val="22"/>
        </w:rPr>
        <w:t>łym – wskutek ubytku powierzchni terenów biologicznie czynnych, szczególnie w wyniku przekszta</w:t>
      </w:r>
      <w:r w:rsidRPr="00E64308">
        <w:rPr>
          <w:rFonts w:cs="Calibri"/>
          <w:szCs w:val="22"/>
        </w:rPr>
        <w:t>ł</w:t>
      </w:r>
      <w:r w:rsidRPr="00E64308">
        <w:rPr>
          <w:rFonts w:cs="Calibri"/>
          <w:szCs w:val="22"/>
        </w:rPr>
        <w:t>cenia terenów przeznaczonych pod obiekty infrastruktury i zabudowę oraz wprowadzenia zani</w:t>
      </w:r>
      <w:r w:rsidRPr="00E64308">
        <w:rPr>
          <w:rFonts w:cs="Calibri"/>
          <w:szCs w:val="22"/>
        </w:rPr>
        <w:t>e</w:t>
      </w:r>
      <w:r w:rsidRPr="00E64308">
        <w:rPr>
          <w:rFonts w:cs="Calibri"/>
          <w:szCs w:val="22"/>
        </w:rPr>
        <w:t xml:space="preserve">czyszczeń do środowiska. </w:t>
      </w:r>
    </w:p>
    <w:p w:rsidR="004061B6" w:rsidRPr="00E64308" w:rsidRDefault="004061B6" w:rsidP="00100680">
      <w:pPr>
        <w:jc w:val="both"/>
        <w:rPr>
          <w:rFonts w:cs="Calibri"/>
          <w:szCs w:val="22"/>
        </w:rPr>
      </w:pPr>
      <w:r w:rsidRPr="00E64308">
        <w:rPr>
          <w:rFonts w:cs="Calibri"/>
          <w:szCs w:val="22"/>
        </w:rPr>
        <w:t>Obszary w postaci terenów leśnych, użytków rolnych i jednolitych wód znajdują się w znacznej odl</w:t>
      </w:r>
      <w:r w:rsidRPr="00E64308">
        <w:rPr>
          <w:rFonts w:cs="Calibri"/>
          <w:szCs w:val="22"/>
        </w:rPr>
        <w:t>e</w:t>
      </w:r>
      <w:r w:rsidRPr="00E64308">
        <w:rPr>
          <w:rFonts w:cs="Calibri"/>
          <w:szCs w:val="22"/>
        </w:rPr>
        <w:t>głości od obszarów objętych zasadniczymi zmianami w ramach studium. Ustalenia dotyczące rozb</w:t>
      </w:r>
      <w:r w:rsidRPr="00E64308">
        <w:rPr>
          <w:rFonts w:cs="Calibri"/>
          <w:szCs w:val="22"/>
        </w:rPr>
        <w:t>u</w:t>
      </w:r>
      <w:r w:rsidRPr="00E64308">
        <w:rPr>
          <w:rFonts w:cs="Calibri"/>
          <w:szCs w:val="22"/>
        </w:rPr>
        <w:t>dowy zabudowy dotyczą głównie centrów miejscowości, pozostając bez wpływu na drożność i fun</w:t>
      </w:r>
      <w:r w:rsidRPr="00E64308">
        <w:rPr>
          <w:rFonts w:cs="Calibri"/>
          <w:szCs w:val="22"/>
        </w:rPr>
        <w:t>k</w:t>
      </w:r>
      <w:r w:rsidRPr="00E64308">
        <w:rPr>
          <w:rFonts w:cs="Calibri"/>
          <w:szCs w:val="22"/>
        </w:rPr>
        <w:t>cjonowanie obszarów chronionych i korytarzy</w:t>
      </w:r>
      <w:r>
        <w:rPr>
          <w:rFonts w:cs="Calibri"/>
          <w:szCs w:val="22"/>
        </w:rPr>
        <w:t xml:space="preserve"> </w:t>
      </w:r>
      <w:r w:rsidRPr="00E64308">
        <w:rPr>
          <w:rFonts w:cs="Calibri"/>
          <w:szCs w:val="22"/>
        </w:rPr>
        <w:t>ekologicznych.</w:t>
      </w:r>
    </w:p>
    <w:p w:rsidR="004061B6" w:rsidRPr="000C69EB" w:rsidRDefault="004061B6" w:rsidP="00A63B13">
      <w:pPr>
        <w:ind w:firstLine="397"/>
        <w:jc w:val="both"/>
        <w:rPr>
          <w:rFonts w:cs="Calibri"/>
          <w:szCs w:val="22"/>
        </w:rPr>
      </w:pPr>
      <w:r w:rsidRPr="00E64308">
        <w:rPr>
          <w:rFonts w:cs="Calibri"/>
          <w:szCs w:val="22"/>
        </w:rPr>
        <w:t>Potencjalnym negatywnym oddziaływaniem o obszarowy</w:t>
      </w:r>
      <w:r>
        <w:rPr>
          <w:rFonts w:cs="Calibri"/>
          <w:szCs w:val="22"/>
        </w:rPr>
        <w:t>m wpływie może być realizacja fa</w:t>
      </w:r>
      <w:r w:rsidRPr="00E64308">
        <w:rPr>
          <w:rFonts w:cs="Calibri"/>
          <w:szCs w:val="22"/>
        </w:rPr>
        <w:t>rm wiatrowych na terenach graniczących z korytarzami ekologicznymi. Wymaga to analizy uwarunkowań związanych z lokalizacją tego typu obiektów, uwzględniającej siedliska przyrodnicze w zasięgu plan</w:t>
      </w:r>
      <w:r w:rsidRPr="00E64308">
        <w:rPr>
          <w:rFonts w:cs="Calibri"/>
          <w:szCs w:val="22"/>
        </w:rPr>
        <w:t>o</w:t>
      </w:r>
      <w:r w:rsidRPr="00E64308">
        <w:rPr>
          <w:rFonts w:cs="Calibri"/>
          <w:szCs w:val="22"/>
        </w:rPr>
        <w:t>wanego oddziaływania elektrowni i wyboru wariantu najmniej uciążliwego dla środowiska.</w:t>
      </w:r>
      <w:r w:rsidRPr="00A63B13">
        <w:rPr>
          <w:rFonts w:cs="Calibri"/>
          <w:szCs w:val="22"/>
        </w:rPr>
        <w:t xml:space="preserve"> </w:t>
      </w:r>
      <w:r>
        <w:rPr>
          <w:rFonts w:cs="Calibri"/>
          <w:szCs w:val="22"/>
        </w:rPr>
        <w:t>Z uwagi na oddalenie korytarzy ekologicznych od obszaru planowanej realizacji farm wiatrowych (odcinki newralgiczne znajdują się w części południowo-wschodniej gminy, podobnie jak ponadregionalne korytarze ornitologiczne) wspomniane potencjalne negatywne oddziaływania będą zminimalizowane.</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 Wpływ na zasoby naturalne</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 xml:space="preserve">Projekt studium nie przewiduje działalności związanej z eksploatacją złóż. </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 Wpływ na dobra materialne i zabytki</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Realizacja ustaleń studium nie przewiduje bezpośredniego zagrożenia dla dóbr materialnych i dzi</w:t>
      </w:r>
      <w:r w:rsidRPr="00E64308">
        <w:rPr>
          <w:rFonts w:cs="Calibri"/>
          <w:szCs w:val="22"/>
        </w:rPr>
        <w:t>e</w:t>
      </w:r>
      <w:r w:rsidRPr="00E64308">
        <w:rPr>
          <w:rFonts w:cs="Calibri"/>
          <w:szCs w:val="22"/>
        </w:rPr>
        <w:t>dzictwa kulturowego oraz negatywnego oddziaływania na zabytki.</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 xml:space="preserve">W prognozie określone zostały charakter i istotne zależności pomiędzy elementami środowiska. </w:t>
      </w:r>
    </w:p>
    <w:p w:rsidR="004061B6" w:rsidRPr="00E64308" w:rsidRDefault="004061B6" w:rsidP="00100680">
      <w:pPr>
        <w:jc w:val="both"/>
        <w:rPr>
          <w:rFonts w:cs="Calibri"/>
          <w:szCs w:val="22"/>
        </w:rPr>
      </w:pPr>
      <w:r w:rsidRPr="00E64308">
        <w:rPr>
          <w:rFonts w:cs="Calibri"/>
          <w:szCs w:val="22"/>
        </w:rPr>
        <w:t>Wyznaczone obszary o funkcjach istniejących jak i nowych oddziałują głównie na organizmy żywe – ludzi, zwierzęta, rośliny, bioróżnorodność. Negatywny wpływ oddziaływania związany jest z prz</w:t>
      </w:r>
      <w:r w:rsidRPr="00E64308">
        <w:rPr>
          <w:rFonts w:cs="Calibri"/>
          <w:szCs w:val="22"/>
        </w:rPr>
        <w:t>e</w:t>
      </w:r>
      <w:r w:rsidRPr="00E64308">
        <w:rPr>
          <w:rFonts w:cs="Calibri"/>
          <w:szCs w:val="22"/>
        </w:rPr>
        <w:t>kształceniami powierzchni ziemi, emisją zanieczyszczeń do powietrza oraz uciążliwością hałasową. Oddziaływania te mają najczęściej charakter średnio- i długoterminowy lub stały i skupione są głó</w:t>
      </w:r>
      <w:r w:rsidRPr="00E64308">
        <w:rPr>
          <w:rFonts w:cs="Calibri"/>
          <w:szCs w:val="22"/>
        </w:rPr>
        <w:t>w</w:t>
      </w:r>
      <w:r w:rsidRPr="00E64308">
        <w:rPr>
          <w:rFonts w:cs="Calibri"/>
          <w:szCs w:val="22"/>
        </w:rPr>
        <w:t>nie wokół istniejących terenów zabudowy oraz ciągów komunikacyjnych, wokół których przewiduje się rozwój terenów pod zabudowę.</w:t>
      </w:r>
    </w:p>
    <w:p w:rsidR="004061B6" w:rsidRPr="00E64308" w:rsidRDefault="004061B6" w:rsidP="00100680">
      <w:pPr>
        <w:jc w:val="both"/>
        <w:rPr>
          <w:rFonts w:cs="Calibri"/>
          <w:szCs w:val="22"/>
        </w:rPr>
      </w:pPr>
      <w:r w:rsidRPr="00E64308">
        <w:rPr>
          <w:rFonts w:cs="Calibri"/>
          <w:szCs w:val="22"/>
        </w:rPr>
        <w:t>Niezależnie od stopnia realizacji określonych zadań oraz stabilności komponentów środowiska, tru</w:t>
      </w:r>
      <w:r w:rsidRPr="00E64308">
        <w:rPr>
          <w:rFonts w:cs="Calibri"/>
          <w:szCs w:val="22"/>
        </w:rPr>
        <w:t>d</w:t>
      </w:r>
      <w:r w:rsidRPr="00E64308">
        <w:rPr>
          <w:rFonts w:cs="Calibri"/>
          <w:szCs w:val="22"/>
        </w:rPr>
        <w:t>no jest przewidzieć oddziaływania w sposób pewny. Dokument nie rozstrzyga jakie konkretnie inw</w:t>
      </w:r>
      <w:r w:rsidRPr="00E64308">
        <w:rPr>
          <w:rFonts w:cs="Calibri"/>
          <w:szCs w:val="22"/>
        </w:rPr>
        <w:t>e</w:t>
      </w:r>
      <w:r w:rsidRPr="00E64308">
        <w:rPr>
          <w:rFonts w:cs="Calibri"/>
          <w:szCs w:val="22"/>
        </w:rPr>
        <w:t xml:space="preserve">stycje powstaną i jakie rozwiązania techniczne i technologiczne zostaną zastosowane. </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Prognoza przedstawia rozwiązania mające na celu zapobieganie, ograniczanie lub kompensację prz</w:t>
      </w:r>
      <w:r w:rsidRPr="00E64308">
        <w:rPr>
          <w:rFonts w:cs="Calibri"/>
          <w:szCs w:val="22"/>
        </w:rPr>
        <w:t>y</w:t>
      </w:r>
      <w:r w:rsidRPr="00E64308">
        <w:rPr>
          <w:rFonts w:cs="Calibri"/>
          <w:szCs w:val="22"/>
        </w:rPr>
        <w:t xml:space="preserve">rodniczą negatywnych oddziaływań na środowisko: </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Ochrona powierzchni ziemi:</w:t>
      </w:r>
    </w:p>
    <w:p w:rsidR="004061B6" w:rsidRDefault="004061B6" w:rsidP="00100680">
      <w:pPr>
        <w:jc w:val="both"/>
        <w:rPr>
          <w:rFonts w:cs="Calibri"/>
          <w:szCs w:val="22"/>
        </w:rPr>
      </w:pPr>
    </w:p>
    <w:p w:rsidR="004061B6" w:rsidRPr="00E64308" w:rsidRDefault="004061B6" w:rsidP="00757343">
      <w:pPr>
        <w:numPr>
          <w:ilvl w:val="0"/>
          <w:numId w:val="74"/>
        </w:numPr>
        <w:jc w:val="both"/>
        <w:rPr>
          <w:rFonts w:cs="Calibri"/>
          <w:szCs w:val="22"/>
        </w:rPr>
      </w:pPr>
      <w:r w:rsidRPr="00E64308">
        <w:rPr>
          <w:rFonts w:cs="Calibri"/>
          <w:szCs w:val="22"/>
        </w:rPr>
        <w:t>racjonalne gospodarowanie surowcami mineralnymi;</w:t>
      </w:r>
    </w:p>
    <w:p w:rsidR="004061B6" w:rsidRDefault="004061B6" w:rsidP="00757343">
      <w:pPr>
        <w:numPr>
          <w:ilvl w:val="0"/>
          <w:numId w:val="74"/>
        </w:numPr>
        <w:jc w:val="both"/>
        <w:rPr>
          <w:rFonts w:cs="Calibri"/>
          <w:szCs w:val="22"/>
        </w:rPr>
      </w:pPr>
      <w:r w:rsidRPr="00E64308">
        <w:rPr>
          <w:rFonts w:cs="Calibri"/>
          <w:szCs w:val="22"/>
        </w:rPr>
        <w:t>ograniczenie zanieczyszczeń powierzchni ziemi poprzez eliminację ponadnormatywnych z</w:t>
      </w:r>
      <w:r w:rsidRPr="00E64308">
        <w:rPr>
          <w:rFonts w:cs="Calibri"/>
          <w:szCs w:val="22"/>
        </w:rPr>
        <w:t>a</w:t>
      </w:r>
      <w:r w:rsidRPr="00E64308">
        <w:rPr>
          <w:rFonts w:cs="Calibri"/>
          <w:szCs w:val="22"/>
        </w:rPr>
        <w:t>nieczyszczeń środowiska z zakładów wymienionych w krajowej i wojewódzkiej liście szcz</w:t>
      </w:r>
      <w:r w:rsidRPr="00E64308">
        <w:rPr>
          <w:rFonts w:cs="Calibri"/>
          <w:szCs w:val="22"/>
        </w:rPr>
        <w:t>e</w:t>
      </w:r>
      <w:r w:rsidRPr="00E64308">
        <w:rPr>
          <w:rFonts w:cs="Calibri"/>
          <w:szCs w:val="22"/>
        </w:rPr>
        <w:t>gólnie uciążliwych dla środowiska,</w:t>
      </w:r>
      <w:r>
        <w:rPr>
          <w:rFonts w:cs="Calibri"/>
          <w:szCs w:val="22"/>
        </w:rPr>
        <w:t xml:space="preserve"> </w:t>
      </w:r>
    </w:p>
    <w:p w:rsidR="004061B6" w:rsidRPr="00E64308" w:rsidRDefault="004061B6" w:rsidP="00757343">
      <w:pPr>
        <w:numPr>
          <w:ilvl w:val="0"/>
          <w:numId w:val="74"/>
        </w:numPr>
        <w:jc w:val="both"/>
        <w:rPr>
          <w:rFonts w:cs="Calibri"/>
          <w:szCs w:val="22"/>
        </w:rPr>
      </w:pPr>
      <w:r w:rsidRPr="00E64308">
        <w:rPr>
          <w:rFonts w:cs="Calibri"/>
          <w:szCs w:val="22"/>
        </w:rPr>
        <w:t>rozbudowa infrastruktury – sieci gazowych, energetycznych, wodociągowych,</w:t>
      </w:r>
    </w:p>
    <w:p w:rsidR="004061B6" w:rsidRPr="00E64308" w:rsidRDefault="004061B6" w:rsidP="00757343">
      <w:pPr>
        <w:numPr>
          <w:ilvl w:val="0"/>
          <w:numId w:val="74"/>
        </w:numPr>
        <w:jc w:val="both"/>
        <w:rPr>
          <w:rFonts w:cs="Calibri"/>
          <w:szCs w:val="22"/>
        </w:rPr>
      </w:pPr>
      <w:r w:rsidRPr="00E64308">
        <w:rPr>
          <w:rFonts w:cs="Calibri"/>
          <w:szCs w:val="22"/>
        </w:rPr>
        <w:t>modernizacja dróg (drogi krajowej nr 94, drogi wojewódzkiej nr 901 i 907, dróg powiat</w:t>
      </w:r>
      <w:r w:rsidRPr="00E64308">
        <w:rPr>
          <w:rFonts w:cs="Calibri"/>
          <w:szCs w:val="22"/>
        </w:rPr>
        <w:t>o</w:t>
      </w:r>
      <w:r w:rsidRPr="00E64308">
        <w:rPr>
          <w:rFonts w:cs="Calibri"/>
          <w:szCs w:val="22"/>
        </w:rPr>
        <w:t>wych),</w:t>
      </w:r>
    </w:p>
    <w:p w:rsidR="004061B6" w:rsidRPr="00E64308" w:rsidRDefault="004061B6" w:rsidP="00757343">
      <w:pPr>
        <w:numPr>
          <w:ilvl w:val="0"/>
          <w:numId w:val="74"/>
        </w:numPr>
        <w:jc w:val="both"/>
        <w:rPr>
          <w:rFonts w:cs="Calibri"/>
          <w:szCs w:val="22"/>
        </w:rPr>
      </w:pPr>
      <w:r w:rsidRPr="00E64308">
        <w:rPr>
          <w:rFonts w:cs="Calibri"/>
          <w:szCs w:val="22"/>
        </w:rPr>
        <w:t>ochrona zwartych kompleksów żyznych gleb III i IV klasy bonitacyjnej przed użytkowaniem nierolniczym, z wyjątkiem ogniw fotowoltaicznych oraz farm wiatrowych,</w:t>
      </w:r>
    </w:p>
    <w:p w:rsidR="004061B6" w:rsidRPr="00E64308" w:rsidRDefault="004061B6" w:rsidP="00757343">
      <w:pPr>
        <w:numPr>
          <w:ilvl w:val="0"/>
          <w:numId w:val="74"/>
        </w:numPr>
        <w:jc w:val="both"/>
        <w:rPr>
          <w:rFonts w:cs="Calibri"/>
          <w:szCs w:val="22"/>
        </w:rPr>
      </w:pPr>
      <w:r w:rsidRPr="00E64308">
        <w:rPr>
          <w:rFonts w:cs="Calibri"/>
          <w:szCs w:val="22"/>
        </w:rPr>
        <w:t>zagospodarowanie terenów poprzemysłowych i rekultywacja obszarów zdegradowanych,</w:t>
      </w:r>
    </w:p>
    <w:p w:rsidR="004061B6" w:rsidRPr="00E64308" w:rsidRDefault="004061B6" w:rsidP="00100680">
      <w:pPr>
        <w:jc w:val="both"/>
        <w:rPr>
          <w:rFonts w:cs="Calibri"/>
          <w:szCs w:val="22"/>
        </w:rPr>
      </w:pPr>
    </w:p>
    <w:p w:rsidR="004061B6" w:rsidRPr="00E64308" w:rsidRDefault="004061B6" w:rsidP="00757343">
      <w:pPr>
        <w:numPr>
          <w:ilvl w:val="0"/>
          <w:numId w:val="75"/>
        </w:numPr>
        <w:jc w:val="both"/>
        <w:rPr>
          <w:rFonts w:cs="Calibri"/>
          <w:szCs w:val="22"/>
        </w:rPr>
      </w:pPr>
      <w:r w:rsidRPr="00E64308">
        <w:rPr>
          <w:rFonts w:cs="Calibri"/>
          <w:szCs w:val="22"/>
        </w:rPr>
        <w:t>Ochrona krajobrazu i ochrona przyrody:</w:t>
      </w:r>
    </w:p>
    <w:p w:rsidR="004061B6" w:rsidRPr="00E64308" w:rsidRDefault="004061B6" w:rsidP="00757343">
      <w:pPr>
        <w:numPr>
          <w:ilvl w:val="0"/>
          <w:numId w:val="75"/>
        </w:numPr>
        <w:jc w:val="both"/>
        <w:rPr>
          <w:rFonts w:cs="Calibri"/>
          <w:szCs w:val="22"/>
        </w:rPr>
      </w:pPr>
      <w:r w:rsidRPr="00E64308">
        <w:rPr>
          <w:rFonts w:cs="Calibri"/>
          <w:szCs w:val="22"/>
        </w:rPr>
        <w:t>zwiększenie powierzchni obszarów chronionych i zapewnienie im odpowiednich param</w:t>
      </w:r>
      <w:r w:rsidRPr="00E64308">
        <w:rPr>
          <w:rFonts w:cs="Calibri"/>
          <w:szCs w:val="22"/>
        </w:rPr>
        <w:t>e</w:t>
      </w:r>
      <w:r w:rsidRPr="00E64308">
        <w:rPr>
          <w:rFonts w:cs="Calibri"/>
          <w:szCs w:val="22"/>
        </w:rPr>
        <w:t>trów,</w:t>
      </w:r>
    </w:p>
    <w:p w:rsidR="004061B6" w:rsidRPr="00E64308" w:rsidRDefault="004061B6" w:rsidP="00757343">
      <w:pPr>
        <w:numPr>
          <w:ilvl w:val="0"/>
          <w:numId w:val="75"/>
        </w:numPr>
        <w:jc w:val="both"/>
        <w:rPr>
          <w:rFonts w:cs="Calibri"/>
          <w:szCs w:val="22"/>
        </w:rPr>
      </w:pPr>
      <w:r w:rsidRPr="00E64308">
        <w:rPr>
          <w:rFonts w:cs="Calibri"/>
          <w:szCs w:val="22"/>
        </w:rPr>
        <w:t>ochrona stanowisk roślinności chronionej (pomników przyrody),</w:t>
      </w:r>
    </w:p>
    <w:p w:rsidR="004061B6" w:rsidRPr="00E64308" w:rsidRDefault="004061B6" w:rsidP="00757343">
      <w:pPr>
        <w:numPr>
          <w:ilvl w:val="0"/>
          <w:numId w:val="75"/>
        </w:numPr>
        <w:jc w:val="both"/>
        <w:rPr>
          <w:rFonts w:cs="Calibri"/>
          <w:szCs w:val="22"/>
        </w:rPr>
      </w:pPr>
      <w:r w:rsidRPr="00E64308">
        <w:rPr>
          <w:rFonts w:cs="Calibri"/>
          <w:szCs w:val="22"/>
        </w:rPr>
        <w:t>zapewnienie ciągłości głównych pasm ekologicznych - pasma doliny Potoku Toszeckiego, d</w:t>
      </w:r>
      <w:r w:rsidRPr="00E64308">
        <w:rPr>
          <w:rFonts w:cs="Calibri"/>
          <w:szCs w:val="22"/>
        </w:rPr>
        <w:t>o</w:t>
      </w:r>
      <w:r w:rsidRPr="00E64308">
        <w:rPr>
          <w:rFonts w:cs="Calibri"/>
          <w:szCs w:val="22"/>
        </w:rPr>
        <w:t>liny Potoku Pniowskiego  i dopływów tych potoków,</w:t>
      </w:r>
    </w:p>
    <w:p w:rsidR="004061B6" w:rsidRPr="00E64308" w:rsidRDefault="004061B6" w:rsidP="00757343">
      <w:pPr>
        <w:numPr>
          <w:ilvl w:val="0"/>
          <w:numId w:val="75"/>
        </w:numPr>
        <w:jc w:val="both"/>
        <w:rPr>
          <w:rFonts w:cs="Calibri"/>
          <w:szCs w:val="22"/>
        </w:rPr>
      </w:pPr>
      <w:r w:rsidRPr="00E64308">
        <w:rPr>
          <w:rFonts w:cs="Calibri"/>
          <w:szCs w:val="22"/>
        </w:rPr>
        <w:t>zachowanie poszczególnych grup zadrzewień, zakrzewień i płatów roślinności zielonej, st</w:t>
      </w:r>
      <w:r w:rsidRPr="00E64308">
        <w:rPr>
          <w:rFonts w:cs="Calibri"/>
          <w:szCs w:val="22"/>
        </w:rPr>
        <w:t>a</w:t>
      </w:r>
      <w:r w:rsidRPr="00E64308">
        <w:rPr>
          <w:rFonts w:cs="Calibri"/>
          <w:szCs w:val="22"/>
        </w:rPr>
        <w:t>nowiących ostoję</w:t>
      </w:r>
      <w:r>
        <w:rPr>
          <w:rFonts w:cs="Calibri"/>
          <w:szCs w:val="22"/>
        </w:rPr>
        <w:t xml:space="preserve"> dla zwierzyny płowej i ptactwa</w:t>
      </w:r>
      <w:r w:rsidRPr="00E64308">
        <w:rPr>
          <w:rFonts w:cs="Calibri"/>
          <w:szCs w:val="22"/>
        </w:rPr>
        <w:t>,</w:t>
      </w:r>
    </w:p>
    <w:p w:rsidR="004061B6" w:rsidRPr="00E64308" w:rsidRDefault="004061B6" w:rsidP="00757343">
      <w:pPr>
        <w:numPr>
          <w:ilvl w:val="0"/>
          <w:numId w:val="75"/>
        </w:numPr>
        <w:jc w:val="both"/>
        <w:rPr>
          <w:rFonts w:cs="Calibri"/>
          <w:szCs w:val="22"/>
        </w:rPr>
      </w:pPr>
      <w:r w:rsidRPr="00E64308">
        <w:rPr>
          <w:rFonts w:cs="Calibri"/>
          <w:szCs w:val="22"/>
        </w:rPr>
        <w:t xml:space="preserve">zachowanie miejsc podmokłych i wszelkich oczek wodnych jak i występującej flory </w:t>
      </w:r>
      <w:r w:rsidRPr="00E64308">
        <w:rPr>
          <w:rFonts w:cs="Calibri"/>
          <w:szCs w:val="22"/>
        </w:rPr>
        <w:br/>
        <w:t>i fauny,</w:t>
      </w:r>
    </w:p>
    <w:p w:rsidR="004061B6" w:rsidRPr="00E64308" w:rsidRDefault="004061B6" w:rsidP="00757343">
      <w:pPr>
        <w:numPr>
          <w:ilvl w:val="0"/>
          <w:numId w:val="75"/>
        </w:numPr>
        <w:jc w:val="both"/>
        <w:rPr>
          <w:rFonts w:cs="Calibri"/>
          <w:szCs w:val="22"/>
        </w:rPr>
      </w:pPr>
      <w:r w:rsidRPr="00E64308">
        <w:rPr>
          <w:rFonts w:cs="Calibri"/>
          <w:szCs w:val="22"/>
        </w:rPr>
        <w:t>ochrona terenów leśnych, parków miejskich i wiejskich, starych cmentarzy i wszelkich zgr</w:t>
      </w:r>
      <w:r w:rsidRPr="00E64308">
        <w:rPr>
          <w:rFonts w:cs="Calibri"/>
          <w:szCs w:val="22"/>
        </w:rPr>
        <w:t>u</w:t>
      </w:r>
      <w:r w:rsidRPr="00E64308">
        <w:rPr>
          <w:rFonts w:cs="Calibri"/>
          <w:szCs w:val="22"/>
        </w:rPr>
        <w:t>powań zieleni miejskiej w zwartej zabudowie poprzez planowaną gospodarkę zielenią, zakazy związane z użytkowaniem i zagospodarowaniem terenów chronionych;</w:t>
      </w:r>
    </w:p>
    <w:p w:rsidR="004061B6" w:rsidRPr="00E64308" w:rsidRDefault="004061B6" w:rsidP="00757343">
      <w:pPr>
        <w:numPr>
          <w:ilvl w:val="0"/>
          <w:numId w:val="75"/>
        </w:numPr>
        <w:jc w:val="both"/>
        <w:rPr>
          <w:rFonts w:cs="Calibri"/>
          <w:szCs w:val="22"/>
        </w:rPr>
      </w:pPr>
      <w:r w:rsidRPr="00E64308">
        <w:rPr>
          <w:rFonts w:cs="Calibri"/>
          <w:szCs w:val="22"/>
        </w:rPr>
        <w:t>ochrona walorów przyrodniczych i użytkowych, zachowania lasów jako elementów krajobr</w:t>
      </w:r>
      <w:r w:rsidRPr="00E64308">
        <w:rPr>
          <w:rFonts w:cs="Calibri"/>
          <w:szCs w:val="22"/>
        </w:rPr>
        <w:t>a</w:t>
      </w:r>
      <w:r w:rsidRPr="00E64308">
        <w:rPr>
          <w:rFonts w:cs="Calibri"/>
          <w:szCs w:val="22"/>
        </w:rPr>
        <w:t>zu naturalnego,</w:t>
      </w:r>
    </w:p>
    <w:p w:rsidR="004061B6" w:rsidRPr="00E64308" w:rsidRDefault="004061B6" w:rsidP="00757343">
      <w:pPr>
        <w:numPr>
          <w:ilvl w:val="0"/>
          <w:numId w:val="75"/>
        </w:numPr>
        <w:jc w:val="both"/>
        <w:rPr>
          <w:rFonts w:cs="Calibri"/>
          <w:szCs w:val="22"/>
        </w:rPr>
      </w:pPr>
      <w:r w:rsidRPr="00E64308">
        <w:rPr>
          <w:rFonts w:cs="Calibri"/>
          <w:szCs w:val="22"/>
        </w:rPr>
        <w:t xml:space="preserve">ochrona terenów przyrodniczo cennych, o różnej wielkości i charakterze, </w:t>
      </w:r>
    </w:p>
    <w:p w:rsidR="004061B6" w:rsidRPr="00E64308" w:rsidRDefault="004061B6" w:rsidP="00757343">
      <w:pPr>
        <w:numPr>
          <w:ilvl w:val="0"/>
          <w:numId w:val="75"/>
        </w:numPr>
        <w:jc w:val="both"/>
        <w:rPr>
          <w:rFonts w:cs="Calibri"/>
          <w:szCs w:val="22"/>
        </w:rPr>
      </w:pPr>
      <w:r w:rsidRPr="00E64308">
        <w:rPr>
          <w:rFonts w:cs="Calibri"/>
          <w:szCs w:val="22"/>
        </w:rPr>
        <w:t>sukcesywnie zabezpieczenie obszarów przyrodniczo cennych pod względem prawnym jako obszary krajobrazu chronionego, zespoły przyrodniczo-krajobrazowe i użytki ekologiczne</w:t>
      </w:r>
      <w:r>
        <w:rPr>
          <w:rFonts w:cs="Calibri"/>
          <w:szCs w:val="22"/>
        </w:rPr>
        <w:t>.</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Pr>
          <w:rFonts w:cs="Calibri"/>
          <w:szCs w:val="22"/>
        </w:rPr>
        <w:br w:type="page"/>
      </w:r>
      <w:r w:rsidRPr="00E64308">
        <w:rPr>
          <w:rFonts w:cs="Calibri"/>
          <w:szCs w:val="22"/>
        </w:rPr>
        <w:t>Ochrona zasobów wodnych:</w:t>
      </w:r>
    </w:p>
    <w:p w:rsidR="004061B6" w:rsidRPr="00E64308" w:rsidRDefault="004061B6" w:rsidP="00757343">
      <w:pPr>
        <w:numPr>
          <w:ilvl w:val="0"/>
          <w:numId w:val="76"/>
        </w:numPr>
        <w:jc w:val="both"/>
        <w:rPr>
          <w:rFonts w:cs="Calibri"/>
          <w:szCs w:val="22"/>
        </w:rPr>
      </w:pPr>
      <w:r w:rsidRPr="00E64308">
        <w:rPr>
          <w:rFonts w:cs="Calibri"/>
          <w:szCs w:val="22"/>
        </w:rPr>
        <w:t xml:space="preserve">ochrona zasobów wód podziemnych, </w:t>
      </w:r>
    </w:p>
    <w:p w:rsidR="004061B6" w:rsidRPr="00E64308" w:rsidRDefault="004061B6" w:rsidP="00757343">
      <w:pPr>
        <w:numPr>
          <w:ilvl w:val="0"/>
          <w:numId w:val="76"/>
        </w:numPr>
        <w:jc w:val="both"/>
        <w:rPr>
          <w:rFonts w:cs="Calibri"/>
          <w:szCs w:val="22"/>
        </w:rPr>
      </w:pPr>
      <w:r w:rsidRPr="00E64308">
        <w:rPr>
          <w:rFonts w:cs="Calibri"/>
          <w:szCs w:val="22"/>
        </w:rPr>
        <w:t>ochrona sanitarna ujęć wód podziemnych rozpoznanych hydrogeologicznie na terenie miasta i gminy,</w:t>
      </w:r>
    </w:p>
    <w:p w:rsidR="004061B6" w:rsidRPr="00E64308" w:rsidRDefault="004061B6" w:rsidP="00757343">
      <w:pPr>
        <w:numPr>
          <w:ilvl w:val="0"/>
          <w:numId w:val="76"/>
        </w:numPr>
        <w:jc w:val="both"/>
        <w:rPr>
          <w:rFonts w:cs="Calibri"/>
          <w:szCs w:val="22"/>
        </w:rPr>
      </w:pPr>
      <w:r w:rsidRPr="00E64308">
        <w:rPr>
          <w:rFonts w:cs="Calibri"/>
          <w:szCs w:val="22"/>
        </w:rPr>
        <w:t>objęcie kontrolą wszystkich punktów odprowadzania ścieków sanitarnych, przemysłowych deszczowych  wprowadzanych do środowiska i sieci kanalizacyjnych,</w:t>
      </w:r>
    </w:p>
    <w:p w:rsidR="004061B6" w:rsidRPr="00E64308" w:rsidRDefault="004061B6" w:rsidP="00757343">
      <w:pPr>
        <w:numPr>
          <w:ilvl w:val="0"/>
          <w:numId w:val="76"/>
        </w:numPr>
        <w:jc w:val="both"/>
        <w:rPr>
          <w:rFonts w:cs="Calibri"/>
          <w:szCs w:val="22"/>
        </w:rPr>
      </w:pPr>
      <w:r w:rsidRPr="00E64308">
        <w:rPr>
          <w:rFonts w:cs="Calibri"/>
          <w:szCs w:val="22"/>
        </w:rPr>
        <w:t>rewitalizacja cieków wodnych wraz z zagospodarowaniem ich otoczenia w celu utrzymania i przywrócenia ich funkcji i wartości estetycznych  krajobrazu,</w:t>
      </w:r>
    </w:p>
    <w:p w:rsidR="004061B6" w:rsidRPr="00E64308" w:rsidRDefault="004061B6" w:rsidP="00757343">
      <w:pPr>
        <w:numPr>
          <w:ilvl w:val="0"/>
          <w:numId w:val="76"/>
        </w:numPr>
        <w:jc w:val="both"/>
        <w:rPr>
          <w:rFonts w:cs="Calibri"/>
          <w:szCs w:val="22"/>
        </w:rPr>
      </w:pPr>
      <w:r w:rsidRPr="00E64308">
        <w:rPr>
          <w:rFonts w:cs="Calibri"/>
          <w:szCs w:val="22"/>
        </w:rPr>
        <w:t>ochrona dolin potoków i ich dopływów – zakaz zadrzewień i zalesień,</w:t>
      </w:r>
    </w:p>
    <w:p w:rsidR="004061B6" w:rsidRPr="00E64308" w:rsidRDefault="004061B6" w:rsidP="00757343">
      <w:pPr>
        <w:numPr>
          <w:ilvl w:val="0"/>
          <w:numId w:val="76"/>
        </w:numPr>
        <w:jc w:val="both"/>
        <w:rPr>
          <w:rFonts w:cs="Calibri"/>
          <w:szCs w:val="22"/>
        </w:rPr>
      </w:pPr>
      <w:r w:rsidRPr="00E64308">
        <w:rPr>
          <w:rFonts w:cs="Calibri"/>
          <w:szCs w:val="22"/>
        </w:rPr>
        <w:t>planowe porządkowanie gospodarki wodno - ściekowej w celu  poprawy jakości odprow</w:t>
      </w:r>
      <w:r w:rsidRPr="00E64308">
        <w:rPr>
          <w:rFonts w:cs="Calibri"/>
          <w:szCs w:val="22"/>
        </w:rPr>
        <w:t>a</w:t>
      </w:r>
      <w:r w:rsidRPr="00E64308">
        <w:rPr>
          <w:rFonts w:cs="Calibri"/>
          <w:szCs w:val="22"/>
        </w:rPr>
        <w:t xml:space="preserve">dzanych różnego rodzaju ścieków. </w:t>
      </w:r>
    </w:p>
    <w:p w:rsidR="004061B6" w:rsidRPr="00E64308" w:rsidRDefault="004061B6" w:rsidP="00757343">
      <w:pPr>
        <w:numPr>
          <w:ilvl w:val="0"/>
          <w:numId w:val="76"/>
        </w:numPr>
        <w:jc w:val="both"/>
        <w:rPr>
          <w:rFonts w:cs="Calibri"/>
          <w:szCs w:val="22"/>
        </w:rPr>
      </w:pPr>
      <w:r w:rsidRPr="00E64308">
        <w:rPr>
          <w:rFonts w:cs="Calibri"/>
          <w:szCs w:val="22"/>
        </w:rPr>
        <w:t>ochrona obszarów zmeliorowanych oraz renowacja zniszczonych urządzeń,</w:t>
      </w:r>
    </w:p>
    <w:p w:rsidR="004061B6" w:rsidRPr="00E64308" w:rsidRDefault="004061B6" w:rsidP="00757343">
      <w:pPr>
        <w:numPr>
          <w:ilvl w:val="0"/>
          <w:numId w:val="76"/>
        </w:numPr>
        <w:jc w:val="both"/>
        <w:rPr>
          <w:rFonts w:cs="Calibri"/>
          <w:szCs w:val="22"/>
        </w:rPr>
      </w:pPr>
      <w:r w:rsidRPr="00E64308">
        <w:rPr>
          <w:rFonts w:cs="Calibri"/>
          <w:szCs w:val="22"/>
        </w:rPr>
        <w:t>odtworzenie małej retencji na ciekach III rzędu i niższych,</w:t>
      </w:r>
    </w:p>
    <w:p w:rsidR="004061B6" w:rsidRPr="00E64308" w:rsidRDefault="004061B6" w:rsidP="00757343">
      <w:pPr>
        <w:numPr>
          <w:ilvl w:val="0"/>
          <w:numId w:val="76"/>
        </w:numPr>
        <w:jc w:val="both"/>
        <w:rPr>
          <w:rFonts w:cs="Calibri"/>
          <w:szCs w:val="22"/>
        </w:rPr>
      </w:pPr>
      <w:r w:rsidRPr="00E64308">
        <w:rPr>
          <w:rFonts w:cs="Calibri"/>
          <w:szCs w:val="22"/>
        </w:rPr>
        <w:t>dla terenów nie objętych programem kanalizacji zaleca się stosowanie przydomowych oczyszczalni ścieków.</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Ochrona powietrza:</w:t>
      </w:r>
    </w:p>
    <w:p w:rsidR="004061B6" w:rsidRPr="00E64308" w:rsidRDefault="004061B6" w:rsidP="00757343">
      <w:pPr>
        <w:numPr>
          <w:ilvl w:val="0"/>
          <w:numId w:val="77"/>
        </w:numPr>
        <w:jc w:val="both"/>
        <w:rPr>
          <w:rFonts w:cs="Calibri"/>
          <w:szCs w:val="22"/>
        </w:rPr>
      </w:pPr>
      <w:r w:rsidRPr="00E64308">
        <w:rPr>
          <w:rFonts w:cs="Calibri"/>
          <w:szCs w:val="22"/>
        </w:rPr>
        <w:t xml:space="preserve">ograniczenie emisji pyłów i gazów z lokalnych emitorów zanieczyszczeń, </w:t>
      </w:r>
    </w:p>
    <w:p w:rsidR="004061B6" w:rsidRPr="00E64308" w:rsidRDefault="004061B6" w:rsidP="00757343">
      <w:pPr>
        <w:numPr>
          <w:ilvl w:val="0"/>
          <w:numId w:val="77"/>
        </w:numPr>
        <w:jc w:val="both"/>
        <w:rPr>
          <w:rFonts w:cs="Calibri"/>
          <w:szCs w:val="22"/>
        </w:rPr>
      </w:pPr>
      <w:r w:rsidRPr="00E64308">
        <w:rPr>
          <w:rFonts w:cs="Calibri"/>
          <w:szCs w:val="22"/>
        </w:rPr>
        <w:t xml:space="preserve">modernizacja lokalnych źródeł ciepła, promowanie niekonwencjonalnych źródeł energii, </w:t>
      </w:r>
    </w:p>
    <w:p w:rsidR="004061B6" w:rsidRPr="00E64308" w:rsidRDefault="004061B6" w:rsidP="00757343">
      <w:pPr>
        <w:numPr>
          <w:ilvl w:val="0"/>
          <w:numId w:val="77"/>
        </w:numPr>
        <w:jc w:val="both"/>
        <w:rPr>
          <w:rFonts w:cs="Calibri"/>
          <w:szCs w:val="22"/>
        </w:rPr>
      </w:pPr>
      <w:r w:rsidRPr="00E64308">
        <w:rPr>
          <w:rFonts w:cs="Calibri"/>
          <w:szCs w:val="22"/>
        </w:rPr>
        <w:t>realizacja programów naprawczych w zakładach przemysłowych uciążliwych dla środowiska, znajdujących się na wojewódzkiej liście zakładów szczególnie uciążliwych.</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Ochrona akustyczna:</w:t>
      </w:r>
    </w:p>
    <w:p w:rsidR="004061B6" w:rsidRPr="00E64308" w:rsidRDefault="004061B6" w:rsidP="00757343">
      <w:pPr>
        <w:numPr>
          <w:ilvl w:val="0"/>
          <w:numId w:val="78"/>
        </w:numPr>
        <w:jc w:val="both"/>
        <w:rPr>
          <w:rFonts w:cs="Calibri"/>
          <w:szCs w:val="22"/>
        </w:rPr>
      </w:pPr>
      <w:r w:rsidRPr="00E64308">
        <w:rPr>
          <w:rFonts w:cs="Calibri"/>
          <w:szCs w:val="22"/>
        </w:rPr>
        <w:t>eliminowanie ruchu tranzytowego z terenów  mieszkaniowych miasta Toszka,</w:t>
      </w:r>
    </w:p>
    <w:p w:rsidR="004061B6" w:rsidRPr="00E64308" w:rsidRDefault="004061B6" w:rsidP="00757343">
      <w:pPr>
        <w:numPr>
          <w:ilvl w:val="0"/>
          <w:numId w:val="78"/>
        </w:numPr>
        <w:jc w:val="both"/>
        <w:rPr>
          <w:rFonts w:cs="Calibri"/>
          <w:szCs w:val="22"/>
        </w:rPr>
      </w:pPr>
      <w:r w:rsidRPr="00E64308">
        <w:rPr>
          <w:rFonts w:cs="Calibri"/>
          <w:szCs w:val="22"/>
        </w:rPr>
        <w:t>zastosowanie ekranów i zieleni izolacyjnej</w:t>
      </w:r>
      <w:r>
        <w:rPr>
          <w:rFonts w:cs="Calibri"/>
          <w:szCs w:val="22"/>
        </w:rPr>
        <w:t>,</w:t>
      </w:r>
      <w:r w:rsidRPr="00E64308">
        <w:rPr>
          <w:rFonts w:cs="Calibri"/>
          <w:szCs w:val="22"/>
        </w:rPr>
        <w:t xml:space="preserve"> </w:t>
      </w:r>
    </w:p>
    <w:p w:rsidR="004061B6" w:rsidRPr="00E64308" w:rsidRDefault="004061B6" w:rsidP="00757343">
      <w:pPr>
        <w:numPr>
          <w:ilvl w:val="0"/>
          <w:numId w:val="78"/>
        </w:numPr>
        <w:jc w:val="both"/>
        <w:rPr>
          <w:rFonts w:cs="Calibri"/>
          <w:szCs w:val="22"/>
        </w:rPr>
      </w:pPr>
      <w:r w:rsidRPr="00E64308">
        <w:rPr>
          <w:rFonts w:cs="Calibri"/>
          <w:szCs w:val="22"/>
        </w:rPr>
        <w:t>modernizacja zakładów położonych w obrębie zabudowy mieszkaniowo-usługowej.</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Zagrożenie powodziowe:</w:t>
      </w:r>
    </w:p>
    <w:p w:rsidR="004061B6" w:rsidRPr="00E64308" w:rsidRDefault="004061B6" w:rsidP="00757343">
      <w:pPr>
        <w:numPr>
          <w:ilvl w:val="0"/>
          <w:numId w:val="79"/>
        </w:numPr>
        <w:jc w:val="both"/>
        <w:rPr>
          <w:rFonts w:cs="Calibri"/>
          <w:szCs w:val="22"/>
        </w:rPr>
      </w:pPr>
      <w:r w:rsidRPr="00E64308">
        <w:rPr>
          <w:rFonts w:cs="Calibri"/>
          <w:szCs w:val="22"/>
        </w:rPr>
        <w:t>zwiększenie retencji korytowej głównych potoków oraz ich dopływów poprzez zabiegi zwi</w:t>
      </w:r>
      <w:r w:rsidRPr="00E64308">
        <w:rPr>
          <w:rFonts w:cs="Calibri"/>
          <w:szCs w:val="22"/>
        </w:rPr>
        <w:t>ą</w:t>
      </w:r>
      <w:r w:rsidRPr="00E64308">
        <w:rPr>
          <w:rFonts w:cs="Calibri"/>
          <w:szCs w:val="22"/>
        </w:rPr>
        <w:t>zane z udrożnieniem przepływów w obrębie koryt, mostów i przepustów,</w:t>
      </w:r>
    </w:p>
    <w:p w:rsidR="004061B6" w:rsidRPr="00E64308" w:rsidRDefault="004061B6" w:rsidP="00757343">
      <w:pPr>
        <w:numPr>
          <w:ilvl w:val="0"/>
          <w:numId w:val="79"/>
        </w:numPr>
        <w:jc w:val="both"/>
        <w:rPr>
          <w:rFonts w:cs="Calibri"/>
          <w:szCs w:val="22"/>
        </w:rPr>
      </w:pPr>
      <w:r w:rsidRPr="00E64308">
        <w:rPr>
          <w:rFonts w:cs="Calibri"/>
          <w:szCs w:val="22"/>
        </w:rPr>
        <w:t>w strefach przybrzeżnych oraz w dolinach potoków i cieków, zakaz składowania jakichkolwiek odpadów,</w:t>
      </w:r>
    </w:p>
    <w:p w:rsidR="004061B6" w:rsidRPr="00E64308" w:rsidRDefault="004061B6" w:rsidP="00757343">
      <w:pPr>
        <w:numPr>
          <w:ilvl w:val="0"/>
          <w:numId w:val="79"/>
        </w:numPr>
        <w:jc w:val="both"/>
        <w:rPr>
          <w:rFonts w:cs="Calibri"/>
          <w:szCs w:val="22"/>
        </w:rPr>
      </w:pPr>
      <w:r w:rsidRPr="00E64308">
        <w:rPr>
          <w:rFonts w:cs="Calibri"/>
          <w:szCs w:val="22"/>
        </w:rPr>
        <w:t>zakaz zasypywania dolin potoków i cieków wodnych, oraz zakaz zalesień i zadrzewień,</w:t>
      </w:r>
    </w:p>
    <w:p w:rsidR="004061B6" w:rsidRPr="00E64308" w:rsidRDefault="004061B6" w:rsidP="00757343">
      <w:pPr>
        <w:numPr>
          <w:ilvl w:val="0"/>
          <w:numId w:val="79"/>
        </w:numPr>
        <w:jc w:val="both"/>
        <w:rPr>
          <w:rFonts w:cs="Calibri"/>
          <w:szCs w:val="22"/>
        </w:rPr>
      </w:pPr>
      <w:r w:rsidRPr="00E64308">
        <w:rPr>
          <w:rFonts w:cs="Calibri"/>
          <w:szCs w:val="22"/>
        </w:rPr>
        <w:t>zakaz lokalizacji zabudowy w dolinach potoków i cieków wodnych oraz w bezpośrednim s</w:t>
      </w:r>
      <w:r w:rsidRPr="00E64308">
        <w:rPr>
          <w:rFonts w:cs="Calibri"/>
          <w:szCs w:val="22"/>
        </w:rPr>
        <w:t>ą</w:t>
      </w:r>
      <w:r w:rsidRPr="00E64308">
        <w:rPr>
          <w:rFonts w:cs="Calibri"/>
          <w:szCs w:val="22"/>
        </w:rPr>
        <w:t>siedztwie ich koryt,</w:t>
      </w:r>
    </w:p>
    <w:p w:rsidR="004061B6" w:rsidRPr="00E64308" w:rsidRDefault="004061B6" w:rsidP="00757343">
      <w:pPr>
        <w:numPr>
          <w:ilvl w:val="0"/>
          <w:numId w:val="79"/>
        </w:numPr>
        <w:jc w:val="both"/>
        <w:rPr>
          <w:rFonts w:cs="Calibri"/>
          <w:szCs w:val="22"/>
        </w:rPr>
      </w:pPr>
      <w:r w:rsidRPr="00E64308">
        <w:rPr>
          <w:rFonts w:cs="Calibri"/>
          <w:szCs w:val="22"/>
        </w:rPr>
        <w:t>zakaz grodzenia potoków i cieków wodnych.</w:t>
      </w:r>
    </w:p>
    <w:p w:rsidR="004061B6" w:rsidRPr="00E64308" w:rsidRDefault="004061B6" w:rsidP="00757343">
      <w:pPr>
        <w:numPr>
          <w:ilvl w:val="0"/>
          <w:numId w:val="79"/>
        </w:numPr>
        <w:jc w:val="both"/>
        <w:rPr>
          <w:rFonts w:cs="Calibri"/>
          <w:szCs w:val="22"/>
        </w:rPr>
      </w:pPr>
      <w:r w:rsidRPr="00E64308">
        <w:rPr>
          <w:rFonts w:cs="Calibri"/>
          <w:szCs w:val="22"/>
        </w:rPr>
        <w:t>przy lokalizacji oczyszczalni lub przepompowni ścieków, wymagane przeprowadzenie analizy przeciwpowodziowej.</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r w:rsidRPr="00E64308">
        <w:rPr>
          <w:rFonts w:cs="Calibri"/>
          <w:szCs w:val="22"/>
        </w:rPr>
        <w:t>Ze względu na brak obszarów Natura 2000 na tereni</w:t>
      </w:r>
      <w:r>
        <w:rPr>
          <w:rFonts w:cs="Calibri"/>
          <w:szCs w:val="22"/>
        </w:rPr>
        <w:t xml:space="preserve">e gminy, a także w zakresie przewidywanych oddziaływań, </w:t>
      </w:r>
      <w:r w:rsidRPr="00E64308">
        <w:rPr>
          <w:rFonts w:cs="Calibri"/>
          <w:szCs w:val="22"/>
        </w:rPr>
        <w:t>w dokumencie nie przedstawiono rozwiązań alternatywnych służących ochronie tych obszarów.</w:t>
      </w:r>
    </w:p>
    <w:p w:rsidR="004061B6" w:rsidRPr="00E64308" w:rsidRDefault="004061B6" w:rsidP="00100680">
      <w:pPr>
        <w:jc w:val="both"/>
        <w:rPr>
          <w:rFonts w:cs="Calibri"/>
          <w:szCs w:val="22"/>
        </w:rPr>
      </w:pPr>
      <w:r w:rsidRPr="00E64308">
        <w:rPr>
          <w:rFonts w:cs="Calibri"/>
          <w:szCs w:val="22"/>
        </w:rPr>
        <w:t>Realizacja zapisów studium, ze względu na położenie gminy w znacznej odległości od granic państwa nie spowoduje transgranicznego oddziaływania na środowisko.</w:t>
      </w:r>
    </w:p>
    <w:p w:rsidR="004061B6" w:rsidRPr="00E64308" w:rsidRDefault="004061B6" w:rsidP="00100680">
      <w:pPr>
        <w:jc w:val="both"/>
        <w:rPr>
          <w:rFonts w:cs="Calibri"/>
          <w:szCs w:val="22"/>
        </w:rPr>
      </w:pPr>
    </w:p>
    <w:p w:rsidR="004061B6" w:rsidRPr="00E64308" w:rsidRDefault="004061B6" w:rsidP="00100680">
      <w:pPr>
        <w:jc w:val="both"/>
        <w:rPr>
          <w:rFonts w:cs="Calibri"/>
          <w:szCs w:val="22"/>
        </w:rPr>
      </w:pPr>
    </w:p>
    <w:p w:rsidR="004061B6" w:rsidRPr="00E64308" w:rsidRDefault="004061B6" w:rsidP="00100680">
      <w:pPr>
        <w:jc w:val="both"/>
        <w:rPr>
          <w:rFonts w:cs="Calibri"/>
          <w:color w:val="FF0000"/>
          <w:szCs w:val="22"/>
        </w:rPr>
      </w:pPr>
    </w:p>
    <w:p w:rsidR="004061B6" w:rsidRPr="00A00874" w:rsidRDefault="004061B6" w:rsidP="00100680">
      <w:pPr>
        <w:pStyle w:val="BodyText"/>
        <w:jc w:val="both"/>
        <w:rPr>
          <w:rFonts w:ascii="Calibri" w:hAnsi="Calibri" w:cs="Calibri"/>
          <w:b/>
          <w:sz w:val="22"/>
          <w:szCs w:val="22"/>
        </w:rPr>
      </w:pPr>
      <w:r>
        <w:rPr>
          <w:rFonts w:ascii="Calibri" w:hAnsi="Calibri" w:cs="Calibri"/>
          <w:sz w:val="22"/>
          <w:szCs w:val="22"/>
        </w:rPr>
        <w:br w:type="page"/>
      </w:r>
      <w:r w:rsidRPr="00A00874">
        <w:rPr>
          <w:rFonts w:ascii="Calibri" w:hAnsi="Calibri" w:cs="Calibri"/>
          <w:b/>
          <w:sz w:val="22"/>
          <w:szCs w:val="22"/>
        </w:rPr>
        <w:t>LITERATURA</w:t>
      </w:r>
    </w:p>
    <w:p w:rsidR="004061B6" w:rsidRPr="00E64308" w:rsidRDefault="004061B6" w:rsidP="00757343">
      <w:pPr>
        <w:pStyle w:val="ListParagraph"/>
        <w:widowControl w:val="0"/>
        <w:numPr>
          <w:ilvl w:val="0"/>
          <w:numId w:val="32"/>
        </w:numPr>
        <w:suppressAutoHyphens/>
        <w:jc w:val="both"/>
        <w:rPr>
          <w:rStyle w:val="st"/>
          <w:rFonts w:cs="Calibri"/>
          <w:szCs w:val="22"/>
        </w:rPr>
      </w:pPr>
      <w:r w:rsidRPr="00E64308">
        <w:rPr>
          <w:rFonts w:cs="Calibri"/>
          <w:szCs w:val="22"/>
        </w:rPr>
        <w:t xml:space="preserve">Atlas klimatu woj. Śląskiego. </w:t>
      </w:r>
      <w:r w:rsidRPr="00E64308">
        <w:rPr>
          <w:rStyle w:val="st"/>
          <w:rFonts w:cs="Calibri"/>
          <w:szCs w:val="22"/>
        </w:rPr>
        <w:t>Kruczała A. [red.], 2000, IMGW, Katowice.</w:t>
      </w:r>
    </w:p>
    <w:p w:rsidR="004061B6" w:rsidRPr="00E64308" w:rsidRDefault="004061B6" w:rsidP="00757343">
      <w:pPr>
        <w:pStyle w:val="ListParagraph"/>
        <w:widowControl w:val="0"/>
        <w:numPr>
          <w:ilvl w:val="0"/>
          <w:numId w:val="32"/>
        </w:numPr>
        <w:suppressAutoHyphens/>
        <w:jc w:val="both"/>
        <w:rPr>
          <w:rFonts w:cs="Calibri"/>
          <w:szCs w:val="22"/>
        </w:rPr>
      </w:pPr>
      <w:r w:rsidRPr="00E64308">
        <w:rPr>
          <w:rFonts w:cs="Calibri"/>
          <w:szCs w:val="22"/>
        </w:rPr>
        <w:t>Kleczkowski A.(red), 1990, Mapa obszarów głównych zbiorników wód podziemnych (GZWP) w Polsce wymagających szczególnej ochrony. Skala 1:500000. Wyd. Inst. Hydr. i Geol. Inż. AGH, Kraków.</w:t>
      </w:r>
    </w:p>
    <w:p w:rsidR="004061B6" w:rsidRDefault="004061B6" w:rsidP="00757343">
      <w:pPr>
        <w:pStyle w:val="ListParagraph"/>
        <w:widowControl w:val="0"/>
        <w:numPr>
          <w:ilvl w:val="0"/>
          <w:numId w:val="32"/>
        </w:numPr>
        <w:suppressAutoHyphens/>
        <w:jc w:val="both"/>
        <w:rPr>
          <w:rFonts w:cs="Calibri"/>
          <w:szCs w:val="22"/>
        </w:rPr>
      </w:pPr>
      <w:r w:rsidRPr="00E64308">
        <w:rPr>
          <w:rFonts w:cs="Calibri"/>
          <w:szCs w:val="22"/>
        </w:rPr>
        <w:t>Kondracki J., 1998: Geografia regionalna Polski, PWN, Warszawa.</w:t>
      </w:r>
    </w:p>
    <w:p w:rsidR="004061B6" w:rsidRPr="00DD48EE" w:rsidRDefault="004061B6" w:rsidP="00757343">
      <w:pPr>
        <w:widowControl w:val="0"/>
        <w:numPr>
          <w:ilvl w:val="0"/>
          <w:numId w:val="32"/>
        </w:numPr>
        <w:suppressAutoHyphens/>
        <w:jc w:val="both"/>
        <w:rPr>
          <w:rFonts w:cs="Calibri"/>
          <w:szCs w:val="22"/>
        </w:rPr>
      </w:pPr>
      <w:r w:rsidRPr="00DD48EE">
        <w:rPr>
          <w:rFonts w:cs="Calibri"/>
          <w:szCs w:val="22"/>
        </w:rPr>
        <w:t>Korytarze ekologiczne jako forma ochrony, gospodarowania i planowania krajobrazu. Jerzy B. Parusel. Centrum Dziedzictwa Przyrody Górnego Śląska. Ogólnopolskie Warsztaty Wojewódzkich Służb Planowania i Regionalnych Biur Planowania Przestrzennego. Wrocław, 23-24 listopad 2009 r.</w:t>
      </w:r>
    </w:p>
    <w:p w:rsidR="004061B6" w:rsidRPr="00E64308" w:rsidRDefault="004061B6" w:rsidP="00757343">
      <w:pPr>
        <w:pStyle w:val="ListParagraph"/>
        <w:widowControl w:val="0"/>
        <w:numPr>
          <w:ilvl w:val="0"/>
          <w:numId w:val="32"/>
        </w:numPr>
        <w:suppressAutoHyphens/>
        <w:jc w:val="both"/>
        <w:rPr>
          <w:rFonts w:cs="Calibri"/>
          <w:szCs w:val="22"/>
        </w:rPr>
      </w:pPr>
      <w:r w:rsidRPr="00E64308">
        <w:rPr>
          <w:rFonts w:cs="Calibri"/>
          <w:szCs w:val="22"/>
        </w:rPr>
        <w:t>Kozłowski J., Kostecki M., Nocoń W., 2006: Wpływ zmian jakości wody w Potoku Toszeckim w latach 1976-2004 na stopień zanieczyszczenia wody w zbiorniku zaporowym Pławniowice. [w:] Ochrona Środowiska, nr 4, r. 28.</w:t>
      </w:r>
    </w:p>
    <w:p w:rsidR="004061B6" w:rsidRPr="00E64308" w:rsidRDefault="004061B6" w:rsidP="00757343">
      <w:pPr>
        <w:pStyle w:val="ListParagraph"/>
        <w:widowControl w:val="0"/>
        <w:numPr>
          <w:ilvl w:val="0"/>
          <w:numId w:val="32"/>
        </w:numPr>
        <w:suppressAutoHyphens/>
        <w:jc w:val="both"/>
        <w:rPr>
          <w:rFonts w:cs="Calibri"/>
          <w:szCs w:val="22"/>
        </w:rPr>
      </w:pPr>
      <w:r w:rsidRPr="00E64308">
        <w:rPr>
          <w:rFonts w:cs="Calibri"/>
          <w:szCs w:val="22"/>
        </w:rPr>
        <w:t>Program Ochrony Środowiska dla miasta i gminy Toszek. Toszek, 2003.</w:t>
      </w:r>
    </w:p>
    <w:p w:rsidR="004061B6" w:rsidRPr="00E64308" w:rsidRDefault="004061B6" w:rsidP="00757343">
      <w:pPr>
        <w:pStyle w:val="ListParagraph"/>
        <w:widowControl w:val="0"/>
        <w:numPr>
          <w:ilvl w:val="0"/>
          <w:numId w:val="32"/>
        </w:numPr>
        <w:suppressAutoHyphens/>
        <w:jc w:val="both"/>
        <w:rPr>
          <w:rFonts w:cs="Calibri"/>
          <w:szCs w:val="22"/>
        </w:rPr>
      </w:pPr>
      <w:r w:rsidRPr="00E64308">
        <w:rPr>
          <w:rFonts w:cs="Calibri"/>
          <w:szCs w:val="22"/>
        </w:rPr>
        <w:t>Paczyński B.[red], 1993, Atlas hydrogeologiczny Polski, 1:500000, Cz. I, System zwykłych wód podziemnych. Wyd. PAE S.A. Warszawa.</w:t>
      </w:r>
    </w:p>
    <w:p w:rsidR="004061B6" w:rsidRDefault="004061B6" w:rsidP="00757343">
      <w:pPr>
        <w:widowControl w:val="0"/>
        <w:numPr>
          <w:ilvl w:val="0"/>
          <w:numId w:val="32"/>
        </w:numPr>
        <w:suppressAutoHyphens/>
        <w:jc w:val="both"/>
        <w:rPr>
          <w:rFonts w:cs="Calibri"/>
          <w:szCs w:val="22"/>
        </w:rPr>
      </w:pPr>
      <w:r w:rsidRPr="00E64308">
        <w:rPr>
          <w:rFonts w:cs="Calibri"/>
          <w:szCs w:val="22"/>
        </w:rPr>
        <w:t>Plan urządzenia lasu dla Nadleśnictwa Rudziniec na okres od 1 stycznia 2006 r. do 31 grudnia 2015 r. Tom I. Opis ogólny lasów Nadleśnictwa. Elaborat. Matyjaszczyk M., Bańkowski J., Jędryszczak E.. Biuro Urządzania Lasu i Geodezji Leśnej Oddział w Brzegu. Regionalna Dyrekcja Lasów Państwowych w Katowicach. Brzeg 2006.</w:t>
      </w:r>
    </w:p>
    <w:p w:rsidR="004061B6" w:rsidRPr="00DD48EE" w:rsidRDefault="004061B6" w:rsidP="00757343">
      <w:pPr>
        <w:widowControl w:val="0"/>
        <w:numPr>
          <w:ilvl w:val="0"/>
          <w:numId w:val="32"/>
        </w:numPr>
        <w:suppressAutoHyphens/>
        <w:jc w:val="both"/>
        <w:rPr>
          <w:rFonts w:cs="Calibri"/>
          <w:szCs w:val="22"/>
        </w:rPr>
      </w:pPr>
      <w:r w:rsidRPr="00DD48EE">
        <w:t xml:space="preserve">Studium uwarunkowań i kierunków zagospodarowania przestrzennego Miasta </w:t>
      </w:r>
      <w:r w:rsidRPr="00DD48EE">
        <w:br/>
        <w:t xml:space="preserve">i Gminy Toszek, z późniejszymi zmianami. Toszek, 2008. </w:t>
      </w:r>
    </w:p>
    <w:p w:rsidR="004061B6" w:rsidRPr="00E64308" w:rsidRDefault="004061B6" w:rsidP="00757343">
      <w:pPr>
        <w:widowControl w:val="0"/>
        <w:numPr>
          <w:ilvl w:val="0"/>
          <w:numId w:val="32"/>
        </w:numPr>
        <w:suppressAutoHyphens/>
        <w:jc w:val="both"/>
        <w:rPr>
          <w:rStyle w:val="Hyperlink"/>
          <w:rFonts w:cs="Calibri"/>
          <w:color w:val="auto"/>
          <w:szCs w:val="22"/>
          <w:u w:val="none"/>
        </w:rPr>
      </w:pPr>
      <w:r w:rsidRPr="00E64308">
        <w:rPr>
          <w:rStyle w:val="Hyperlink"/>
          <w:rFonts w:cs="Calibri"/>
          <w:color w:val="auto"/>
          <w:szCs w:val="22"/>
          <w:u w:val="none"/>
        </w:rPr>
        <w:t xml:space="preserve">Strategia Rozwoju Miasta i Gminy Toszek. Zał. Do uchwały Nr XXII/221/2000 Rady Miejskiej w Toszku z dnia 26 września 2000 r. </w:t>
      </w:r>
    </w:p>
    <w:p w:rsidR="004061B6" w:rsidRPr="00DD48EE" w:rsidRDefault="004061B6" w:rsidP="00757343">
      <w:pPr>
        <w:widowControl w:val="0"/>
        <w:numPr>
          <w:ilvl w:val="0"/>
          <w:numId w:val="32"/>
        </w:numPr>
        <w:suppressAutoHyphens/>
        <w:jc w:val="both"/>
        <w:rPr>
          <w:rFonts w:cs="Calibri"/>
          <w:szCs w:val="22"/>
        </w:rPr>
      </w:pPr>
      <w:r w:rsidRPr="00DD48EE">
        <w:rPr>
          <w:rFonts w:cs="Calibri"/>
          <w:szCs w:val="22"/>
        </w:rPr>
        <w:t>Wytyczne w zakresie prognozowania oddziaływań na środowisko farm wiatrowych. Maciej Stryjecki, Krzysztof Mielniczuk. Generalna Dyrekcja Ochrony Środowiska. Warszawa 2011</w:t>
      </w:r>
    </w:p>
    <w:p w:rsidR="004061B6" w:rsidRPr="00E64308" w:rsidRDefault="004061B6" w:rsidP="00DD48EE">
      <w:pPr>
        <w:widowControl w:val="0"/>
        <w:suppressAutoHyphens/>
        <w:jc w:val="both"/>
        <w:rPr>
          <w:rFonts w:cs="Calibri"/>
          <w:color w:val="FF0000"/>
          <w:szCs w:val="22"/>
        </w:rPr>
      </w:pPr>
    </w:p>
    <w:p w:rsidR="004061B6" w:rsidRPr="00A00874" w:rsidRDefault="004061B6" w:rsidP="00100680">
      <w:pPr>
        <w:widowControl w:val="0"/>
        <w:suppressAutoHyphens/>
        <w:jc w:val="both"/>
        <w:rPr>
          <w:rFonts w:cs="Calibri"/>
          <w:b/>
          <w:szCs w:val="22"/>
        </w:rPr>
      </w:pPr>
      <w:r w:rsidRPr="00A00874">
        <w:rPr>
          <w:rFonts w:cs="Calibri"/>
          <w:b/>
          <w:szCs w:val="22"/>
        </w:rPr>
        <w:t>Strony internetowe:</w:t>
      </w:r>
    </w:p>
    <w:p w:rsidR="004061B6" w:rsidRPr="00E64308" w:rsidRDefault="004061B6" w:rsidP="00757343">
      <w:pPr>
        <w:widowControl w:val="0"/>
        <w:numPr>
          <w:ilvl w:val="0"/>
          <w:numId w:val="66"/>
        </w:numPr>
        <w:suppressAutoHyphens/>
        <w:jc w:val="both"/>
        <w:rPr>
          <w:rFonts w:cs="Calibri"/>
          <w:szCs w:val="22"/>
        </w:rPr>
      </w:pPr>
      <w:r w:rsidRPr="00E64308">
        <w:rPr>
          <w:rFonts w:cs="Calibri"/>
          <w:szCs w:val="22"/>
        </w:rPr>
        <w:t xml:space="preserve">http://bip.slaskie.pl </w:t>
      </w:r>
    </w:p>
    <w:p w:rsidR="004061B6" w:rsidRPr="00E64308" w:rsidRDefault="004061B6" w:rsidP="00757343">
      <w:pPr>
        <w:widowControl w:val="0"/>
        <w:numPr>
          <w:ilvl w:val="0"/>
          <w:numId w:val="66"/>
        </w:numPr>
        <w:suppressAutoHyphens/>
        <w:jc w:val="both"/>
        <w:rPr>
          <w:rFonts w:cs="Calibri"/>
          <w:szCs w:val="22"/>
        </w:rPr>
      </w:pPr>
      <w:r w:rsidRPr="00A00911">
        <w:rPr>
          <w:rFonts w:cs="Calibri"/>
          <w:szCs w:val="22"/>
        </w:rPr>
        <w:t>http://bip.toszek.pl</w:t>
      </w:r>
    </w:p>
    <w:p w:rsidR="004061B6" w:rsidRPr="00E64308" w:rsidRDefault="004061B6" w:rsidP="00757343">
      <w:pPr>
        <w:widowControl w:val="0"/>
        <w:numPr>
          <w:ilvl w:val="0"/>
          <w:numId w:val="66"/>
        </w:numPr>
        <w:suppressAutoHyphens/>
        <w:jc w:val="both"/>
        <w:rPr>
          <w:rStyle w:val="HTMLCite"/>
          <w:rFonts w:cs="Calibri"/>
          <w:i w:val="0"/>
          <w:szCs w:val="22"/>
        </w:rPr>
      </w:pPr>
      <w:r w:rsidRPr="00A00911">
        <w:rPr>
          <w:rFonts w:cs="Calibri"/>
          <w:szCs w:val="22"/>
        </w:rPr>
        <w:t>http://www.katowice.</w:t>
      </w:r>
      <w:r w:rsidRPr="00A00911">
        <w:rPr>
          <w:rFonts w:cs="Calibri"/>
          <w:bCs/>
          <w:szCs w:val="22"/>
        </w:rPr>
        <w:t>rdos</w:t>
      </w:r>
      <w:r w:rsidRPr="00A00911">
        <w:rPr>
          <w:rFonts w:cs="Calibri"/>
          <w:szCs w:val="22"/>
        </w:rPr>
        <w:t>.gov.pl</w:t>
      </w:r>
    </w:p>
    <w:p w:rsidR="004061B6" w:rsidRPr="002C6665" w:rsidRDefault="004061B6" w:rsidP="00757343">
      <w:pPr>
        <w:pStyle w:val="ListParagraph"/>
        <w:widowControl w:val="0"/>
        <w:numPr>
          <w:ilvl w:val="0"/>
          <w:numId w:val="66"/>
        </w:numPr>
        <w:suppressAutoHyphens/>
        <w:jc w:val="both"/>
        <w:rPr>
          <w:rFonts w:cs="Calibri"/>
          <w:szCs w:val="22"/>
        </w:rPr>
      </w:pPr>
      <w:hyperlink r:id="rId21" w:history="1">
        <w:r w:rsidRPr="002C6665">
          <w:rPr>
            <w:rStyle w:val="Hyperlink"/>
            <w:rFonts w:cs="Calibri"/>
            <w:color w:val="auto"/>
            <w:szCs w:val="22"/>
            <w:u w:val="none"/>
          </w:rPr>
          <w:t>http://www.lasy.com.pl/web/rudziniec</w:t>
        </w:r>
      </w:hyperlink>
    </w:p>
    <w:p w:rsidR="004061B6" w:rsidRPr="00E64308" w:rsidRDefault="004061B6" w:rsidP="00757343">
      <w:pPr>
        <w:pStyle w:val="ListParagraph"/>
        <w:widowControl w:val="0"/>
        <w:numPr>
          <w:ilvl w:val="0"/>
          <w:numId w:val="66"/>
        </w:numPr>
        <w:suppressAutoHyphens/>
        <w:jc w:val="both"/>
        <w:rPr>
          <w:rFonts w:cs="Calibri"/>
          <w:szCs w:val="22"/>
        </w:rPr>
      </w:pPr>
      <w:r w:rsidRPr="002C6665">
        <w:rPr>
          <w:rFonts w:cs="Calibri"/>
          <w:szCs w:val="22"/>
        </w:rPr>
        <w:t>http://www.oddzialywaniawiatrakow.pl</w:t>
      </w:r>
    </w:p>
    <w:p w:rsidR="004061B6" w:rsidRPr="00E64308" w:rsidRDefault="004061B6" w:rsidP="00757343">
      <w:pPr>
        <w:widowControl w:val="0"/>
        <w:numPr>
          <w:ilvl w:val="0"/>
          <w:numId w:val="66"/>
        </w:numPr>
        <w:suppressAutoHyphens/>
        <w:jc w:val="both"/>
        <w:rPr>
          <w:rFonts w:cs="Calibri"/>
          <w:szCs w:val="22"/>
        </w:rPr>
      </w:pPr>
      <w:r w:rsidRPr="00E64308">
        <w:rPr>
          <w:rFonts w:cs="Calibri"/>
          <w:szCs w:val="22"/>
        </w:rPr>
        <w:t>http://</w:t>
      </w:r>
      <w:r w:rsidRPr="00A00911">
        <w:rPr>
          <w:rFonts w:cs="Calibri"/>
          <w:szCs w:val="22"/>
        </w:rPr>
        <w:t>www.przyroda.katowice.pl</w:t>
      </w:r>
    </w:p>
    <w:p w:rsidR="004061B6" w:rsidRPr="00A00911" w:rsidRDefault="004061B6" w:rsidP="00757343">
      <w:pPr>
        <w:pStyle w:val="ListParagraph"/>
        <w:widowControl w:val="0"/>
        <w:numPr>
          <w:ilvl w:val="0"/>
          <w:numId w:val="66"/>
        </w:numPr>
        <w:suppressAutoHyphens/>
        <w:jc w:val="both"/>
        <w:rPr>
          <w:rStyle w:val="Hyperlink"/>
          <w:rFonts w:cs="Calibri"/>
          <w:color w:val="auto"/>
          <w:szCs w:val="22"/>
          <w:u w:val="none"/>
        </w:rPr>
      </w:pPr>
      <w:r w:rsidRPr="00A00911">
        <w:rPr>
          <w:rFonts w:cs="Calibri"/>
          <w:szCs w:val="22"/>
        </w:rPr>
        <w:t>http://www.toszek.pl</w:t>
      </w:r>
    </w:p>
    <w:p w:rsidR="004061B6" w:rsidRDefault="004061B6" w:rsidP="00757343">
      <w:pPr>
        <w:pStyle w:val="ListParagraph"/>
        <w:widowControl w:val="0"/>
        <w:numPr>
          <w:ilvl w:val="0"/>
          <w:numId w:val="66"/>
        </w:numPr>
        <w:suppressAutoHyphens/>
        <w:jc w:val="both"/>
        <w:rPr>
          <w:rFonts w:cs="Calibri"/>
          <w:szCs w:val="22"/>
        </w:rPr>
      </w:pPr>
      <w:r w:rsidRPr="00A00911">
        <w:rPr>
          <w:rFonts w:cs="Calibri"/>
          <w:szCs w:val="22"/>
        </w:rPr>
        <w:t>http://natura2000.gdos.gov.pl/</w:t>
      </w:r>
    </w:p>
    <w:p w:rsidR="004061B6" w:rsidRPr="00A00911" w:rsidRDefault="004061B6" w:rsidP="00757343">
      <w:pPr>
        <w:widowControl w:val="0"/>
        <w:numPr>
          <w:ilvl w:val="0"/>
          <w:numId w:val="66"/>
        </w:numPr>
        <w:suppressAutoHyphens/>
        <w:jc w:val="both"/>
        <w:rPr>
          <w:rFonts w:cs="Calibri"/>
          <w:szCs w:val="22"/>
        </w:rPr>
      </w:pPr>
      <w:r w:rsidRPr="00A00911">
        <w:rPr>
          <w:rFonts w:cs="Calibri"/>
          <w:szCs w:val="22"/>
        </w:rPr>
        <w:t>http://2007.przyroda.katowice.pl/struktury_ekologiczne.html</w:t>
      </w:r>
    </w:p>
    <w:p w:rsidR="004061B6" w:rsidRPr="00E64308" w:rsidRDefault="004061B6" w:rsidP="00100680">
      <w:pPr>
        <w:widowControl w:val="0"/>
        <w:suppressAutoHyphens/>
        <w:jc w:val="both"/>
        <w:rPr>
          <w:rFonts w:cs="Calibri"/>
          <w:szCs w:val="22"/>
        </w:rPr>
      </w:pPr>
    </w:p>
    <w:p w:rsidR="004061B6" w:rsidRPr="00A00874" w:rsidRDefault="004061B6" w:rsidP="00100680">
      <w:pPr>
        <w:widowControl w:val="0"/>
        <w:suppressAutoHyphens/>
        <w:jc w:val="both"/>
        <w:rPr>
          <w:rFonts w:cs="Calibri"/>
          <w:b/>
          <w:szCs w:val="22"/>
        </w:rPr>
      </w:pPr>
      <w:r w:rsidRPr="00A00874">
        <w:rPr>
          <w:rFonts w:cs="Calibri"/>
          <w:b/>
          <w:szCs w:val="22"/>
        </w:rPr>
        <w:t>Materiały kartograficzne:</w:t>
      </w:r>
    </w:p>
    <w:p w:rsidR="004061B6" w:rsidRPr="00E64308" w:rsidRDefault="004061B6" w:rsidP="00757343">
      <w:pPr>
        <w:pStyle w:val="ListParagraph"/>
        <w:widowControl w:val="0"/>
        <w:numPr>
          <w:ilvl w:val="0"/>
          <w:numId w:val="67"/>
        </w:numPr>
        <w:suppressAutoHyphens/>
        <w:jc w:val="both"/>
        <w:rPr>
          <w:rFonts w:cs="Calibri"/>
          <w:szCs w:val="22"/>
        </w:rPr>
      </w:pPr>
      <w:r w:rsidRPr="00E64308">
        <w:rPr>
          <w:rFonts w:cs="Calibri"/>
          <w:szCs w:val="22"/>
        </w:rPr>
        <w:t>Mapa hydrograficzna w skali 1: 50 000. Arkusz M-34-50-C (Pyskowice), M-34-49-D (Ujazd)</w:t>
      </w:r>
    </w:p>
    <w:p w:rsidR="004061B6" w:rsidRPr="00E64308" w:rsidRDefault="004061B6" w:rsidP="00757343">
      <w:pPr>
        <w:pStyle w:val="ListParagraph"/>
        <w:widowControl w:val="0"/>
        <w:numPr>
          <w:ilvl w:val="0"/>
          <w:numId w:val="67"/>
        </w:numPr>
        <w:suppressAutoHyphens/>
        <w:jc w:val="both"/>
        <w:rPr>
          <w:rFonts w:cs="Calibri"/>
          <w:szCs w:val="22"/>
        </w:rPr>
      </w:pPr>
      <w:r w:rsidRPr="00E64308">
        <w:rPr>
          <w:rFonts w:cs="Calibri"/>
          <w:szCs w:val="22"/>
        </w:rPr>
        <w:t>Mapa sozologiczna  w skali 1: 50 000. Arkusz M-34-50-C (Pyskowice), M-34-49-D (Ujazd)</w:t>
      </w:r>
    </w:p>
    <w:p w:rsidR="004061B6" w:rsidRPr="00E64308" w:rsidRDefault="004061B6" w:rsidP="00757343">
      <w:pPr>
        <w:pStyle w:val="ListParagraph"/>
        <w:widowControl w:val="0"/>
        <w:numPr>
          <w:ilvl w:val="0"/>
          <w:numId w:val="67"/>
        </w:numPr>
        <w:suppressAutoHyphens/>
        <w:jc w:val="both"/>
        <w:rPr>
          <w:rFonts w:cs="Calibri"/>
          <w:szCs w:val="22"/>
        </w:rPr>
      </w:pPr>
      <w:r w:rsidRPr="00E64308">
        <w:rPr>
          <w:rFonts w:cs="Calibri"/>
          <w:szCs w:val="22"/>
        </w:rPr>
        <w:t>Mapa hydrogeologiczna Polski w skali 1:50 000, Arkusz nr 908 (Ujazd ) i Arkusz nr 909 (Pyskowice)</w:t>
      </w:r>
    </w:p>
    <w:p w:rsidR="004061B6" w:rsidRPr="00E64308" w:rsidRDefault="004061B6" w:rsidP="00757343">
      <w:pPr>
        <w:pStyle w:val="ListParagraph"/>
        <w:widowControl w:val="0"/>
        <w:numPr>
          <w:ilvl w:val="0"/>
          <w:numId w:val="67"/>
        </w:numPr>
        <w:suppressAutoHyphens/>
        <w:jc w:val="both"/>
        <w:rPr>
          <w:rFonts w:cs="Calibri"/>
          <w:szCs w:val="22"/>
        </w:rPr>
      </w:pPr>
      <w:r w:rsidRPr="00E64308">
        <w:rPr>
          <w:rFonts w:cs="Calibri"/>
          <w:szCs w:val="22"/>
        </w:rPr>
        <w:t>Mapa topograficzna w skali 1:10 000. Arkusze 521.312-521.-521.343</w:t>
      </w:r>
    </w:p>
    <w:p w:rsidR="004061B6" w:rsidRPr="00E64308" w:rsidRDefault="004061B6" w:rsidP="00757343">
      <w:pPr>
        <w:pStyle w:val="ListParagraph"/>
        <w:widowControl w:val="0"/>
        <w:numPr>
          <w:ilvl w:val="0"/>
          <w:numId w:val="67"/>
        </w:numPr>
        <w:suppressAutoHyphens/>
        <w:jc w:val="both"/>
        <w:rPr>
          <w:rFonts w:cs="Calibri"/>
          <w:szCs w:val="22"/>
        </w:rPr>
      </w:pPr>
      <w:r w:rsidRPr="00E64308">
        <w:rPr>
          <w:rFonts w:cs="Calibri"/>
          <w:szCs w:val="22"/>
        </w:rPr>
        <w:t>Ortofotomapy obszaru gminy Toszek.</w:t>
      </w:r>
    </w:p>
    <w:p w:rsidR="004061B6" w:rsidRPr="00A00911" w:rsidRDefault="004061B6" w:rsidP="00757343">
      <w:pPr>
        <w:widowControl w:val="0"/>
        <w:numPr>
          <w:ilvl w:val="0"/>
          <w:numId w:val="67"/>
        </w:numPr>
        <w:suppressAutoHyphens/>
        <w:jc w:val="both"/>
        <w:rPr>
          <w:rStyle w:val="Hyperlink"/>
          <w:rFonts w:cs="Calibri"/>
          <w:color w:val="auto"/>
          <w:szCs w:val="22"/>
          <w:u w:val="none"/>
        </w:rPr>
      </w:pPr>
      <w:r w:rsidRPr="00A00911">
        <w:rPr>
          <w:rStyle w:val="Hyperlink"/>
          <w:rFonts w:cs="Calibri"/>
          <w:color w:val="auto"/>
          <w:szCs w:val="22"/>
          <w:u w:val="none"/>
        </w:rPr>
        <w:t>Mapy glebowo-rolnicze do granicy rolno-leśnej. Kozielska A., Pieprzak A. KBG i TR Katowice, 2000.</w:t>
      </w:r>
    </w:p>
    <w:p w:rsidR="004061B6" w:rsidRDefault="004061B6" w:rsidP="00100680">
      <w:pPr>
        <w:jc w:val="both"/>
        <w:rPr>
          <w:rFonts w:cs="Calibri"/>
          <w:szCs w:val="22"/>
        </w:rPr>
      </w:pPr>
      <w:r>
        <w:rPr>
          <w:rFonts w:cs="Calibri"/>
          <w:szCs w:val="22"/>
        </w:rPr>
        <w:br w:type="page"/>
      </w:r>
    </w:p>
    <w:p w:rsidR="004061B6" w:rsidRPr="00E64308" w:rsidRDefault="004061B6" w:rsidP="00DD48EE">
      <w:pPr>
        <w:pStyle w:val="TOC1"/>
      </w:pPr>
      <w:r w:rsidRPr="00E64308">
        <w:t>CZĘŚĆ RYSUNKOWA</w:t>
      </w:r>
    </w:p>
    <w:tbl>
      <w:tblPr>
        <w:tblW w:w="8818" w:type="dxa"/>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4734"/>
        <w:gridCol w:w="1366"/>
        <w:gridCol w:w="1998"/>
      </w:tblGrid>
      <w:tr w:rsidR="004061B6" w:rsidRPr="00E64308" w:rsidTr="00BF1993">
        <w:trPr>
          <w:jc w:val="center"/>
        </w:trPr>
        <w:tc>
          <w:tcPr>
            <w:tcW w:w="720" w:type="dxa"/>
          </w:tcPr>
          <w:p w:rsidR="004061B6" w:rsidRPr="00E64308" w:rsidRDefault="004061B6" w:rsidP="00720EDB">
            <w:pPr>
              <w:jc w:val="center"/>
              <w:rPr>
                <w:rFonts w:cs="Calibri"/>
              </w:rPr>
            </w:pPr>
            <w:r w:rsidRPr="00E64308">
              <w:rPr>
                <w:rFonts w:cs="Calibri"/>
                <w:szCs w:val="22"/>
              </w:rPr>
              <w:t>Lp.</w:t>
            </w:r>
          </w:p>
        </w:tc>
        <w:tc>
          <w:tcPr>
            <w:tcW w:w="6100" w:type="dxa"/>
            <w:gridSpan w:val="2"/>
          </w:tcPr>
          <w:p w:rsidR="004061B6" w:rsidRPr="00E64308" w:rsidRDefault="004061B6" w:rsidP="00A00874">
            <w:pPr>
              <w:jc w:val="center"/>
              <w:rPr>
                <w:rFonts w:cs="Calibri"/>
              </w:rPr>
            </w:pPr>
            <w:r w:rsidRPr="00E64308">
              <w:rPr>
                <w:rFonts w:cs="Calibri"/>
                <w:szCs w:val="22"/>
              </w:rPr>
              <w:t>Tytuł Rysunku</w:t>
            </w:r>
          </w:p>
        </w:tc>
        <w:tc>
          <w:tcPr>
            <w:tcW w:w="1998" w:type="dxa"/>
          </w:tcPr>
          <w:p w:rsidR="004061B6" w:rsidRPr="00E64308" w:rsidRDefault="004061B6" w:rsidP="00A00874">
            <w:pPr>
              <w:jc w:val="center"/>
              <w:rPr>
                <w:rFonts w:cs="Calibri"/>
              </w:rPr>
            </w:pPr>
            <w:r w:rsidRPr="00E64308">
              <w:rPr>
                <w:rFonts w:cs="Calibri"/>
                <w:szCs w:val="22"/>
              </w:rPr>
              <w:t>Numer rysunku</w:t>
            </w:r>
          </w:p>
        </w:tc>
      </w:tr>
      <w:tr w:rsidR="004061B6" w:rsidRPr="00E64308" w:rsidTr="00BF1993">
        <w:trPr>
          <w:trHeight w:val="397"/>
          <w:jc w:val="center"/>
        </w:trPr>
        <w:tc>
          <w:tcPr>
            <w:tcW w:w="720" w:type="dxa"/>
            <w:vAlign w:val="center"/>
          </w:tcPr>
          <w:p w:rsidR="004061B6" w:rsidRPr="00E64308" w:rsidRDefault="004061B6" w:rsidP="00720EDB">
            <w:pPr>
              <w:jc w:val="center"/>
              <w:rPr>
                <w:rFonts w:cs="Calibri"/>
              </w:rPr>
            </w:pPr>
            <w:r w:rsidRPr="00E64308">
              <w:rPr>
                <w:rFonts w:cs="Calibri"/>
                <w:szCs w:val="22"/>
              </w:rPr>
              <w:t>1.</w:t>
            </w:r>
          </w:p>
        </w:tc>
        <w:tc>
          <w:tcPr>
            <w:tcW w:w="4734" w:type="dxa"/>
            <w:vAlign w:val="center"/>
          </w:tcPr>
          <w:p w:rsidR="004061B6" w:rsidRPr="00E64308" w:rsidRDefault="004061B6" w:rsidP="00720EDB">
            <w:pPr>
              <w:rPr>
                <w:rFonts w:cs="Calibri"/>
              </w:rPr>
            </w:pPr>
            <w:r w:rsidRPr="00E64308">
              <w:rPr>
                <w:rFonts w:cs="Calibri"/>
                <w:szCs w:val="22"/>
              </w:rPr>
              <w:t>Mapa uwarunkowań środowiskowych</w:t>
            </w:r>
          </w:p>
        </w:tc>
        <w:tc>
          <w:tcPr>
            <w:tcW w:w="1366" w:type="dxa"/>
            <w:vAlign w:val="center"/>
          </w:tcPr>
          <w:p w:rsidR="004061B6" w:rsidRPr="00E64308" w:rsidRDefault="004061B6" w:rsidP="00CB48ED">
            <w:pPr>
              <w:jc w:val="center"/>
              <w:rPr>
                <w:rFonts w:cs="Calibri"/>
              </w:rPr>
            </w:pPr>
            <w:r w:rsidRPr="00E64308">
              <w:rPr>
                <w:rFonts w:cs="Calibri"/>
                <w:szCs w:val="22"/>
              </w:rPr>
              <w:t>1:</w:t>
            </w:r>
            <w:r>
              <w:rPr>
                <w:rFonts w:cs="Calibri"/>
                <w:szCs w:val="22"/>
              </w:rPr>
              <w:t>20</w:t>
            </w:r>
            <w:r w:rsidRPr="00E64308">
              <w:rPr>
                <w:rFonts w:cs="Calibri"/>
                <w:szCs w:val="22"/>
              </w:rPr>
              <w:t>000</w:t>
            </w:r>
          </w:p>
        </w:tc>
        <w:tc>
          <w:tcPr>
            <w:tcW w:w="1998" w:type="dxa"/>
            <w:vAlign w:val="center"/>
          </w:tcPr>
          <w:p w:rsidR="004061B6" w:rsidRPr="00E64308" w:rsidRDefault="004061B6" w:rsidP="00720EDB">
            <w:pPr>
              <w:jc w:val="center"/>
              <w:rPr>
                <w:rFonts w:cs="Calibri"/>
              </w:rPr>
            </w:pPr>
            <w:r w:rsidRPr="00E64308">
              <w:rPr>
                <w:rFonts w:cs="Calibri"/>
                <w:szCs w:val="22"/>
              </w:rPr>
              <w:t>01</w:t>
            </w:r>
          </w:p>
        </w:tc>
      </w:tr>
    </w:tbl>
    <w:p w:rsidR="004061B6" w:rsidRPr="00E64308" w:rsidRDefault="004061B6" w:rsidP="005176CD"/>
    <w:sectPr w:rsidR="004061B6" w:rsidRPr="00E64308" w:rsidSect="00A12957">
      <w:headerReference w:type="default" r:id="rId22"/>
      <w:footerReference w:type="default" r:id="rId23"/>
      <w:pgSz w:w="11906" w:h="16838" w:code="9"/>
      <w:pgMar w:top="1418" w:right="1418" w:bottom="1418" w:left="1418" w:header="709" w:footer="771"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1B6" w:rsidRDefault="004061B6">
      <w:r>
        <w:separator/>
      </w:r>
    </w:p>
  </w:endnote>
  <w:endnote w:type="continuationSeparator" w:id="0">
    <w:p w:rsidR="004061B6" w:rsidRDefault="004061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1B6" w:rsidRDefault="004061B6">
    <w:pPr>
      <w:pStyle w:val="Footer"/>
      <w:jc w:val="right"/>
    </w:pPr>
    <w:fldSimple w:instr="PAGE   \* MERGEFORMAT">
      <w:r>
        <w:rPr>
          <w:noProof/>
        </w:rPr>
        <w:t>2</w:t>
      </w:r>
    </w:fldSimple>
  </w:p>
  <w:p w:rsidR="004061B6" w:rsidRDefault="004061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1B6" w:rsidRDefault="004061B6">
      <w:r>
        <w:separator/>
      </w:r>
    </w:p>
  </w:footnote>
  <w:footnote w:type="continuationSeparator" w:id="0">
    <w:p w:rsidR="004061B6" w:rsidRDefault="004061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1B6" w:rsidRPr="00E64308" w:rsidRDefault="004061B6" w:rsidP="00720EDB">
    <w:pPr>
      <w:pStyle w:val="Header"/>
      <w:rPr>
        <w:sz w:val="14"/>
        <w:szCs w:val="14"/>
      </w:rPr>
    </w:pPr>
    <w:r w:rsidRPr="00E64308">
      <w:rPr>
        <w:rFonts w:cs="Calibri"/>
        <w:i/>
        <w:sz w:val="14"/>
        <w:szCs w:val="14"/>
      </w:rPr>
      <w:t>Prognoza oddziaływania na środowisko zmiany studium uwarunkowań i kierunków zagospodarowania przestrzennego Miasta i Gminy Toszek</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18E69DE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5D666A76"/>
    <w:lvl w:ilvl="0">
      <w:start w:val="1"/>
      <w:numFmt w:val="bullet"/>
      <w:lvlText w:val=""/>
      <w:lvlJc w:val="left"/>
      <w:pPr>
        <w:tabs>
          <w:tab w:val="num" w:pos="643"/>
        </w:tabs>
        <w:ind w:left="643" w:hanging="360"/>
      </w:pPr>
      <w:rPr>
        <w:rFonts w:ascii="Symbol" w:hAnsi="Symbol" w:hint="default"/>
      </w:rPr>
    </w:lvl>
  </w:abstractNum>
  <w:abstractNum w:abstractNumId="2">
    <w:nsid w:val="FFFFFF88"/>
    <w:multiLevelType w:val="singleLevel"/>
    <w:tmpl w:val="804EB93C"/>
    <w:lvl w:ilvl="0">
      <w:start w:val="1"/>
      <w:numFmt w:val="decimal"/>
      <w:pStyle w:val="ListNumber"/>
      <w:lvlText w:val="%1."/>
      <w:lvlJc w:val="left"/>
      <w:pPr>
        <w:tabs>
          <w:tab w:val="num" w:pos="360"/>
        </w:tabs>
        <w:ind w:left="360" w:hanging="360"/>
      </w:pPr>
    </w:lvl>
  </w:abstractNum>
  <w:abstractNum w:abstractNumId="3">
    <w:nsid w:val="FFFFFF89"/>
    <w:multiLevelType w:val="singleLevel"/>
    <w:tmpl w:val="81807ECA"/>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000002"/>
    <w:multiLevelType w:val="multilevel"/>
    <w:tmpl w:val="00000002"/>
    <w:name w:val="WW8Num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5">
    <w:nsid w:val="00000003"/>
    <w:multiLevelType w:val="multilevel"/>
    <w:tmpl w:val="00000003"/>
    <w:name w:val="WW8Num2"/>
    <w:lvl w:ilvl="0">
      <w:start w:val="1"/>
      <w:numFmt w:val="bullet"/>
      <w:lvlText w:val=""/>
      <w:lvlJc w:val="left"/>
      <w:pPr>
        <w:tabs>
          <w:tab w:val="num" w:pos="360"/>
        </w:tabs>
        <w:ind w:left="360" w:hanging="360"/>
      </w:pPr>
      <w:rPr>
        <w:rFonts w:ascii="Wingdings" w:hAnsi="Wingdings"/>
        <w:sz w:val="18"/>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sz w:val="18"/>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sz w:val="18"/>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sz w:val="18"/>
      </w:rPr>
    </w:lvl>
  </w:abstractNum>
  <w:abstractNum w:abstractNumId="6">
    <w:nsid w:val="00000004"/>
    <w:multiLevelType w:val="multilevel"/>
    <w:tmpl w:val="00000004"/>
    <w:name w:val="WW8Num3"/>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6"/>
    <w:multiLevelType w:val="singleLevel"/>
    <w:tmpl w:val="00000006"/>
    <w:name w:val="WW8Num36"/>
    <w:lvl w:ilvl="0">
      <w:start w:val="1"/>
      <w:numFmt w:val="bullet"/>
      <w:lvlText w:val=""/>
      <w:lvlJc w:val="left"/>
      <w:pPr>
        <w:tabs>
          <w:tab w:val="num" w:pos="720"/>
        </w:tabs>
        <w:ind w:left="720" w:hanging="360"/>
      </w:pPr>
      <w:rPr>
        <w:rFonts w:ascii="Symbol" w:hAnsi="Symbol"/>
      </w:rPr>
    </w:lvl>
  </w:abstractNum>
  <w:abstractNum w:abstractNumId="8">
    <w:nsid w:val="00000008"/>
    <w:multiLevelType w:val="singleLevel"/>
    <w:tmpl w:val="00000008"/>
    <w:name w:val="WW8Num124"/>
    <w:lvl w:ilvl="0">
      <w:start w:val="1"/>
      <w:numFmt w:val="decimal"/>
      <w:lvlText w:val="%1."/>
      <w:lvlJc w:val="left"/>
      <w:pPr>
        <w:tabs>
          <w:tab w:val="num" w:pos="283"/>
        </w:tabs>
        <w:ind w:left="283" w:hanging="283"/>
      </w:pPr>
      <w:rPr>
        <w:rFonts w:cs="Times New Roman"/>
      </w:rPr>
    </w:lvl>
  </w:abstractNum>
  <w:abstractNum w:abstractNumId="9">
    <w:nsid w:val="0000000F"/>
    <w:multiLevelType w:val="singleLevel"/>
    <w:tmpl w:val="0000000F"/>
    <w:name w:val="WW8Num64"/>
    <w:lvl w:ilvl="0">
      <w:start w:val="1"/>
      <w:numFmt w:val="bullet"/>
      <w:lvlText w:val=""/>
      <w:lvlJc w:val="left"/>
      <w:pPr>
        <w:tabs>
          <w:tab w:val="num" w:pos="720"/>
        </w:tabs>
        <w:ind w:left="720" w:hanging="360"/>
      </w:pPr>
      <w:rPr>
        <w:rFonts w:ascii="Symbol" w:hAnsi="Symbol"/>
      </w:rPr>
    </w:lvl>
  </w:abstractNum>
  <w:abstractNum w:abstractNumId="10">
    <w:nsid w:val="00000010"/>
    <w:multiLevelType w:val="singleLevel"/>
    <w:tmpl w:val="00000010"/>
    <w:name w:val="WW8Num65"/>
    <w:lvl w:ilvl="0">
      <w:start w:val="1"/>
      <w:numFmt w:val="bullet"/>
      <w:lvlText w:val=""/>
      <w:lvlJc w:val="left"/>
      <w:pPr>
        <w:tabs>
          <w:tab w:val="num" w:pos="469"/>
        </w:tabs>
        <w:ind w:left="469" w:hanging="227"/>
      </w:pPr>
      <w:rPr>
        <w:rFonts w:ascii="Symbol" w:hAnsi="Symbol"/>
      </w:rPr>
    </w:lvl>
  </w:abstractNum>
  <w:abstractNum w:abstractNumId="11">
    <w:nsid w:val="00000011"/>
    <w:multiLevelType w:val="singleLevel"/>
    <w:tmpl w:val="00000011"/>
    <w:name w:val="WW8Num67"/>
    <w:lvl w:ilvl="0">
      <w:start w:val="1"/>
      <w:numFmt w:val="bullet"/>
      <w:lvlText w:val=""/>
      <w:lvlJc w:val="left"/>
      <w:pPr>
        <w:tabs>
          <w:tab w:val="num" w:pos="454"/>
        </w:tabs>
        <w:ind w:left="454" w:hanging="227"/>
      </w:pPr>
      <w:rPr>
        <w:rFonts w:ascii="Symbol" w:hAnsi="Symbol"/>
      </w:rPr>
    </w:lvl>
  </w:abstractNum>
  <w:abstractNum w:abstractNumId="12">
    <w:nsid w:val="00000013"/>
    <w:multiLevelType w:val="multilevel"/>
    <w:tmpl w:val="00000013"/>
    <w:name w:val="WW8Num1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00000014"/>
    <w:multiLevelType w:val="multilevel"/>
    <w:tmpl w:val="00000014"/>
    <w:name w:val="WW8Num2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0406025B"/>
    <w:multiLevelType w:val="hybridMultilevel"/>
    <w:tmpl w:val="3D30A690"/>
    <w:lvl w:ilvl="0" w:tplc="0000000D">
      <w:start w:val="1"/>
      <w:numFmt w:val="bullet"/>
      <w:lvlText w:val=""/>
      <w:lvlJc w:val="center"/>
      <w:pPr>
        <w:ind w:left="720" w:hanging="360"/>
      </w:pPr>
      <w:rPr>
        <w:rFonts w:ascii="Symbol" w:hAnsi="Symbol"/>
        <w:color w:val="000000"/>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7AA2EF3"/>
    <w:multiLevelType w:val="hybridMultilevel"/>
    <w:tmpl w:val="97DA31EA"/>
    <w:lvl w:ilvl="0" w:tplc="00000008">
      <w:numFmt w:val="bullet"/>
      <w:lvlText w:val="–"/>
      <w:lvlJc w:val="left"/>
      <w:pPr>
        <w:ind w:left="720" w:hanging="360"/>
      </w:pPr>
      <w:rPr>
        <w:rFonts w:ascii="Times New Roman" w:hAnsi="Times New Roman"/>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AD65A09"/>
    <w:multiLevelType w:val="hybridMultilevel"/>
    <w:tmpl w:val="AC62CE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C57172F"/>
    <w:multiLevelType w:val="hybridMultilevel"/>
    <w:tmpl w:val="2A6852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CE02A5B"/>
    <w:multiLevelType w:val="hybridMultilevel"/>
    <w:tmpl w:val="8772BCE6"/>
    <w:lvl w:ilvl="0" w:tplc="5E6254C4">
      <w:start w:val="1"/>
      <w:numFmt w:val="bullet"/>
      <w:pStyle w:val="ListBullet"/>
      <w:lvlText w:val=""/>
      <w:lvlJc w:val="left"/>
      <w:pPr>
        <w:tabs>
          <w:tab w:val="num" w:pos="284"/>
        </w:tabs>
        <w:ind w:left="284" w:hanging="284"/>
      </w:pPr>
      <w:rPr>
        <w:rFonts w:ascii="Symbol" w:hAnsi="Symbol" w:hint="default"/>
        <w:color w:val="auto"/>
      </w:rPr>
    </w:lvl>
    <w:lvl w:ilvl="1" w:tplc="6CE4C150">
      <w:start w:val="1"/>
      <w:numFmt w:val="bullet"/>
      <w:lvlText w:val="o"/>
      <w:lvlJc w:val="left"/>
      <w:pPr>
        <w:tabs>
          <w:tab w:val="num" w:pos="1440"/>
        </w:tabs>
        <w:ind w:left="1440" w:hanging="360"/>
      </w:pPr>
      <w:rPr>
        <w:rFonts w:ascii="Courier New" w:hAnsi="Courier New" w:hint="default"/>
      </w:rPr>
    </w:lvl>
    <w:lvl w:ilvl="2" w:tplc="AFB435D4" w:tentative="1">
      <w:start w:val="1"/>
      <w:numFmt w:val="bullet"/>
      <w:pStyle w:val="Nagwek31"/>
      <w:lvlText w:val=""/>
      <w:lvlJc w:val="left"/>
      <w:pPr>
        <w:tabs>
          <w:tab w:val="num" w:pos="2160"/>
        </w:tabs>
        <w:ind w:left="2160" w:hanging="360"/>
      </w:pPr>
      <w:rPr>
        <w:rFonts w:ascii="Wingdings" w:hAnsi="Wingdings" w:hint="default"/>
      </w:rPr>
    </w:lvl>
    <w:lvl w:ilvl="3" w:tplc="5E60F676" w:tentative="1">
      <w:start w:val="1"/>
      <w:numFmt w:val="bullet"/>
      <w:lvlText w:val=""/>
      <w:lvlJc w:val="left"/>
      <w:pPr>
        <w:tabs>
          <w:tab w:val="num" w:pos="2880"/>
        </w:tabs>
        <w:ind w:left="2880" w:hanging="360"/>
      </w:pPr>
      <w:rPr>
        <w:rFonts w:ascii="Symbol" w:hAnsi="Symbol" w:hint="default"/>
      </w:rPr>
    </w:lvl>
    <w:lvl w:ilvl="4" w:tplc="A2E0E952" w:tentative="1">
      <w:start w:val="1"/>
      <w:numFmt w:val="bullet"/>
      <w:lvlText w:val="o"/>
      <w:lvlJc w:val="left"/>
      <w:pPr>
        <w:tabs>
          <w:tab w:val="num" w:pos="3600"/>
        </w:tabs>
        <w:ind w:left="3600" w:hanging="360"/>
      </w:pPr>
      <w:rPr>
        <w:rFonts w:ascii="Courier New" w:hAnsi="Courier New" w:hint="default"/>
      </w:rPr>
    </w:lvl>
    <w:lvl w:ilvl="5" w:tplc="AF420CC2" w:tentative="1">
      <w:start w:val="1"/>
      <w:numFmt w:val="bullet"/>
      <w:lvlText w:val=""/>
      <w:lvlJc w:val="left"/>
      <w:pPr>
        <w:tabs>
          <w:tab w:val="num" w:pos="4320"/>
        </w:tabs>
        <w:ind w:left="4320" w:hanging="360"/>
      </w:pPr>
      <w:rPr>
        <w:rFonts w:ascii="Wingdings" w:hAnsi="Wingdings" w:hint="default"/>
      </w:rPr>
    </w:lvl>
    <w:lvl w:ilvl="6" w:tplc="EFFC2504" w:tentative="1">
      <w:start w:val="1"/>
      <w:numFmt w:val="bullet"/>
      <w:lvlText w:val=""/>
      <w:lvlJc w:val="left"/>
      <w:pPr>
        <w:tabs>
          <w:tab w:val="num" w:pos="5040"/>
        </w:tabs>
        <w:ind w:left="5040" w:hanging="360"/>
      </w:pPr>
      <w:rPr>
        <w:rFonts w:ascii="Symbol" w:hAnsi="Symbol" w:hint="default"/>
      </w:rPr>
    </w:lvl>
    <w:lvl w:ilvl="7" w:tplc="628C33B4" w:tentative="1">
      <w:start w:val="1"/>
      <w:numFmt w:val="bullet"/>
      <w:lvlText w:val="o"/>
      <w:lvlJc w:val="left"/>
      <w:pPr>
        <w:tabs>
          <w:tab w:val="num" w:pos="5760"/>
        </w:tabs>
        <w:ind w:left="5760" w:hanging="360"/>
      </w:pPr>
      <w:rPr>
        <w:rFonts w:ascii="Courier New" w:hAnsi="Courier New" w:hint="default"/>
      </w:rPr>
    </w:lvl>
    <w:lvl w:ilvl="8" w:tplc="12A0E046" w:tentative="1">
      <w:start w:val="1"/>
      <w:numFmt w:val="bullet"/>
      <w:lvlText w:val=""/>
      <w:lvlJc w:val="left"/>
      <w:pPr>
        <w:tabs>
          <w:tab w:val="num" w:pos="6480"/>
        </w:tabs>
        <w:ind w:left="6480" w:hanging="360"/>
      </w:pPr>
      <w:rPr>
        <w:rFonts w:ascii="Wingdings" w:hAnsi="Wingdings" w:hint="default"/>
      </w:rPr>
    </w:lvl>
  </w:abstractNum>
  <w:abstractNum w:abstractNumId="19">
    <w:nsid w:val="0D9D61C6"/>
    <w:multiLevelType w:val="hybridMultilevel"/>
    <w:tmpl w:val="507C37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F805590"/>
    <w:multiLevelType w:val="hybridMultilevel"/>
    <w:tmpl w:val="740C81C8"/>
    <w:name w:val="WW8Num3322"/>
    <w:lvl w:ilvl="0" w:tplc="AB348C18">
      <w:start w:val="1"/>
      <w:numFmt w:val="lowerLetter"/>
      <w:lvlText w:val="%1)"/>
      <w:lvlJc w:val="left"/>
      <w:pPr>
        <w:tabs>
          <w:tab w:val="num" w:pos="1097"/>
        </w:tabs>
        <w:ind w:left="1097" w:hanging="360"/>
      </w:pPr>
      <w:rPr>
        <w:rFonts w:cs="Times New Roman" w:hint="default"/>
      </w:rPr>
    </w:lvl>
    <w:lvl w:ilvl="1" w:tplc="04150019" w:tentative="1">
      <w:start w:val="1"/>
      <w:numFmt w:val="lowerLetter"/>
      <w:lvlText w:val="%2."/>
      <w:lvlJc w:val="left"/>
      <w:pPr>
        <w:tabs>
          <w:tab w:val="num" w:pos="2177"/>
        </w:tabs>
        <w:ind w:left="2177" w:hanging="360"/>
      </w:pPr>
      <w:rPr>
        <w:rFonts w:cs="Times New Roman"/>
      </w:rPr>
    </w:lvl>
    <w:lvl w:ilvl="2" w:tplc="0415001B" w:tentative="1">
      <w:start w:val="1"/>
      <w:numFmt w:val="lowerRoman"/>
      <w:lvlText w:val="%3."/>
      <w:lvlJc w:val="right"/>
      <w:pPr>
        <w:tabs>
          <w:tab w:val="num" w:pos="2897"/>
        </w:tabs>
        <w:ind w:left="2897" w:hanging="180"/>
      </w:pPr>
      <w:rPr>
        <w:rFonts w:cs="Times New Roman"/>
      </w:rPr>
    </w:lvl>
    <w:lvl w:ilvl="3" w:tplc="0415000F" w:tentative="1">
      <w:start w:val="1"/>
      <w:numFmt w:val="decimal"/>
      <w:lvlText w:val="%4."/>
      <w:lvlJc w:val="left"/>
      <w:pPr>
        <w:tabs>
          <w:tab w:val="num" w:pos="3617"/>
        </w:tabs>
        <w:ind w:left="3617" w:hanging="360"/>
      </w:pPr>
      <w:rPr>
        <w:rFonts w:cs="Times New Roman"/>
      </w:rPr>
    </w:lvl>
    <w:lvl w:ilvl="4" w:tplc="04150019" w:tentative="1">
      <w:start w:val="1"/>
      <w:numFmt w:val="lowerLetter"/>
      <w:lvlText w:val="%5."/>
      <w:lvlJc w:val="left"/>
      <w:pPr>
        <w:tabs>
          <w:tab w:val="num" w:pos="4337"/>
        </w:tabs>
        <w:ind w:left="4337" w:hanging="360"/>
      </w:pPr>
      <w:rPr>
        <w:rFonts w:cs="Times New Roman"/>
      </w:rPr>
    </w:lvl>
    <w:lvl w:ilvl="5" w:tplc="0415001B" w:tentative="1">
      <w:start w:val="1"/>
      <w:numFmt w:val="lowerRoman"/>
      <w:lvlText w:val="%6."/>
      <w:lvlJc w:val="right"/>
      <w:pPr>
        <w:tabs>
          <w:tab w:val="num" w:pos="5057"/>
        </w:tabs>
        <w:ind w:left="5057" w:hanging="180"/>
      </w:pPr>
      <w:rPr>
        <w:rFonts w:cs="Times New Roman"/>
      </w:rPr>
    </w:lvl>
    <w:lvl w:ilvl="6" w:tplc="0415000F" w:tentative="1">
      <w:start w:val="1"/>
      <w:numFmt w:val="decimal"/>
      <w:lvlText w:val="%7."/>
      <w:lvlJc w:val="left"/>
      <w:pPr>
        <w:tabs>
          <w:tab w:val="num" w:pos="5777"/>
        </w:tabs>
        <w:ind w:left="5777" w:hanging="360"/>
      </w:pPr>
      <w:rPr>
        <w:rFonts w:cs="Times New Roman"/>
      </w:rPr>
    </w:lvl>
    <w:lvl w:ilvl="7" w:tplc="04150019" w:tentative="1">
      <w:start w:val="1"/>
      <w:numFmt w:val="lowerLetter"/>
      <w:lvlText w:val="%8."/>
      <w:lvlJc w:val="left"/>
      <w:pPr>
        <w:tabs>
          <w:tab w:val="num" w:pos="6497"/>
        </w:tabs>
        <w:ind w:left="6497" w:hanging="360"/>
      </w:pPr>
      <w:rPr>
        <w:rFonts w:cs="Times New Roman"/>
      </w:rPr>
    </w:lvl>
    <w:lvl w:ilvl="8" w:tplc="0415001B" w:tentative="1">
      <w:start w:val="1"/>
      <w:numFmt w:val="lowerRoman"/>
      <w:lvlText w:val="%9."/>
      <w:lvlJc w:val="right"/>
      <w:pPr>
        <w:tabs>
          <w:tab w:val="num" w:pos="7217"/>
        </w:tabs>
        <w:ind w:left="7217" w:hanging="180"/>
      </w:pPr>
      <w:rPr>
        <w:rFonts w:cs="Times New Roman"/>
      </w:rPr>
    </w:lvl>
  </w:abstractNum>
  <w:abstractNum w:abstractNumId="21">
    <w:nsid w:val="121277A1"/>
    <w:multiLevelType w:val="hybridMultilevel"/>
    <w:tmpl w:val="6C7664C2"/>
    <w:name w:val="WW8Num192"/>
    <w:lvl w:ilvl="0" w:tplc="663A1FE2">
      <w:start w:val="1"/>
      <w:numFmt w:val="bullet"/>
      <w:lvlText w:val=""/>
      <w:lvlJc w:val="left"/>
      <w:pPr>
        <w:tabs>
          <w:tab w:val="num" w:pos="720"/>
        </w:tabs>
        <w:ind w:left="720" w:hanging="360"/>
      </w:pPr>
      <w:rPr>
        <w:rFonts w:ascii="Symbol" w:hAnsi="Symbol" w:hint="default"/>
      </w:rPr>
    </w:lvl>
    <w:lvl w:ilvl="1" w:tplc="A162B376" w:tentative="1">
      <w:start w:val="1"/>
      <w:numFmt w:val="bullet"/>
      <w:lvlText w:val="o"/>
      <w:lvlJc w:val="left"/>
      <w:pPr>
        <w:tabs>
          <w:tab w:val="num" w:pos="1440"/>
        </w:tabs>
        <w:ind w:left="1440" w:hanging="360"/>
      </w:pPr>
      <w:rPr>
        <w:rFonts w:ascii="Courier New" w:hAnsi="Courier New" w:hint="default"/>
      </w:rPr>
    </w:lvl>
    <w:lvl w:ilvl="2" w:tplc="2340B4BA" w:tentative="1">
      <w:start w:val="1"/>
      <w:numFmt w:val="bullet"/>
      <w:lvlText w:val=""/>
      <w:lvlJc w:val="left"/>
      <w:pPr>
        <w:tabs>
          <w:tab w:val="num" w:pos="2160"/>
        </w:tabs>
        <w:ind w:left="2160" w:hanging="360"/>
      </w:pPr>
      <w:rPr>
        <w:rFonts w:ascii="Wingdings" w:hAnsi="Wingdings" w:hint="default"/>
      </w:rPr>
    </w:lvl>
    <w:lvl w:ilvl="3" w:tplc="E3AA9932" w:tentative="1">
      <w:start w:val="1"/>
      <w:numFmt w:val="bullet"/>
      <w:lvlText w:val=""/>
      <w:lvlJc w:val="left"/>
      <w:pPr>
        <w:tabs>
          <w:tab w:val="num" w:pos="2880"/>
        </w:tabs>
        <w:ind w:left="2880" w:hanging="360"/>
      </w:pPr>
      <w:rPr>
        <w:rFonts w:ascii="Symbol" w:hAnsi="Symbol" w:hint="default"/>
      </w:rPr>
    </w:lvl>
    <w:lvl w:ilvl="4" w:tplc="A644FE02" w:tentative="1">
      <w:start w:val="1"/>
      <w:numFmt w:val="bullet"/>
      <w:lvlText w:val="o"/>
      <w:lvlJc w:val="left"/>
      <w:pPr>
        <w:tabs>
          <w:tab w:val="num" w:pos="3600"/>
        </w:tabs>
        <w:ind w:left="3600" w:hanging="360"/>
      </w:pPr>
      <w:rPr>
        <w:rFonts w:ascii="Courier New" w:hAnsi="Courier New" w:hint="default"/>
      </w:rPr>
    </w:lvl>
    <w:lvl w:ilvl="5" w:tplc="2640ECAC" w:tentative="1">
      <w:start w:val="1"/>
      <w:numFmt w:val="bullet"/>
      <w:lvlText w:val=""/>
      <w:lvlJc w:val="left"/>
      <w:pPr>
        <w:tabs>
          <w:tab w:val="num" w:pos="4320"/>
        </w:tabs>
        <w:ind w:left="4320" w:hanging="360"/>
      </w:pPr>
      <w:rPr>
        <w:rFonts w:ascii="Wingdings" w:hAnsi="Wingdings" w:hint="default"/>
      </w:rPr>
    </w:lvl>
    <w:lvl w:ilvl="6" w:tplc="31EEE6EE" w:tentative="1">
      <w:start w:val="1"/>
      <w:numFmt w:val="bullet"/>
      <w:lvlText w:val=""/>
      <w:lvlJc w:val="left"/>
      <w:pPr>
        <w:tabs>
          <w:tab w:val="num" w:pos="5040"/>
        </w:tabs>
        <w:ind w:left="5040" w:hanging="360"/>
      </w:pPr>
      <w:rPr>
        <w:rFonts w:ascii="Symbol" w:hAnsi="Symbol" w:hint="default"/>
      </w:rPr>
    </w:lvl>
    <w:lvl w:ilvl="7" w:tplc="E48C761E" w:tentative="1">
      <w:start w:val="1"/>
      <w:numFmt w:val="bullet"/>
      <w:lvlText w:val="o"/>
      <w:lvlJc w:val="left"/>
      <w:pPr>
        <w:tabs>
          <w:tab w:val="num" w:pos="5760"/>
        </w:tabs>
        <w:ind w:left="5760" w:hanging="360"/>
      </w:pPr>
      <w:rPr>
        <w:rFonts w:ascii="Courier New" w:hAnsi="Courier New" w:hint="default"/>
      </w:rPr>
    </w:lvl>
    <w:lvl w:ilvl="8" w:tplc="EFF2A98A" w:tentative="1">
      <w:start w:val="1"/>
      <w:numFmt w:val="bullet"/>
      <w:lvlText w:val=""/>
      <w:lvlJc w:val="left"/>
      <w:pPr>
        <w:tabs>
          <w:tab w:val="num" w:pos="6480"/>
        </w:tabs>
        <w:ind w:left="6480" w:hanging="360"/>
      </w:pPr>
      <w:rPr>
        <w:rFonts w:ascii="Wingdings" w:hAnsi="Wingdings" w:hint="default"/>
      </w:rPr>
    </w:lvl>
  </w:abstractNum>
  <w:abstractNum w:abstractNumId="22">
    <w:nsid w:val="129A606B"/>
    <w:multiLevelType w:val="hybridMultilevel"/>
    <w:tmpl w:val="8148346E"/>
    <w:lvl w:ilvl="0" w:tplc="00000008">
      <w:numFmt w:val="bullet"/>
      <w:lvlText w:val="–"/>
      <w:lvlJc w:val="left"/>
      <w:pPr>
        <w:ind w:left="720" w:hanging="360"/>
      </w:pPr>
      <w:rPr>
        <w:rFonts w:ascii="Times New Roman" w:hAnsi="Times New Roman"/>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82E4ED9"/>
    <w:multiLevelType w:val="multilevel"/>
    <w:tmpl w:val="FCE6C294"/>
    <w:lvl w:ilvl="0">
      <w:start w:val="1"/>
      <w:numFmt w:val="decimal"/>
      <w:pStyle w:val="Number"/>
      <w:lvlText w:val="%1."/>
      <w:lvlJc w:val="right"/>
      <w:pPr>
        <w:tabs>
          <w:tab w:val="num" w:pos="360"/>
        </w:tabs>
        <w:ind w:left="360" w:hanging="72"/>
      </w:pPr>
      <w:rPr>
        <w:rFonts w:cs="Times New Roman" w:hint="default"/>
      </w:rPr>
    </w:lvl>
    <w:lvl w:ilvl="1">
      <w:start w:val="1"/>
      <w:numFmt w:val="bullet"/>
      <w:pStyle w:val="Bullet"/>
      <w:lvlText w:val=""/>
      <w:lvlJc w:val="left"/>
      <w:pPr>
        <w:tabs>
          <w:tab w:val="num" w:pos="432"/>
        </w:tabs>
        <w:ind w:left="288" w:hanging="216"/>
      </w:pPr>
      <w:rPr>
        <w:rFonts w:ascii="Symbol" w:hAnsi="Symbol" w:hint="default"/>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4">
    <w:nsid w:val="19D37749"/>
    <w:multiLevelType w:val="hybridMultilevel"/>
    <w:tmpl w:val="D91EEC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A3E70D3"/>
    <w:multiLevelType w:val="hybridMultilevel"/>
    <w:tmpl w:val="44C0008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B00177E"/>
    <w:multiLevelType w:val="hybridMultilevel"/>
    <w:tmpl w:val="C5B086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C4825A3"/>
    <w:multiLevelType w:val="hybridMultilevel"/>
    <w:tmpl w:val="2E26B628"/>
    <w:lvl w:ilvl="0" w:tplc="00000008">
      <w:numFmt w:val="bullet"/>
      <w:lvlText w:val="–"/>
      <w:lvlJc w:val="left"/>
      <w:pPr>
        <w:ind w:left="720" w:hanging="360"/>
      </w:pPr>
      <w:rPr>
        <w:rFonts w:ascii="Times New Roman" w:hAnsi="Times New Roman"/>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D9810F4"/>
    <w:multiLevelType w:val="hybridMultilevel"/>
    <w:tmpl w:val="399A5AD4"/>
    <w:lvl w:ilvl="0" w:tplc="0000000D">
      <w:start w:val="1"/>
      <w:numFmt w:val="bullet"/>
      <w:lvlText w:val=""/>
      <w:lvlJc w:val="center"/>
      <w:pPr>
        <w:ind w:left="720" w:hanging="360"/>
      </w:pPr>
      <w:rPr>
        <w:rFonts w:ascii="Symbol" w:hAnsi="Symbol"/>
        <w:color w:val="000000"/>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E0D0EF5"/>
    <w:multiLevelType w:val="hybridMultilevel"/>
    <w:tmpl w:val="23E42D28"/>
    <w:lvl w:ilvl="0" w:tplc="00000008">
      <w:numFmt w:val="bullet"/>
      <w:lvlText w:val="–"/>
      <w:lvlJc w:val="left"/>
      <w:pPr>
        <w:ind w:left="1068" w:hanging="360"/>
      </w:pPr>
      <w:rPr>
        <w:rFonts w:ascii="Times New Roman" w:hAnsi="Times New Roman"/>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
    <w:nsid w:val="21F44112"/>
    <w:multiLevelType w:val="singleLevel"/>
    <w:tmpl w:val="6E7636E2"/>
    <w:lvl w:ilvl="0">
      <w:start w:val="1"/>
      <w:numFmt w:val="bullet"/>
      <w:pStyle w:val="wyl"/>
      <w:lvlText w:val=""/>
      <w:lvlJc w:val="left"/>
      <w:pPr>
        <w:tabs>
          <w:tab w:val="num" w:pos="360"/>
        </w:tabs>
        <w:ind w:left="360" w:hanging="360"/>
      </w:pPr>
      <w:rPr>
        <w:rFonts w:ascii="Symbol" w:hAnsi="Symbol" w:hint="default"/>
        <w:color w:val="auto"/>
        <w:sz w:val="22"/>
      </w:rPr>
    </w:lvl>
  </w:abstractNum>
  <w:abstractNum w:abstractNumId="31">
    <w:nsid w:val="231C1C93"/>
    <w:multiLevelType w:val="hybridMultilevel"/>
    <w:tmpl w:val="F70405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5E32D99"/>
    <w:multiLevelType w:val="hybridMultilevel"/>
    <w:tmpl w:val="F70040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8586C95"/>
    <w:multiLevelType w:val="hybridMultilevel"/>
    <w:tmpl w:val="CF5441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89516CC"/>
    <w:multiLevelType w:val="hybridMultilevel"/>
    <w:tmpl w:val="69985034"/>
    <w:lvl w:ilvl="0" w:tplc="00000008">
      <w:numFmt w:val="bullet"/>
      <w:lvlText w:val="–"/>
      <w:lvlJc w:val="left"/>
      <w:pPr>
        <w:ind w:left="720" w:hanging="360"/>
      </w:pPr>
      <w:rPr>
        <w:rFonts w:ascii="Times New Roman" w:hAnsi="Times New Roman"/>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ADF7223"/>
    <w:multiLevelType w:val="hybridMultilevel"/>
    <w:tmpl w:val="130AB222"/>
    <w:lvl w:ilvl="0" w:tplc="0000000D">
      <w:start w:val="1"/>
      <w:numFmt w:val="bullet"/>
      <w:lvlText w:val=""/>
      <w:lvlJc w:val="center"/>
      <w:pPr>
        <w:ind w:left="720" w:hanging="360"/>
      </w:pPr>
      <w:rPr>
        <w:rFonts w:ascii="Symbol" w:hAnsi="Symbol"/>
        <w:color w:val="000000"/>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FA20EF6"/>
    <w:multiLevelType w:val="hybridMultilevel"/>
    <w:tmpl w:val="58285F8A"/>
    <w:lvl w:ilvl="0" w:tplc="0000000D">
      <w:start w:val="1"/>
      <w:numFmt w:val="bullet"/>
      <w:lvlText w:val=""/>
      <w:lvlJc w:val="center"/>
      <w:pPr>
        <w:ind w:left="1068" w:hanging="360"/>
      </w:pPr>
      <w:rPr>
        <w:rFonts w:ascii="Symbol" w:hAnsi="Symbol"/>
        <w:color w:val="000000"/>
        <w:sz w:val="24"/>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7">
    <w:nsid w:val="31426336"/>
    <w:multiLevelType w:val="hybridMultilevel"/>
    <w:tmpl w:val="BC9E9616"/>
    <w:lvl w:ilvl="0" w:tplc="00000008">
      <w:numFmt w:val="bullet"/>
      <w:lvlText w:val="–"/>
      <w:lvlJc w:val="left"/>
      <w:pPr>
        <w:ind w:left="720" w:hanging="360"/>
      </w:pPr>
      <w:rPr>
        <w:rFonts w:ascii="Times New Roman" w:hAnsi="Times New Roman"/>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2DC6367"/>
    <w:multiLevelType w:val="hybridMultilevel"/>
    <w:tmpl w:val="67C0B1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7C54E45"/>
    <w:multiLevelType w:val="hybridMultilevel"/>
    <w:tmpl w:val="EE34F50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B0C0CA7"/>
    <w:multiLevelType w:val="hybridMultilevel"/>
    <w:tmpl w:val="240A05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C363362"/>
    <w:multiLevelType w:val="hybridMultilevel"/>
    <w:tmpl w:val="C6E49C1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C9F5150"/>
    <w:multiLevelType w:val="hybridMultilevel"/>
    <w:tmpl w:val="84DA04F6"/>
    <w:name w:val="WW8Num1922"/>
    <w:lvl w:ilvl="0" w:tplc="D60C1FFA">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3">
    <w:nsid w:val="3D07062C"/>
    <w:multiLevelType w:val="hybridMultilevel"/>
    <w:tmpl w:val="D8804E40"/>
    <w:lvl w:ilvl="0" w:tplc="0000000D">
      <w:start w:val="1"/>
      <w:numFmt w:val="bullet"/>
      <w:lvlText w:val=""/>
      <w:lvlJc w:val="center"/>
      <w:pPr>
        <w:ind w:left="720" w:hanging="360"/>
      </w:pPr>
      <w:rPr>
        <w:rFonts w:ascii="Symbol" w:hAnsi="Symbol"/>
        <w:color w:val="000000"/>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DBB7E78"/>
    <w:multiLevelType w:val="hybridMultilevel"/>
    <w:tmpl w:val="A2AE965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3E656E12"/>
    <w:multiLevelType w:val="hybridMultilevel"/>
    <w:tmpl w:val="E35618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0DA1CE8"/>
    <w:multiLevelType w:val="hybridMultilevel"/>
    <w:tmpl w:val="743CAE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22829CD"/>
    <w:multiLevelType w:val="hybridMultilevel"/>
    <w:tmpl w:val="A1189DF2"/>
    <w:lvl w:ilvl="0" w:tplc="00000008">
      <w:numFmt w:val="bullet"/>
      <w:lvlText w:val="–"/>
      <w:lvlJc w:val="left"/>
      <w:pPr>
        <w:ind w:left="720" w:hanging="360"/>
      </w:pPr>
      <w:rPr>
        <w:rFonts w:ascii="Times New Roman" w:hAnsi="Times New Roman"/>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3A72206"/>
    <w:multiLevelType w:val="hybridMultilevel"/>
    <w:tmpl w:val="ED42A2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43C6D31"/>
    <w:multiLevelType w:val="hybridMultilevel"/>
    <w:tmpl w:val="8CAC07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6915D01"/>
    <w:multiLevelType w:val="hybridMultilevel"/>
    <w:tmpl w:val="7944AD5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74F62CD"/>
    <w:multiLevelType w:val="hybridMultilevel"/>
    <w:tmpl w:val="4784E138"/>
    <w:lvl w:ilvl="0" w:tplc="0000000D">
      <w:start w:val="1"/>
      <w:numFmt w:val="bullet"/>
      <w:lvlText w:val=""/>
      <w:lvlJc w:val="center"/>
      <w:pPr>
        <w:ind w:left="720" w:hanging="360"/>
      </w:pPr>
      <w:rPr>
        <w:rFonts w:ascii="Symbol" w:hAnsi="Symbol"/>
        <w:color w:val="000000"/>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7597557"/>
    <w:multiLevelType w:val="hybridMultilevel"/>
    <w:tmpl w:val="AC86FB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7833C5E"/>
    <w:multiLevelType w:val="hybridMultilevel"/>
    <w:tmpl w:val="4B8E03D6"/>
    <w:lvl w:ilvl="0" w:tplc="00000008">
      <w:numFmt w:val="bullet"/>
      <w:lvlText w:val="–"/>
      <w:lvlJc w:val="left"/>
      <w:pPr>
        <w:ind w:left="720" w:hanging="360"/>
      </w:pPr>
      <w:rPr>
        <w:rFonts w:ascii="Times New Roman" w:hAnsi="Times New Roman"/>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7943C4E"/>
    <w:multiLevelType w:val="singleLevel"/>
    <w:tmpl w:val="976A3F1A"/>
    <w:lvl w:ilvl="0">
      <w:start w:val="2"/>
      <w:numFmt w:val="bullet"/>
      <w:pStyle w:val="wyliczenie"/>
      <w:lvlText w:val=""/>
      <w:lvlJc w:val="left"/>
      <w:pPr>
        <w:tabs>
          <w:tab w:val="num" w:pos="709"/>
        </w:tabs>
        <w:ind w:left="709" w:hanging="709"/>
      </w:pPr>
      <w:rPr>
        <w:rFonts w:ascii="Symbol" w:hAnsi="Symbol" w:hint="default"/>
        <w:sz w:val="28"/>
      </w:rPr>
    </w:lvl>
  </w:abstractNum>
  <w:abstractNum w:abstractNumId="55">
    <w:nsid w:val="49225C5E"/>
    <w:multiLevelType w:val="hybridMultilevel"/>
    <w:tmpl w:val="7E7CEE88"/>
    <w:lvl w:ilvl="0" w:tplc="00000008">
      <w:numFmt w:val="bullet"/>
      <w:lvlText w:val="–"/>
      <w:lvlJc w:val="left"/>
      <w:pPr>
        <w:ind w:left="720" w:hanging="360"/>
      </w:pPr>
      <w:rPr>
        <w:rFonts w:ascii="Times New Roman" w:hAnsi="Times New Roman"/>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BDA1F49"/>
    <w:multiLevelType w:val="hybridMultilevel"/>
    <w:tmpl w:val="F3F211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F0834A1"/>
    <w:multiLevelType w:val="hybridMultilevel"/>
    <w:tmpl w:val="9064E78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FDE4614"/>
    <w:multiLevelType w:val="hybridMultilevel"/>
    <w:tmpl w:val="732CEBC0"/>
    <w:lvl w:ilvl="0" w:tplc="0000000D">
      <w:start w:val="1"/>
      <w:numFmt w:val="bullet"/>
      <w:lvlText w:val=""/>
      <w:lvlJc w:val="center"/>
      <w:pPr>
        <w:ind w:left="720" w:hanging="360"/>
      </w:pPr>
      <w:rPr>
        <w:rFonts w:ascii="Symbol" w:hAnsi="Symbol"/>
        <w:color w:val="000000"/>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1684F4E"/>
    <w:multiLevelType w:val="hybridMultilevel"/>
    <w:tmpl w:val="608C68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42D77FB"/>
    <w:multiLevelType w:val="hybridMultilevel"/>
    <w:tmpl w:val="489E56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4E52E3D"/>
    <w:multiLevelType w:val="hybridMultilevel"/>
    <w:tmpl w:val="365CB14E"/>
    <w:lvl w:ilvl="0" w:tplc="04150005">
      <w:start w:val="1"/>
      <w:numFmt w:val="bullet"/>
      <w:lvlText w:val=""/>
      <w:lvlJc w:val="left"/>
      <w:pPr>
        <w:ind w:left="735" w:hanging="360"/>
      </w:pPr>
      <w:rPr>
        <w:rFonts w:ascii="Wingdings" w:hAnsi="Wingdings" w:hint="default"/>
      </w:rPr>
    </w:lvl>
    <w:lvl w:ilvl="1" w:tplc="04150003" w:tentative="1">
      <w:start w:val="1"/>
      <w:numFmt w:val="bullet"/>
      <w:lvlText w:val="o"/>
      <w:lvlJc w:val="left"/>
      <w:pPr>
        <w:ind w:left="1455" w:hanging="360"/>
      </w:pPr>
      <w:rPr>
        <w:rFonts w:ascii="Courier New" w:hAnsi="Courier New" w:hint="default"/>
      </w:rPr>
    </w:lvl>
    <w:lvl w:ilvl="2" w:tplc="04150005" w:tentative="1">
      <w:start w:val="1"/>
      <w:numFmt w:val="bullet"/>
      <w:lvlText w:val=""/>
      <w:lvlJc w:val="left"/>
      <w:pPr>
        <w:ind w:left="2175" w:hanging="360"/>
      </w:pPr>
      <w:rPr>
        <w:rFonts w:ascii="Wingdings" w:hAnsi="Wingdings" w:hint="default"/>
      </w:rPr>
    </w:lvl>
    <w:lvl w:ilvl="3" w:tplc="04150001" w:tentative="1">
      <w:start w:val="1"/>
      <w:numFmt w:val="bullet"/>
      <w:lvlText w:val=""/>
      <w:lvlJc w:val="left"/>
      <w:pPr>
        <w:ind w:left="2895" w:hanging="360"/>
      </w:pPr>
      <w:rPr>
        <w:rFonts w:ascii="Symbol" w:hAnsi="Symbol" w:hint="default"/>
      </w:rPr>
    </w:lvl>
    <w:lvl w:ilvl="4" w:tplc="04150003" w:tentative="1">
      <w:start w:val="1"/>
      <w:numFmt w:val="bullet"/>
      <w:lvlText w:val="o"/>
      <w:lvlJc w:val="left"/>
      <w:pPr>
        <w:ind w:left="3615" w:hanging="360"/>
      </w:pPr>
      <w:rPr>
        <w:rFonts w:ascii="Courier New" w:hAnsi="Courier New" w:hint="default"/>
      </w:rPr>
    </w:lvl>
    <w:lvl w:ilvl="5" w:tplc="04150005" w:tentative="1">
      <w:start w:val="1"/>
      <w:numFmt w:val="bullet"/>
      <w:lvlText w:val=""/>
      <w:lvlJc w:val="left"/>
      <w:pPr>
        <w:ind w:left="4335" w:hanging="360"/>
      </w:pPr>
      <w:rPr>
        <w:rFonts w:ascii="Wingdings" w:hAnsi="Wingdings" w:hint="default"/>
      </w:rPr>
    </w:lvl>
    <w:lvl w:ilvl="6" w:tplc="04150001" w:tentative="1">
      <w:start w:val="1"/>
      <w:numFmt w:val="bullet"/>
      <w:lvlText w:val=""/>
      <w:lvlJc w:val="left"/>
      <w:pPr>
        <w:ind w:left="5055" w:hanging="360"/>
      </w:pPr>
      <w:rPr>
        <w:rFonts w:ascii="Symbol" w:hAnsi="Symbol" w:hint="default"/>
      </w:rPr>
    </w:lvl>
    <w:lvl w:ilvl="7" w:tplc="04150003" w:tentative="1">
      <w:start w:val="1"/>
      <w:numFmt w:val="bullet"/>
      <w:lvlText w:val="o"/>
      <w:lvlJc w:val="left"/>
      <w:pPr>
        <w:ind w:left="5775" w:hanging="360"/>
      </w:pPr>
      <w:rPr>
        <w:rFonts w:ascii="Courier New" w:hAnsi="Courier New" w:hint="default"/>
      </w:rPr>
    </w:lvl>
    <w:lvl w:ilvl="8" w:tplc="04150005" w:tentative="1">
      <w:start w:val="1"/>
      <w:numFmt w:val="bullet"/>
      <w:lvlText w:val=""/>
      <w:lvlJc w:val="left"/>
      <w:pPr>
        <w:ind w:left="6495" w:hanging="360"/>
      </w:pPr>
      <w:rPr>
        <w:rFonts w:ascii="Wingdings" w:hAnsi="Wingdings" w:hint="default"/>
      </w:rPr>
    </w:lvl>
  </w:abstractNum>
  <w:abstractNum w:abstractNumId="62">
    <w:nsid w:val="55027346"/>
    <w:multiLevelType w:val="hybridMultilevel"/>
    <w:tmpl w:val="3470254E"/>
    <w:lvl w:ilvl="0" w:tplc="00000008">
      <w:numFmt w:val="bullet"/>
      <w:lvlText w:val="–"/>
      <w:lvlJc w:val="left"/>
      <w:pPr>
        <w:ind w:left="720" w:hanging="360"/>
      </w:pPr>
      <w:rPr>
        <w:rFonts w:ascii="Times New Roman" w:hAnsi="Times New Roman"/>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628069C"/>
    <w:multiLevelType w:val="hybridMultilevel"/>
    <w:tmpl w:val="1278097C"/>
    <w:lvl w:ilvl="0" w:tplc="39886444">
      <w:start w:val="1"/>
      <w:numFmt w:val="decimal"/>
      <w:lvlText w:val="%1)"/>
      <w:lvlJc w:val="left"/>
      <w:pPr>
        <w:ind w:left="1065" w:hanging="705"/>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5851535B"/>
    <w:multiLevelType w:val="hybridMultilevel"/>
    <w:tmpl w:val="2B58534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nsid w:val="59E852BE"/>
    <w:multiLevelType w:val="hybridMultilevel"/>
    <w:tmpl w:val="2862B502"/>
    <w:lvl w:ilvl="0" w:tplc="00000008">
      <w:numFmt w:val="bullet"/>
      <w:lvlText w:val="–"/>
      <w:lvlJc w:val="left"/>
      <w:pPr>
        <w:ind w:left="720" w:hanging="360"/>
      </w:pPr>
      <w:rPr>
        <w:rFonts w:ascii="Times New Roman" w:hAnsi="Times New Roman"/>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A8D1CFB"/>
    <w:multiLevelType w:val="hybridMultilevel"/>
    <w:tmpl w:val="E75E92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AD73B09"/>
    <w:multiLevelType w:val="hybridMultilevel"/>
    <w:tmpl w:val="06EA98D4"/>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nsid w:val="5AE30769"/>
    <w:multiLevelType w:val="hybridMultilevel"/>
    <w:tmpl w:val="A2AE965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nsid w:val="5B871BFD"/>
    <w:multiLevelType w:val="hybridMultilevel"/>
    <w:tmpl w:val="F0E0525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5CE04966"/>
    <w:multiLevelType w:val="hybridMultilevel"/>
    <w:tmpl w:val="3BF0BD5C"/>
    <w:lvl w:ilvl="0" w:tplc="0000000D">
      <w:start w:val="1"/>
      <w:numFmt w:val="bullet"/>
      <w:lvlText w:val=""/>
      <w:lvlJc w:val="center"/>
      <w:pPr>
        <w:ind w:left="720" w:hanging="360"/>
      </w:pPr>
      <w:rPr>
        <w:rFonts w:ascii="Symbol" w:hAnsi="Symbol"/>
        <w:color w:val="000000"/>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D0544D3"/>
    <w:multiLevelType w:val="hybridMultilevel"/>
    <w:tmpl w:val="18E0CC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E3F69EE"/>
    <w:multiLevelType w:val="hybridMultilevel"/>
    <w:tmpl w:val="5EE867AA"/>
    <w:lvl w:ilvl="0" w:tplc="DA382508">
      <w:start w:val="1"/>
      <w:numFmt w:val="bullet"/>
      <w:lvlText w:val=""/>
      <w:lvlJc w:val="left"/>
      <w:pPr>
        <w:tabs>
          <w:tab w:val="num" w:pos="360"/>
        </w:tabs>
        <w:ind w:left="360" w:hanging="216"/>
      </w:pPr>
      <w:rPr>
        <w:rFonts w:ascii="Symbol" w:hAnsi="Symbol" w:hint="default"/>
      </w:rPr>
    </w:lvl>
    <w:lvl w:ilvl="1" w:tplc="FA589416">
      <w:start w:val="1"/>
      <w:numFmt w:val="bullet"/>
      <w:pStyle w:val="Bullet1"/>
      <w:lvlText w:val="-"/>
      <w:lvlJc w:val="left"/>
      <w:pPr>
        <w:tabs>
          <w:tab w:val="num" w:pos="720"/>
        </w:tabs>
        <w:ind w:left="720" w:hanging="216"/>
      </w:pPr>
      <w:rPr>
        <w:rFonts w:ascii="Arial" w:hAnsi="Arial" w:hint="default"/>
      </w:rPr>
    </w:lvl>
    <w:lvl w:ilvl="2" w:tplc="9E2ECC4C">
      <w:start w:val="1"/>
      <w:numFmt w:val="bullet"/>
      <w:lvlText w:val=""/>
      <w:lvlJc w:val="left"/>
      <w:pPr>
        <w:tabs>
          <w:tab w:val="num" w:pos="2160"/>
        </w:tabs>
        <w:ind w:left="2160" w:hanging="360"/>
      </w:pPr>
      <w:rPr>
        <w:rFonts w:ascii="Wingdings" w:hAnsi="Wingdings" w:hint="default"/>
      </w:rPr>
    </w:lvl>
    <w:lvl w:ilvl="3" w:tplc="1ACA0BF6" w:tentative="1">
      <w:start w:val="1"/>
      <w:numFmt w:val="bullet"/>
      <w:lvlText w:val=""/>
      <w:lvlJc w:val="left"/>
      <w:pPr>
        <w:tabs>
          <w:tab w:val="num" w:pos="2880"/>
        </w:tabs>
        <w:ind w:left="2880" w:hanging="360"/>
      </w:pPr>
      <w:rPr>
        <w:rFonts w:ascii="Symbol" w:hAnsi="Symbol" w:hint="default"/>
      </w:rPr>
    </w:lvl>
    <w:lvl w:ilvl="4" w:tplc="4BFEB254" w:tentative="1">
      <w:start w:val="1"/>
      <w:numFmt w:val="bullet"/>
      <w:lvlText w:val="o"/>
      <w:lvlJc w:val="left"/>
      <w:pPr>
        <w:tabs>
          <w:tab w:val="num" w:pos="3600"/>
        </w:tabs>
        <w:ind w:left="3600" w:hanging="360"/>
      </w:pPr>
      <w:rPr>
        <w:rFonts w:ascii="Courier New" w:hAnsi="Courier New" w:hint="default"/>
      </w:rPr>
    </w:lvl>
    <w:lvl w:ilvl="5" w:tplc="F13408FA" w:tentative="1">
      <w:start w:val="1"/>
      <w:numFmt w:val="bullet"/>
      <w:lvlText w:val=""/>
      <w:lvlJc w:val="left"/>
      <w:pPr>
        <w:tabs>
          <w:tab w:val="num" w:pos="4320"/>
        </w:tabs>
        <w:ind w:left="4320" w:hanging="360"/>
      </w:pPr>
      <w:rPr>
        <w:rFonts w:ascii="Wingdings" w:hAnsi="Wingdings" w:hint="default"/>
      </w:rPr>
    </w:lvl>
    <w:lvl w:ilvl="6" w:tplc="BB900628" w:tentative="1">
      <w:start w:val="1"/>
      <w:numFmt w:val="bullet"/>
      <w:lvlText w:val=""/>
      <w:lvlJc w:val="left"/>
      <w:pPr>
        <w:tabs>
          <w:tab w:val="num" w:pos="5040"/>
        </w:tabs>
        <w:ind w:left="5040" w:hanging="360"/>
      </w:pPr>
      <w:rPr>
        <w:rFonts w:ascii="Symbol" w:hAnsi="Symbol" w:hint="default"/>
      </w:rPr>
    </w:lvl>
    <w:lvl w:ilvl="7" w:tplc="6B5ABF08" w:tentative="1">
      <w:start w:val="1"/>
      <w:numFmt w:val="bullet"/>
      <w:lvlText w:val="o"/>
      <w:lvlJc w:val="left"/>
      <w:pPr>
        <w:tabs>
          <w:tab w:val="num" w:pos="5760"/>
        </w:tabs>
        <w:ind w:left="5760" w:hanging="360"/>
      </w:pPr>
      <w:rPr>
        <w:rFonts w:ascii="Courier New" w:hAnsi="Courier New" w:hint="default"/>
      </w:rPr>
    </w:lvl>
    <w:lvl w:ilvl="8" w:tplc="230A9B4C" w:tentative="1">
      <w:start w:val="1"/>
      <w:numFmt w:val="bullet"/>
      <w:lvlText w:val=""/>
      <w:lvlJc w:val="left"/>
      <w:pPr>
        <w:tabs>
          <w:tab w:val="num" w:pos="6480"/>
        </w:tabs>
        <w:ind w:left="6480" w:hanging="360"/>
      </w:pPr>
      <w:rPr>
        <w:rFonts w:ascii="Wingdings" w:hAnsi="Wingdings" w:hint="default"/>
      </w:rPr>
    </w:lvl>
  </w:abstractNum>
  <w:abstractNum w:abstractNumId="73">
    <w:nsid w:val="5E6046F9"/>
    <w:multiLevelType w:val="hybridMultilevel"/>
    <w:tmpl w:val="065C3F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ED13B63"/>
    <w:multiLevelType w:val="hybridMultilevel"/>
    <w:tmpl w:val="2640DF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5F505D21"/>
    <w:multiLevelType w:val="hybridMultilevel"/>
    <w:tmpl w:val="1ED8C4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0946306"/>
    <w:multiLevelType w:val="hybridMultilevel"/>
    <w:tmpl w:val="5ABE9432"/>
    <w:lvl w:ilvl="0" w:tplc="0000000D">
      <w:start w:val="1"/>
      <w:numFmt w:val="bullet"/>
      <w:lvlText w:val=""/>
      <w:lvlJc w:val="center"/>
      <w:pPr>
        <w:ind w:left="720" w:hanging="360"/>
      </w:pPr>
      <w:rPr>
        <w:rFonts w:ascii="Symbol" w:hAnsi="Symbol"/>
        <w:color w:val="000000"/>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19448A9"/>
    <w:multiLevelType w:val="singleLevel"/>
    <w:tmpl w:val="3FBECA84"/>
    <w:lvl w:ilvl="0">
      <w:start w:val="1"/>
      <w:numFmt w:val="decimal"/>
      <w:pStyle w:val="ListNumber"/>
      <w:lvlText w:val="Tabela nr %1."/>
      <w:lvlJc w:val="left"/>
      <w:pPr>
        <w:tabs>
          <w:tab w:val="num" w:pos="2368"/>
        </w:tabs>
        <w:ind w:left="2099" w:hanging="1531"/>
      </w:pPr>
      <w:rPr>
        <w:rFonts w:cs="Times New Roman" w:hint="default"/>
      </w:rPr>
    </w:lvl>
  </w:abstractNum>
  <w:abstractNum w:abstractNumId="78">
    <w:nsid w:val="6209447C"/>
    <w:multiLevelType w:val="hybridMultilevel"/>
    <w:tmpl w:val="163681F0"/>
    <w:lvl w:ilvl="0" w:tplc="0000000D">
      <w:start w:val="1"/>
      <w:numFmt w:val="bullet"/>
      <w:lvlText w:val=""/>
      <w:lvlJc w:val="center"/>
      <w:pPr>
        <w:ind w:left="720" w:hanging="360"/>
      </w:pPr>
      <w:rPr>
        <w:rFonts w:ascii="Symbol" w:hAnsi="Symbol"/>
        <w:color w:val="000000"/>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2760FBA"/>
    <w:multiLevelType w:val="hybridMultilevel"/>
    <w:tmpl w:val="2C6467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6047AFE"/>
    <w:multiLevelType w:val="multilevel"/>
    <w:tmpl w:val="F072D9B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520"/>
        </w:tabs>
        <w:ind w:left="2520" w:hanging="216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81">
    <w:nsid w:val="66D25B05"/>
    <w:multiLevelType w:val="hybridMultilevel"/>
    <w:tmpl w:val="35B6CF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A7F47AC"/>
    <w:multiLevelType w:val="hybridMultilevel"/>
    <w:tmpl w:val="BEF8A8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D6E5D3A"/>
    <w:multiLevelType w:val="hybridMultilevel"/>
    <w:tmpl w:val="AA0285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71713A4A"/>
    <w:multiLevelType w:val="hybridMultilevel"/>
    <w:tmpl w:val="B6A6B47C"/>
    <w:lvl w:ilvl="0" w:tplc="00000008">
      <w:numFmt w:val="bullet"/>
      <w:lvlText w:val="–"/>
      <w:lvlJc w:val="left"/>
      <w:pPr>
        <w:ind w:left="720" w:hanging="360"/>
      </w:pPr>
      <w:rPr>
        <w:rFonts w:ascii="Times New Roman" w:hAnsi="Times New Roman"/>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2A14A89"/>
    <w:multiLevelType w:val="hybridMultilevel"/>
    <w:tmpl w:val="6A70E3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4885876"/>
    <w:multiLevelType w:val="hybridMultilevel"/>
    <w:tmpl w:val="EE1A04D0"/>
    <w:lvl w:ilvl="0" w:tplc="00000008">
      <w:numFmt w:val="bullet"/>
      <w:lvlText w:val="–"/>
      <w:lvlJc w:val="left"/>
      <w:pPr>
        <w:ind w:left="720" w:hanging="360"/>
      </w:pPr>
      <w:rPr>
        <w:rFonts w:ascii="Times New Roman" w:hAnsi="Times New Roman"/>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76462B36"/>
    <w:multiLevelType w:val="hybridMultilevel"/>
    <w:tmpl w:val="DD3CD14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8">
    <w:nsid w:val="766B3D60"/>
    <w:multiLevelType w:val="hybridMultilevel"/>
    <w:tmpl w:val="9782FA3C"/>
    <w:lvl w:ilvl="0" w:tplc="9604B5C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77431AC6"/>
    <w:multiLevelType w:val="hybridMultilevel"/>
    <w:tmpl w:val="85603C7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789C4FC3"/>
    <w:multiLevelType w:val="singleLevel"/>
    <w:tmpl w:val="E24AAF92"/>
    <w:lvl w:ilvl="0">
      <w:start w:val="1"/>
      <w:numFmt w:val="bullet"/>
      <w:pStyle w:val="wyl-dalej"/>
      <w:lvlText w:val=""/>
      <w:lvlJc w:val="left"/>
      <w:pPr>
        <w:tabs>
          <w:tab w:val="num" w:pos="709"/>
        </w:tabs>
        <w:ind w:left="709" w:hanging="709"/>
      </w:pPr>
      <w:rPr>
        <w:rFonts w:ascii="Symbol" w:hAnsi="Symbol" w:hint="default"/>
      </w:rPr>
    </w:lvl>
  </w:abstractNum>
  <w:num w:numId="1">
    <w:abstractNumId w:val="3"/>
  </w:num>
  <w:num w:numId="2">
    <w:abstractNumId w:val="2"/>
  </w:num>
  <w:num w:numId="3">
    <w:abstractNumId w:val="1"/>
  </w:num>
  <w:num w:numId="4">
    <w:abstractNumId w:val="0"/>
  </w:num>
  <w:num w:numId="5">
    <w:abstractNumId w:val="1"/>
  </w:num>
  <w:num w:numId="6">
    <w:abstractNumId w:val="18"/>
  </w:num>
  <w:num w:numId="7">
    <w:abstractNumId w:val="72"/>
  </w:num>
  <w:num w:numId="8">
    <w:abstractNumId w:val="80"/>
  </w:num>
  <w:num w:numId="9">
    <w:abstractNumId w:val="90"/>
  </w:num>
  <w:num w:numId="10">
    <w:abstractNumId w:val="30"/>
  </w:num>
  <w:num w:numId="11">
    <w:abstractNumId w:val="23"/>
  </w:num>
  <w:num w:numId="12">
    <w:abstractNumId w:val="77"/>
  </w:num>
  <w:num w:numId="13">
    <w:abstractNumId w:val="54"/>
  </w:num>
  <w:num w:numId="14">
    <w:abstractNumId w:val="61"/>
  </w:num>
  <w:num w:numId="15">
    <w:abstractNumId w:val="50"/>
  </w:num>
  <w:num w:numId="16">
    <w:abstractNumId w:val="26"/>
  </w:num>
  <w:num w:numId="17">
    <w:abstractNumId w:val="46"/>
  </w:num>
  <w:num w:numId="18">
    <w:abstractNumId w:val="49"/>
  </w:num>
  <w:num w:numId="19">
    <w:abstractNumId w:val="40"/>
  </w:num>
  <w:num w:numId="20">
    <w:abstractNumId w:val="45"/>
  </w:num>
  <w:num w:numId="21">
    <w:abstractNumId w:val="73"/>
  </w:num>
  <w:num w:numId="22">
    <w:abstractNumId w:val="56"/>
  </w:num>
  <w:num w:numId="23">
    <w:abstractNumId w:val="59"/>
  </w:num>
  <w:num w:numId="24">
    <w:abstractNumId w:val="47"/>
  </w:num>
  <w:num w:numId="25">
    <w:abstractNumId w:val="65"/>
  </w:num>
  <w:num w:numId="26">
    <w:abstractNumId w:val="53"/>
  </w:num>
  <w:num w:numId="27">
    <w:abstractNumId w:val="62"/>
  </w:num>
  <w:num w:numId="28">
    <w:abstractNumId w:val="34"/>
  </w:num>
  <w:num w:numId="29">
    <w:abstractNumId w:val="22"/>
  </w:num>
  <w:num w:numId="30">
    <w:abstractNumId w:val="15"/>
  </w:num>
  <w:num w:numId="31">
    <w:abstractNumId w:val="48"/>
  </w:num>
  <w:num w:numId="32">
    <w:abstractNumId w:val="68"/>
  </w:num>
  <w:num w:numId="33">
    <w:abstractNumId w:val="31"/>
  </w:num>
  <w:num w:numId="34">
    <w:abstractNumId w:val="85"/>
  </w:num>
  <w:num w:numId="35">
    <w:abstractNumId w:val="41"/>
  </w:num>
  <w:num w:numId="36">
    <w:abstractNumId w:val="79"/>
  </w:num>
  <w:num w:numId="37">
    <w:abstractNumId w:val="66"/>
  </w:num>
  <w:num w:numId="38">
    <w:abstractNumId w:val="25"/>
  </w:num>
  <w:num w:numId="39">
    <w:abstractNumId w:val="57"/>
  </w:num>
  <w:num w:numId="40">
    <w:abstractNumId w:val="16"/>
  </w:num>
  <w:num w:numId="41">
    <w:abstractNumId w:val="39"/>
  </w:num>
  <w:num w:numId="42">
    <w:abstractNumId w:val="33"/>
  </w:num>
  <w:num w:numId="43">
    <w:abstractNumId w:val="63"/>
  </w:num>
  <w:num w:numId="44">
    <w:abstractNumId w:val="29"/>
  </w:num>
  <w:num w:numId="45">
    <w:abstractNumId w:val="67"/>
  </w:num>
  <w:num w:numId="46">
    <w:abstractNumId w:val="51"/>
  </w:num>
  <w:num w:numId="47">
    <w:abstractNumId w:val="28"/>
  </w:num>
  <w:num w:numId="48">
    <w:abstractNumId w:val="60"/>
  </w:num>
  <w:num w:numId="49">
    <w:abstractNumId w:val="75"/>
  </w:num>
  <w:num w:numId="50">
    <w:abstractNumId w:val="83"/>
  </w:num>
  <w:num w:numId="51">
    <w:abstractNumId w:val="74"/>
  </w:num>
  <w:num w:numId="52">
    <w:abstractNumId w:val="89"/>
  </w:num>
  <w:num w:numId="53">
    <w:abstractNumId w:val="82"/>
  </w:num>
  <w:num w:numId="54">
    <w:abstractNumId w:val="32"/>
  </w:num>
  <w:num w:numId="55">
    <w:abstractNumId w:val="78"/>
  </w:num>
  <w:num w:numId="56">
    <w:abstractNumId w:val="17"/>
  </w:num>
  <w:num w:numId="57">
    <w:abstractNumId w:val="38"/>
  </w:num>
  <w:num w:numId="58">
    <w:abstractNumId w:val="70"/>
  </w:num>
  <w:num w:numId="59">
    <w:abstractNumId w:val="36"/>
  </w:num>
  <w:num w:numId="60">
    <w:abstractNumId w:val="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num>
  <w:num w:numId="62">
    <w:abstractNumId w:val="14"/>
  </w:num>
  <w:num w:numId="63">
    <w:abstractNumId w:val="35"/>
  </w:num>
  <w:num w:numId="64">
    <w:abstractNumId w:val="43"/>
  </w:num>
  <w:num w:numId="65">
    <w:abstractNumId w:val="58"/>
  </w:num>
  <w:num w:numId="66">
    <w:abstractNumId w:val="44"/>
  </w:num>
  <w:num w:numId="67">
    <w:abstractNumId w:val="88"/>
  </w:num>
  <w:num w:numId="68">
    <w:abstractNumId w:val="24"/>
  </w:num>
  <w:num w:numId="69">
    <w:abstractNumId w:val="64"/>
  </w:num>
  <w:num w:numId="70">
    <w:abstractNumId w:val="87"/>
  </w:num>
  <w:num w:numId="71">
    <w:abstractNumId w:val="19"/>
  </w:num>
  <w:num w:numId="72">
    <w:abstractNumId w:val="81"/>
  </w:num>
  <w:num w:numId="73">
    <w:abstractNumId w:val="69"/>
  </w:num>
  <w:num w:numId="74">
    <w:abstractNumId w:val="52"/>
  </w:num>
  <w:num w:numId="75">
    <w:abstractNumId w:val="86"/>
  </w:num>
  <w:num w:numId="76">
    <w:abstractNumId w:val="27"/>
  </w:num>
  <w:num w:numId="77">
    <w:abstractNumId w:val="55"/>
  </w:num>
  <w:num w:numId="78">
    <w:abstractNumId w:val="84"/>
  </w:num>
  <w:num w:numId="79">
    <w:abstractNumId w:val="37"/>
  </w:num>
  <w:num w:numId="80">
    <w:abstractNumId w:val="80"/>
    <w:lvlOverride w:ilvl="0">
      <w:startOverride w:val="2"/>
    </w:lvlOverride>
    <w:lvlOverride w:ilvl="1">
      <w:startOverride w:val="1"/>
    </w:lvlOverride>
  </w:num>
  <w:num w:numId="81">
    <w:abstractNumId w:val="71"/>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397"/>
  <w:autoHyphenation/>
  <w:hyphenationZone w:val="425"/>
  <w:drawingGridHorizontalSpacing w:val="110"/>
  <w:displayHorizont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0CF3"/>
    <w:rsid w:val="00000913"/>
    <w:rsid w:val="00002150"/>
    <w:rsid w:val="00003AFA"/>
    <w:rsid w:val="00004A26"/>
    <w:rsid w:val="00006F18"/>
    <w:rsid w:val="00007F88"/>
    <w:rsid w:val="00017B7C"/>
    <w:rsid w:val="00024988"/>
    <w:rsid w:val="000261B8"/>
    <w:rsid w:val="00027B17"/>
    <w:rsid w:val="0003334E"/>
    <w:rsid w:val="000343FE"/>
    <w:rsid w:val="00040681"/>
    <w:rsid w:val="00043817"/>
    <w:rsid w:val="00047AE7"/>
    <w:rsid w:val="000507C1"/>
    <w:rsid w:val="0005100E"/>
    <w:rsid w:val="00051079"/>
    <w:rsid w:val="00053445"/>
    <w:rsid w:val="00054285"/>
    <w:rsid w:val="0005521B"/>
    <w:rsid w:val="00055D87"/>
    <w:rsid w:val="00057545"/>
    <w:rsid w:val="0005756D"/>
    <w:rsid w:val="00060366"/>
    <w:rsid w:val="00062471"/>
    <w:rsid w:val="00062859"/>
    <w:rsid w:val="00064CC9"/>
    <w:rsid w:val="00067A5B"/>
    <w:rsid w:val="00067CCC"/>
    <w:rsid w:val="00067EF0"/>
    <w:rsid w:val="000705CF"/>
    <w:rsid w:val="00072430"/>
    <w:rsid w:val="00076BED"/>
    <w:rsid w:val="00081C2A"/>
    <w:rsid w:val="00087955"/>
    <w:rsid w:val="00091A40"/>
    <w:rsid w:val="00097599"/>
    <w:rsid w:val="000A4430"/>
    <w:rsid w:val="000A53AA"/>
    <w:rsid w:val="000A7678"/>
    <w:rsid w:val="000B300C"/>
    <w:rsid w:val="000B532A"/>
    <w:rsid w:val="000B602D"/>
    <w:rsid w:val="000C10DA"/>
    <w:rsid w:val="000C214C"/>
    <w:rsid w:val="000C4B47"/>
    <w:rsid w:val="000C69EB"/>
    <w:rsid w:val="000C6AC6"/>
    <w:rsid w:val="000D0F2D"/>
    <w:rsid w:val="000D3387"/>
    <w:rsid w:val="000D39F6"/>
    <w:rsid w:val="000D3A07"/>
    <w:rsid w:val="000D7186"/>
    <w:rsid w:val="000E0D69"/>
    <w:rsid w:val="000E3967"/>
    <w:rsid w:val="000E4EFD"/>
    <w:rsid w:val="000E5DE2"/>
    <w:rsid w:val="000F4229"/>
    <w:rsid w:val="00100680"/>
    <w:rsid w:val="00102B8E"/>
    <w:rsid w:val="00107210"/>
    <w:rsid w:val="001131C4"/>
    <w:rsid w:val="00116C52"/>
    <w:rsid w:val="00116FC5"/>
    <w:rsid w:val="00120773"/>
    <w:rsid w:val="00120D8B"/>
    <w:rsid w:val="0012216F"/>
    <w:rsid w:val="001274ED"/>
    <w:rsid w:val="001318BA"/>
    <w:rsid w:val="001336FE"/>
    <w:rsid w:val="00133DF0"/>
    <w:rsid w:val="00133EF6"/>
    <w:rsid w:val="00136211"/>
    <w:rsid w:val="00140705"/>
    <w:rsid w:val="00143B7A"/>
    <w:rsid w:val="0014415D"/>
    <w:rsid w:val="001511DA"/>
    <w:rsid w:val="001520AA"/>
    <w:rsid w:val="00152906"/>
    <w:rsid w:val="00152D52"/>
    <w:rsid w:val="00154DA9"/>
    <w:rsid w:val="00155859"/>
    <w:rsid w:val="0015601E"/>
    <w:rsid w:val="00160A85"/>
    <w:rsid w:val="00162F22"/>
    <w:rsid w:val="001639B1"/>
    <w:rsid w:val="00165F93"/>
    <w:rsid w:val="00175B63"/>
    <w:rsid w:val="0017756E"/>
    <w:rsid w:val="00180A0D"/>
    <w:rsid w:val="001863E6"/>
    <w:rsid w:val="0019067C"/>
    <w:rsid w:val="00191353"/>
    <w:rsid w:val="0019236E"/>
    <w:rsid w:val="001A3733"/>
    <w:rsid w:val="001A53D9"/>
    <w:rsid w:val="001A68A9"/>
    <w:rsid w:val="001B1790"/>
    <w:rsid w:val="001B2616"/>
    <w:rsid w:val="001B3428"/>
    <w:rsid w:val="001B6260"/>
    <w:rsid w:val="001B62A7"/>
    <w:rsid w:val="001B6AAC"/>
    <w:rsid w:val="001C4B47"/>
    <w:rsid w:val="001C543A"/>
    <w:rsid w:val="001C724E"/>
    <w:rsid w:val="001D0954"/>
    <w:rsid w:val="001D1E62"/>
    <w:rsid w:val="001D2CB5"/>
    <w:rsid w:val="001E407A"/>
    <w:rsid w:val="001E4121"/>
    <w:rsid w:val="001F231F"/>
    <w:rsid w:val="001F58BA"/>
    <w:rsid w:val="001F6D26"/>
    <w:rsid w:val="0020032D"/>
    <w:rsid w:val="00201CEC"/>
    <w:rsid w:val="00202708"/>
    <w:rsid w:val="002032B1"/>
    <w:rsid w:val="002047E8"/>
    <w:rsid w:val="0020493F"/>
    <w:rsid w:val="00206269"/>
    <w:rsid w:val="00210D65"/>
    <w:rsid w:val="002256D7"/>
    <w:rsid w:val="002366C3"/>
    <w:rsid w:val="00236902"/>
    <w:rsid w:val="00237B1E"/>
    <w:rsid w:val="00240C4D"/>
    <w:rsid w:val="002413F8"/>
    <w:rsid w:val="00250FCE"/>
    <w:rsid w:val="002521E2"/>
    <w:rsid w:val="00252498"/>
    <w:rsid w:val="00253E45"/>
    <w:rsid w:val="002620D8"/>
    <w:rsid w:val="002622FA"/>
    <w:rsid w:val="0026263B"/>
    <w:rsid w:val="00264ACB"/>
    <w:rsid w:val="00273183"/>
    <w:rsid w:val="00276B97"/>
    <w:rsid w:val="00283A4E"/>
    <w:rsid w:val="002848F1"/>
    <w:rsid w:val="00286976"/>
    <w:rsid w:val="00290FAC"/>
    <w:rsid w:val="00293491"/>
    <w:rsid w:val="002A0803"/>
    <w:rsid w:val="002A0C5A"/>
    <w:rsid w:val="002A1509"/>
    <w:rsid w:val="002A3225"/>
    <w:rsid w:val="002A5265"/>
    <w:rsid w:val="002A67F5"/>
    <w:rsid w:val="002B0E29"/>
    <w:rsid w:val="002B0F0A"/>
    <w:rsid w:val="002C1AF8"/>
    <w:rsid w:val="002C6665"/>
    <w:rsid w:val="002D2996"/>
    <w:rsid w:val="002D72DC"/>
    <w:rsid w:val="002D788C"/>
    <w:rsid w:val="002F4956"/>
    <w:rsid w:val="002F747B"/>
    <w:rsid w:val="00301472"/>
    <w:rsid w:val="00301DA0"/>
    <w:rsid w:val="00303B9A"/>
    <w:rsid w:val="003052AD"/>
    <w:rsid w:val="00306F54"/>
    <w:rsid w:val="00307A36"/>
    <w:rsid w:val="00311C7D"/>
    <w:rsid w:val="0031539B"/>
    <w:rsid w:val="003154C6"/>
    <w:rsid w:val="00315BE7"/>
    <w:rsid w:val="00317AC0"/>
    <w:rsid w:val="003217AC"/>
    <w:rsid w:val="003227C1"/>
    <w:rsid w:val="00323882"/>
    <w:rsid w:val="0032417C"/>
    <w:rsid w:val="00325249"/>
    <w:rsid w:val="0033067F"/>
    <w:rsid w:val="00331841"/>
    <w:rsid w:val="00336139"/>
    <w:rsid w:val="00336383"/>
    <w:rsid w:val="003374F2"/>
    <w:rsid w:val="00342B2D"/>
    <w:rsid w:val="003431F8"/>
    <w:rsid w:val="00344F04"/>
    <w:rsid w:val="00345B5F"/>
    <w:rsid w:val="003462D6"/>
    <w:rsid w:val="00347835"/>
    <w:rsid w:val="00350CBF"/>
    <w:rsid w:val="00351E5F"/>
    <w:rsid w:val="0036239D"/>
    <w:rsid w:val="00367D76"/>
    <w:rsid w:val="0037147C"/>
    <w:rsid w:val="00371D98"/>
    <w:rsid w:val="00377A71"/>
    <w:rsid w:val="00380547"/>
    <w:rsid w:val="003831D1"/>
    <w:rsid w:val="00387F4B"/>
    <w:rsid w:val="00393087"/>
    <w:rsid w:val="00393FE1"/>
    <w:rsid w:val="003942EF"/>
    <w:rsid w:val="003945DF"/>
    <w:rsid w:val="003958FC"/>
    <w:rsid w:val="00396C47"/>
    <w:rsid w:val="00396E06"/>
    <w:rsid w:val="003A42FB"/>
    <w:rsid w:val="003A61B7"/>
    <w:rsid w:val="003A7DA0"/>
    <w:rsid w:val="003B2112"/>
    <w:rsid w:val="003B246C"/>
    <w:rsid w:val="003B66BC"/>
    <w:rsid w:val="003B6B0E"/>
    <w:rsid w:val="003B7CB2"/>
    <w:rsid w:val="003C05D9"/>
    <w:rsid w:val="003C0E57"/>
    <w:rsid w:val="003C26C8"/>
    <w:rsid w:val="003C4EED"/>
    <w:rsid w:val="003C7EFE"/>
    <w:rsid w:val="003D13B0"/>
    <w:rsid w:val="003D1A15"/>
    <w:rsid w:val="003D275D"/>
    <w:rsid w:val="003D56FC"/>
    <w:rsid w:val="003D79A8"/>
    <w:rsid w:val="003E2B6A"/>
    <w:rsid w:val="003E4BDA"/>
    <w:rsid w:val="003E4DC8"/>
    <w:rsid w:val="003F5E2A"/>
    <w:rsid w:val="004019B6"/>
    <w:rsid w:val="004061B6"/>
    <w:rsid w:val="00407351"/>
    <w:rsid w:val="00407515"/>
    <w:rsid w:val="00413FA7"/>
    <w:rsid w:val="0041431B"/>
    <w:rsid w:val="004154E3"/>
    <w:rsid w:val="004230CA"/>
    <w:rsid w:val="004236E5"/>
    <w:rsid w:val="004274F8"/>
    <w:rsid w:val="00431C59"/>
    <w:rsid w:val="00436E9E"/>
    <w:rsid w:val="004379F6"/>
    <w:rsid w:val="0044186B"/>
    <w:rsid w:val="00444C3B"/>
    <w:rsid w:val="004456F6"/>
    <w:rsid w:val="0044586A"/>
    <w:rsid w:val="00446E94"/>
    <w:rsid w:val="00446F56"/>
    <w:rsid w:val="00451B2B"/>
    <w:rsid w:val="004533E0"/>
    <w:rsid w:val="00455312"/>
    <w:rsid w:val="00455444"/>
    <w:rsid w:val="00455613"/>
    <w:rsid w:val="00462676"/>
    <w:rsid w:val="004659AF"/>
    <w:rsid w:val="00466283"/>
    <w:rsid w:val="004748BB"/>
    <w:rsid w:val="004753ED"/>
    <w:rsid w:val="00477CDE"/>
    <w:rsid w:val="00485234"/>
    <w:rsid w:val="00485B2E"/>
    <w:rsid w:val="00490997"/>
    <w:rsid w:val="0049252B"/>
    <w:rsid w:val="00493341"/>
    <w:rsid w:val="00497089"/>
    <w:rsid w:val="004977DC"/>
    <w:rsid w:val="004A1DF9"/>
    <w:rsid w:val="004A31D2"/>
    <w:rsid w:val="004A349C"/>
    <w:rsid w:val="004A36FD"/>
    <w:rsid w:val="004A499D"/>
    <w:rsid w:val="004A6BE8"/>
    <w:rsid w:val="004B2229"/>
    <w:rsid w:val="004C2DFA"/>
    <w:rsid w:val="004C4B0A"/>
    <w:rsid w:val="004D1984"/>
    <w:rsid w:val="004D28C4"/>
    <w:rsid w:val="004D6C2A"/>
    <w:rsid w:val="004E791A"/>
    <w:rsid w:val="004F1987"/>
    <w:rsid w:val="004F66FA"/>
    <w:rsid w:val="00500310"/>
    <w:rsid w:val="005064C7"/>
    <w:rsid w:val="00506AA2"/>
    <w:rsid w:val="005074A1"/>
    <w:rsid w:val="00507B4F"/>
    <w:rsid w:val="005106B0"/>
    <w:rsid w:val="00510B32"/>
    <w:rsid w:val="00512FEF"/>
    <w:rsid w:val="00513FCC"/>
    <w:rsid w:val="005147F7"/>
    <w:rsid w:val="00514F86"/>
    <w:rsid w:val="00515A6F"/>
    <w:rsid w:val="005176CD"/>
    <w:rsid w:val="00520145"/>
    <w:rsid w:val="00520525"/>
    <w:rsid w:val="005218B4"/>
    <w:rsid w:val="005238F0"/>
    <w:rsid w:val="00523F26"/>
    <w:rsid w:val="0052582F"/>
    <w:rsid w:val="005271A7"/>
    <w:rsid w:val="005301A3"/>
    <w:rsid w:val="00531B6E"/>
    <w:rsid w:val="00536769"/>
    <w:rsid w:val="00537650"/>
    <w:rsid w:val="00541404"/>
    <w:rsid w:val="00541CCC"/>
    <w:rsid w:val="00542EBF"/>
    <w:rsid w:val="00546625"/>
    <w:rsid w:val="00552537"/>
    <w:rsid w:val="00554DAC"/>
    <w:rsid w:val="00557C0D"/>
    <w:rsid w:val="005671B4"/>
    <w:rsid w:val="00571173"/>
    <w:rsid w:val="00573D6D"/>
    <w:rsid w:val="00574D95"/>
    <w:rsid w:val="00580F00"/>
    <w:rsid w:val="00581D4C"/>
    <w:rsid w:val="005907AF"/>
    <w:rsid w:val="005B396E"/>
    <w:rsid w:val="005C014D"/>
    <w:rsid w:val="005C0CA1"/>
    <w:rsid w:val="005D01C8"/>
    <w:rsid w:val="005E25F1"/>
    <w:rsid w:val="005E42C5"/>
    <w:rsid w:val="005F2604"/>
    <w:rsid w:val="005F3AFD"/>
    <w:rsid w:val="005F42B7"/>
    <w:rsid w:val="005F471F"/>
    <w:rsid w:val="005F5A3E"/>
    <w:rsid w:val="005F6771"/>
    <w:rsid w:val="005F7E11"/>
    <w:rsid w:val="00603762"/>
    <w:rsid w:val="006042A9"/>
    <w:rsid w:val="0060469C"/>
    <w:rsid w:val="006107CE"/>
    <w:rsid w:val="006113DB"/>
    <w:rsid w:val="00615555"/>
    <w:rsid w:val="00616B80"/>
    <w:rsid w:val="0062111D"/>
    <w:rsid w:val="006229D5"/>
    <w:rsid w:val="0063507D"/>
    <w:rsid w:val="0063511E"/>
    <w:rsid w:val="00635931"/>
    <w:rsid w:val="00635E2C"/>
    <w:rsid w:val="0063617F"/>
    <w:rsid w:val="00636204"/>
    <w:rsid w:val="00636827"/>
    <w:rsid w:val="0063727C"/>
    <w:rsid w:val="0064483F"/>
    <w:rsid w:val="0065085B"/>
    <w:rsid w:val="006512BA"/>
    <w:rsid w:val="006555A9"/>
    <w:rsid w:val="0065659A"/>
    <w:rsid w:val="00657D8D"/>
    <w:rsid w:val="00662731"/>
    <w:rsid w:val="006663A2"/>
    <w:rsid w:val="00667107"/>
    <w:rsid w:val="00674839"/>
    <w:rsid w:val="00675BAE"/>
    <w:rsid w:val="00675D2F"/>
    <w:rsid w:val="00676AE8"/>
    <w:rsid w:val="00682357"/>
    <w:rsid w:val="00683338"/>
    <w:rsid w:val="006837A2"/>
    <w:rsid w:val="00684209"/>
    <w:rsid w:val="00686C85"/>
    <w:rsid w:val="00692053"/>
    <w:rsid w:val="00692356"/>
    <w:rsid w:val="00694013"/>
    <w:rsid w:val="006941E5"/>
    <w:rsid w:val="00694B11"/>
    <w:rsid w:val="00694E43"/>
    <w:rsid w:val="0069651C"/>
    <w:rsid w:val="00696A82"/>
    <w:rsid w:val="00697AFE"/>
    <w:rsid w:val="00697BB7"/>
    <w:rsid w:val="006A3905"/>
    <w:rsid w:val="006A6540"/>
    <w:rsid w:val="006A7320"/>
    <w:rsid w:val="006B0F50"/>
    <w:rsid w:val="006B2AE3"/>
    <w:rsid w:val="006C4738"/>
    <w:rsid w:val="006D129D"/>
    <w:rsid w:val="006D1371"/>
    <w:rsid w:val="006D633C"/>
    <w:rsid w:val="006D6BB8"/>
    <w:rsid w:val="006E24A8"/>
    <w:rsid w:val="006F0B75"/>
    <w:rsid w:val="006F2130"/>
    <w:rsid w:val="0070776F"/>
    <w:rsid w:val="00707B41"/>
    <w:rsid w:val="0071275D"/>
    <w:rsid w:val="0071588B"/>
    <w:rsid w:val="00715D73"/>
    <w:rsid w:val="0071653A"/>
    <w:rsid w:val="007202D1"/>
    <w:rsid w:val="007203A4"/>
    <w:rsid w:val="007206AF"/>
    <w:rsid w:val="00720EDB"/>
    <w:rsid w:val="00721578"/>
    <w:rsid w:val="00724A45"/>
    <w:rsid w:val="00725A0F"/>
    <w:rsid w:val="00730472"/>
    <w:rsid w:val="00740D2B"/>
    <w:rsid w:val="0074701A"/>
    <w:rsid w:val="0075016F"/>
    <w:rsid w:val="00750E5D"/>
    <w:rsid w:val="007521BA"/>
    <w:rsid w:val="00757343"/>
    <w:rsid w:val="0076057B"/>
    <w:rsid w:val="007623C1"/>
    <w:rsid w:val="00762BBD"/>
    <w:rsid w:val="00764CF1"/>
    <w:rsid w:val="007652BC"/>
    <w:rsid w:val="00767DE0"/>
    <w:rsid w:val="00771102"/>
    <w:rsid w:val="00775033"/>
    <w:rsid w:val="00777A68"/>
    <w:rsid w:val="00781E8C"/>
    <w:rsid w:val="0078200C"/>
    <w:rsid w:val="00782425"/>
    <w:rsid w:val="00782C87"/>
    <w:rsid w:val="007860BB"/>
    <w:rsid w:val="00787758"/>
    <w:rsid w:val="007879D6"/>
    <w:rsid w:val="00787E36"/>
    <w:rsid w:val="00794C91"/>
    <w:rsid w:val="007A0946"/>
    <w:rsid w:val="007A0FA9"/>
    <w:rsid w:val="007A356C"/>
    <w:rsid w:val="007A378D"/>
    <w:rsid w:val="007A4CB8"/>
    <w:rsid w:val="007B0A2F"/>
    <w:rsid w:val="007B0FFE"/>
    <w:rsid w:val="007B2986"/>
    <w:rsid w:val="007B51A7"/>
    <w:rsid w:val="007B57C8"/>
    <w:rsid w:val="007B5C30"/>
    <w:rsid w:val="007C1EC5"/>
    <w:rsid w:val="007C3E81"/>
    <w:rsid w:val="007D068D"/>
    <w:rsid w:val="007D3B7F"/>
    <w:rsid w:val="007E29C3"/>
    <w:rsid w:val="007E33A6"/>
    <w:rsid w:val="007E36CA"/>
    <w:rsid w:val="007E401B"/>
    <w:rsid w:val="007E54F4"/>
    <w:rsid w:val="007F01D0"/>
    <w:rsid w:val="0080180B"/>
    <w:rsid w:val="00802B1F"/>
    <w:rsid w:val="0080597A"/>
    <w:rsid w:val="008071A4"/>
    <w:rsid w:val="008151EC"/>
    <w:rsid w:val="00820369"/>
    <w:rsid w:val="00822DCA"/>
    <w:rsid w:val="00825463"/>
    <w:rsid w:val="00832D1E"/>
    <w:rsid w:val="00832D6B"/>
    <w:rsid w:val="00833FAA"/>
    <w:rsid w:val="00835439"/>
    <w:rsid w:val="00837FFE"/>
    <w:rsid w:val="008426CC"/>
    <w:rsid w:val="00843E9D"/>
    <w:rsid w:val="0085000A"/>
    <w:rsid w:val="008510F6"/>
    <w:rsid w:val="00853063"/>
    <w:rsid w:val="008532AD"/>
    <w:rsid w:val="008536D9"/>
    <w:rsid w:val="0085514B"/>
    <w:rsid w:val="008641A6"/>
    <w:rsid w:val="00864749"/>
    <w:rsid w:val="008656D3"/>
    <w:rsid w:val="0087549A"/>
    <w:rsid w:val="008754DE"/>
    <w:rsid w:val="00886171"/>
    <w:rsid w:val="0088713C"/>
    <w:rsid w:val="00892262"/>
    <w:rsid w:val="00893AB6"/>
    <w:rsid w:val="008953B2"/>
    <w:rsid w:val="00895781"/>
    <w:rsid w:val="008A13D4"/>
    <w:rsid w:val="008A1BD2"/>
    <w:rsid w:val="008A7FFC"/>
    <w:rsid w:val="008B1E92"/>
    <w:rsid w:val="008B3099"/>
    <w:rsid w:val="008B7273"/>
    <w:rsid w:val="008B732B"/>
    <w:rsid w:val="008C218E"/>
    <w:rsid w:val="008D37FE"/>
    <w:rsid w:val="008D3C57"/>
    <w:rsid w:val="008D48E8"/>
    <w:rsid w:val="008D72EA"/>
    <w:rsid w:val="008E098D"/>
    <w:rsid w:val="008E0F29"/>
    <w:rsid w:val="008E2128"/>
    <w:rsid w:val="008E2269"/>
    <w:rsid w:val="008E3BA4"/>
    <w:rsid w:val="008E4E8F"/>
    <w:rsid w:val="008F1EE4"/>
    <w:rsid w:val="00902FC8"/>
    <w:rsid w:val="0090400A"/>
    <w:rsid w:val="00904205"/>
    <w:rsid w:val="0090642E"/>
    <w:rsid w:val="009065E8"/>
    <w:rsid w:val="00907076"/>
    <w:rsid w:val="00913716"/>
    <w:rsid w:val="0091544C"/>
    <w:rsid w:val="009225D6"/>
    <w:rsid w:val="00922A4A"/>
    <w:rsid w:val="00925EC2"/>
    <w:rsid w:val="00930929"/>
    <w:rsid w:val="0093265C"/>
    <w:rsid w:val="00933339"/>
    <w:rsid w:val="00934BB5"/>
    <w:rsid w:val="00935235"/>
    <w:rsid w:val="00936DE5"/>
    <w:rsid w:val="00936EDD"/>
    <w:rsid w:val="00945E0A"/>
    <w:rsid w:val="00947223"/>
    <w:rsid w:val="00947EB7"/>
    <w:rsid w:val="009500F7"/>
    <w:rsid w:val="00950FB6"/>
    <w:rsid w:val="009517B4"/>
    <w:rsid w:val="009521F8"/>
    <w:rsid w:val="00953977"/>
    <w:rsid w:val="009559B7"/>
    <w:rsid w:val="00961032"/>
    <w:rsid w:val="00961346"/>
    <w:rsid w:val="009616A1"/>
    <w:rsid w:val="00965EA2"/>
    <w:rsid w:val="00966B18"/>
    <w:rsid w:val="00970B4F"/>
    <w:rsid w:val="009715BF"/>
    <w:rsid w:val="00973942"/>
    <w:rsid w:val="0097612C"/>
    <w:rsid w:val="009809C5"/>
    <w:rsid w:val="00981069"/>
    <w:rsid w:val="00990AAD"/>
    <w:rsid w:val="00991559"/>
    <w:rsid w:val="00991E9F"/>
    <w:rsid w:val="00993AC2"/>
    <w:rsid w:val="00997F8F"/>
    <w:rsid w:val="009A035C"/>
    <w:rsid w:val="009A08C4"/>
    <w:rsid w:val="009A2B21"/>
    <w:rsid w:val="009B20D1"/>
    <w:rsid w:val="009B4580"/>
    <w:rsid w:val="009C2952"/>
    <w:rsid w:val="009C3330"/>
    <w:rsid w:val="009C40BD"/>
    <w:rsid w:val="009C7418"/>
    <w:rsid w:val="009D391F"/>
    <w:rsid w:val="009D5332"/>
    <w:rsid w:val="009E1B2D"/>
    <w:rsid w:val="009E20AE"/>
    <w:rsid w:val="009E3629"/>
    <w:rsid w:val="009E5A15"/>
    <w:rsid w:val="009E7247"/>
    <w:rsid w:val="009E7379"/>
    <w:rsid w:val="009F16EF"/>
    <w:rsid w:val="009F4512"/>
    <w:rsid w:val="009F55DA"/>
    <w:rsid w:val="009F5B94"/>
    <w:rsid w:val="00A00874"/>
    <w:rsid w:val="00A00911"/>
    <w:rsid w:val="00A012DD"/>
    <w:rsid w:val="00A053E7"/>
    <w:rsid w:val="00A06324"/>
    <w:rsid w:val="00A07724"/>
    <w:rsid w:val="00A12957"/>
    <w:rsid w:val="00A2380E"/>
    <w:rsid w:val="00A25521"/>
    <w:rsid w:val="00A2632D"/>
    <w:rsid w:val="00A27009"/>
    <w:rsid w:val="00A306B8"/>
    <w:rsid w:val="00A30795"/>
    <w:rsid w:val="00A3311C"/>
    <w:rsid w:val="00A33AEC"/>
    <w:rsid w:val="00A3608C"/>
    <w:rsid w:val="00A36286"/>
    <w:rsid w:val="00A40F88"/>
    <w:rsid w:val="00A417D8"/>
    <w:rsid w:val="00A42EF8"/>
    <w:rsid w:val="00A435BF"/>
    <w:rsid w:val="00A53BE4"/>
    <w:rsid w:val="00A57607"/>
    <w:rsid w:val="00A57870"/>
    <w:rsid w:val="00A60883"/>
    <w:rsid w:val="00A63B13"/>
    <w:rsid w:val="00A669C9"/>
    <w:rsid w:val="00A677BC"/>
    <w:rsid w:val="00A70295"/>
    <w:rsid w:val="00A704BC"/>
    <w:rsid w:val="00A70C9A"/>
    <w:rsid w:val="00A71191"/>
    <w:rsid w:val="00A74EB0"/>
    <w:rsid w:val="00A757EA"/>
    <w:rsid w:val="00A75D7D"/>
    <w:rsid w:val="00A805A2"/>
    <w:rsid w:val="00A82D66"/>
    <w:rsid w:val="00A83FCE"/>
    <w:rsid w:val="00A84630"/>
    <w:rsid w:val="00A84ADA"/>
    <w:rsid w:val="00A85CAB"/>
    <w:rsid w:val="00A86C95"/>
    <w:rsid w:val="00A87824"/>
    <w:rsid w:val="00A9198A"/>
    <w:rsid w:val="00A95C52"/>
    <w:rsid w:val="00A96434"/>
    <w:rsid w:val="00A9753D"/>
    <w:rsid w:val="00AA09B9"/>
    <w:rsid w:val="00AA0A4F"/>
    <w:rsid w:val="00AA17CF"/>
    <w:rsid w:val="00AA305B"/>
    <w:rsid w:val="00AA7990"/>
    <w:rsid w:val="00AB0690"/>
    <w:rsid w:val="00AB0F32"/>
    <w:rsid w:val="00AB1D35"/>
    <w:rsid w:val="00AC1B5C"/>
    <w:rsid w:val="00AC4EF6"/>
    <w:rsid w:val="00AC650B"/>
    <w:rsid w:val="00AC7046"/>
    <w:rsid w:val="00AC77D6"/>
    <w:rsid w:val="00AD2220"/>
    <w:rsid w:val="00AD2C66"/>
    <w:rsid w:val="00AD4CBC"/>
    <w:rsid w:val="00AD58BD"/>
    <w:rsid w:val="00AD7DC1"/>
    <w:rsid w:val="00AE4706"/>
    <w:rsid w:val="00AE502A"/>
    <w:rsid w:val="00AF3982"/>
    <w:rsid w:val="00AF4CBE"/>
    <w:rsid w:val="00AF73E9"/>
    <w:rsid w:val="00B05AA4"/>
    <w:rsid w:val="00B05C22"/>
    <w:rsid w:val="00B0743D"/>
    <w:rsid w:val="00B131CD"/>
    <w:rsid w:val="00B1667E"/>
    <w:rsid w:val="00B169B9"/>
    <w:rsid w:val="00B172BF"/>
    <w:rsid w:val="00B225CB"/>
    <w:rsid w:val="00B24046"/>
    <w:rsid w:val="00B2526A"/>
    <w:rsid w:val="00B27FE3"/>
    <w:rsid w:val="00B32FDA"/>
    <w:rsid w:val="00B34249"/>
    <w:rsid w:val="00B343B4"/>
    <w:rsid w:val="00B360EC"/>
    <w:rsid w:val="00B415D5"/>
    <w:rsid w:val="00B425D0"/>
    <w:rsid w:val="00B47453"/>
    <w:rsid w:val="00B47C33"/>
    <w:rsid w:val="00B50095"/>
    <w:rsid w:val="00B56D4C"/>
    <w:rsid w:val="00B57F6D"/>
    <w:rsid w:val="00B621CD"/>
    <w:rsid w:val="00B63025"/>
    <w:rsid w:val="00B6445B"/>
    <w:rsid w:val="00B64A67"/>
    <w:rsid w:val="00B664A1"/>
    <w:rsid w:val="00B671FB"/>
    <w:rsid w:val="00B7418F"/>
    <w:rsid w:val="00B74E58"/>
    <w:rsid w:val="00B775D5"/>
    <w:rsid w:val="00B80755"/>
    <w:rsid w:val="00B81683"/>
    <w:rsid w:val="00B82D8A"/>
    <w:rsid w:val="00B842C2"/>
    <w:rsid w:val="00B86B0E"/>
    <w:rsid w:val="00B908C5"/>
    <w:rsid w:val="00B90FD6"/>
    <w:rsid w:val="00B92031"/>
    <w:rsid w:val="00BA3E0E"/>
    <w:rsid w:val="00BA5456"/>
    <w:rsid w:val="00BB192E"/>
    <w:rsid w:val="00BB1AA0"/>
    <w:rsid w:val="00BB783C"/>
    <w:rsid w:val="00BC0588"/>
    <w:rsid w:val="00BC0863"/>
    <w:rsid w:val="00BC21FC"/>
    <w:rsid w:val="00BC545F"/>
    <w:rsid w:val="00BC6598"/>
    <w:rsid w:val="00BD10A4"/>
    <w:rsid w:val="00BD1AF9"/>
    <w:rsid w:val="00BD1F3B"/>
    <w:rsid w:val="00BD6543"/>
    <w:rsid w:val="00BE3114"/>
    <w:rsid w:val="00BE62F0"/>
    <w:rsid w:val="00BE7F04"/>
    <w:rsid w:val="00BF009C"/>
    <w:rsid w:val="00BF0265"/>
    <w:rsid w:val="00BF1993"/>
    <w:rsid w:val="00BF4737"/>
    <w:rsid w:val="00BF5237"/>
    <w:rsid w:val="00C01042"/>
    <w:rsid w:val="00C01CB1"/>
    <w:rsid w:val="00C031AD"/>
    <w:rsid w:val="00C0381F"/>
    <w:rsid w:val="00C04CFE"/>
    <w:rsid w:val="00C05FD8"/>
    <w:rsid w:val="00C0640D"/>
    <w:rsid w:val="00C07D46"/>
    <w:rsid w:val="00C07FCB"/>
    <w:rsid w:val="00C10A8C"/>
    <w:rsid w:val="00C13F49"/>
    <w:rsid w:val="00C15959"/>
    <w:rsid w:val="00C17A7E"/>
    <w:rsid w:val="00C24874"/>
    <w:rsid w:val="00C274AC"/>
    <w:rsid w:val="00C27E60"/>
    <w:rsid w:val="00C30143"/>
    <w:rsid w:val="00C34969"/>
    <w:rsid w:val="00C35118"/>
    <w:rsid w:val="00C4100F"/>
    <w:rsid w:val="00C415ED"/>
    <w:rsid w:val="00C43300"/>
    <w:rsid w:val="00C45A1C"/>
    <w:rsid w:val="00C530D6"/>
    <w:rsid w:val="00C55248"/>
    <w:rsid w:val="00C560C9"/>
    <w:rsid w:val="00C655FC"/>
    <w:rsid w:val="00C6582F"/>
    <w:rsid w:val="00C67461"/>
    <w:rsid w:val="00C70992"/>
    <w:rsid w:val="00C70AE2"/>
    <w:rsid w:val="00C70ED9"/>
    <w:rsid w:val="00C7129D"/>
    <w:rsid w:val="00C7227B"/>
    <w:rsid w:val="00C73BC3"/>
    <w:rsid w:val="00C752A7"/>
    <w:rsid w:val="00C80D03"/>
    <w:rsid w:val="00C87061"/>
    <w:rsid w:val="00C8737B"/>
    <w:rsid w:val="00C921B4"/>
    <w:rsid w:val="00C94DAA"/>
    <w:rsid w:val="00C95FDE"/>
    <w:rsid w:val="00CA18A5"/>
    <w:rsid w:val="00CA2406"/>
    <w:rsid w:val="00CA57DD"/>
    <w:rsid w:val="00CA5C54"/>
    <w:rsid w:val="00CA6F23"/>
    <w:rsid w:val="00CB0016"/>
    <w:rsid w:val="00CB460A"/>
    <w:rsid w:val="00CB48ED"/>
    <w:rsid w:val="00CC2E9E"/>
    <w:rsid w:val="00CC375C"/>
    <w:rsid w:val="00CC5718"/>
    <w:rsid w:val="00CC5EBD"/>
    <w:rsid w:val="00CC6359"/>
    <w:rsid w:val="00CD0763"/>
    <w:rsid w:val="00CD445A"/>
    <w:rsid w:val="00CD68BC"/>
    <w:rsid w:val="00CE00FF"/>
    <w:rsid w:val="00CE0535"/>
    <w:rsid w:val="00CE3445"/>
    <w:rsid w:val="00CF0C6C"/>
    <w:rsid w:val="00CF2E25"/>
    <w:rsid w:val="00D02979"/>
    <w:rsid w:val="00D02D6E"/>
    <w:rsid w:val="00D03245"/>
    <w:rsid w:val="00D0479E"/>
    <w:rsid w:val="00D055C9"/>
    <w:rsid w:val="00D106BE"/>
    <w:rsid w:val="00D11FC2"/>
    <w:rsid w:val="00D1293A"/>
    <w:rsid w:val="00D137FD"/>
    <w:rsid w:val="00D14707"/>
    <w:rsid w:val="00D202B3"/>
    <w:rsid w:val="00D25867"/>
    <w:rsid w:val="00D27558"/>
    <w:rsid w:val="00D3529E"/>
    <w:rsid w:val="00D364C0"/>
    <w:rsid w:val="00D404E0"/>
    <w:rsid w:val="00D4251A"/>
    <w:rsid w:val="00D4266A"/>
    <w:rsid w:val="00D429EF"/>
    <w:rsid w:val="00D4314B"/>
    <w:rsid w:val="00D43754"/>
    <w:rsid w:val="00D43874"/>
    <w:rsid w:val="00D44569"/>
    <w:rsid w:val="00D47073"/>
    <w:rsid w:val="00D47164"/>
    <w:rsid w:val="00D47973"/>
    <w:rsid w:val="00D50CF3"/>
    <w:rsid w:val="00D54033"/>
    <w:rsid w:val="00D54FCD"/>
    <w:rsid w:val="00D55A7F"/>
    <w:rsid w:val="00D60D26"/>
    <w:rsid w:val="00D70179"/>
    <w:rsid w:val="00D7075C"/>
    <w:rsid w:val="00D720E6"/>
    <w:rsid w:val="00D76149"/>
    <w:rsid w:val="00D80437"/>
    <w:rsid w:val="00D840BD"/>
    <w:rsid w:val="00D87303"/>
    <w:rsid w:val="00D876E5"/>
    <w:rsid w:val="00D9622E"/>
    <w:rsid w:val="00DA0C12"/>
    <w:rsid w:val="00DA1C8A"/>
    <w:rsid w:val="00DA36FD"/>
    <w:rsid w:val="00DA69D6"/>
    <w:rsid w:val="00DB1210"/>
    <w:rsid w:val="00DB2461"/>
    <w:rsid w:val="00DB258B"/>
    <w:rsid w:val="00DB44E3"/>
    <w:rsid w:val="00DB5324"/>
    <w:rsid w:val="00DC0332"/>
    <w:rsid w:val="00DC1704"/>
    <w:rsid w:val="00DC275C"/>
    <w:rsid w:val="00DC4521"/>
    <w:rsid w:val="00DC4705"/>
    <w:rsid w:val="00DC48AE"/>
    <w:rsid w:val="00DC521E"/>
    <w:rsid w:val="00DC69CF"/>
    <w:rsid w:val="00DD0470"/>
    <w:rsid w:val="00DD182F"/>
    <w:rsid w:val="00DD48EE"/>
    <w:rsid w:val="00DD5533"/>
    <w:rsid w:val="00DD5A16"/>
    <w:rsid w:val="00DE06ED"/>
    <w:rsid w:val="00DE0DE9"/>
    <w:rsid w:val="00DE3347"/>
    <w:rsid w:val="00DE4D53"/>
    <w:rsid w:val="00DF4F41"/>
    <w:rsid w:val="00DF6C73"/>
    <w:rsid w:val="00DF6F42"/>
    <w:rsid w:val="00DF7494"/>
    <w:rsid w:val="00E00EDF"/>
    <w:rsid w:val="00E02E4F"/>
    <w:rsid w:val="00E0325F"/>
    <w:rsid w:val="00E0402A"/>
    <w:rsid w:val="00E0699B"/>
    <w:rsid w:val="00E15205"/>
    <w:rsid w:val="00E16415"/>
    <w:rsid w:val="00E164CF"/>
    <w:rsid w:val="00E17650"/>
    <w:rsid w:val="00E21F65"/>
    <w:rsid w:val="00E22277"/>
    <w:rsid w:val="00E22CB3"/>
    <w:rsid w:val="00E323A7"/>
    <w:rsid w:val="00E3273E"/>
    <w:rsid w:val="00E3355F"/>
    <w:rsid w:val="00E33F1C"/>
    <w:rsid w:val="00E34B89"/>
    <w:rsid w:val="00E40F1C"/>
    <w:rsid w:val="00E4115F"/>
    <w:rsid w:val="00E41A97"/>
    <w:rsid w:val="00E4484E"/>
    <w:rsid w:val="00E45752"/>
    <w:rsid w:val="00E50630"/>
    <w:rsid w:val="00E514A8"/>
    <w:rsid w:val="00E5723A"/>
    <w:rsid w:val="00E57DB8"/>
    <w:rsid w:val="00E6168C"/>
    <w:rsid w:val="00E64308"/>
    <w:rsid w:val="00E66245"/>
    <w:rsid w:val="00E67952"/>
    <w:rsid w:val="00E708CC"/>
    <w:rsid w:val="00E73644"/>
    <w:rsid w:val="00E835EF"/>
    <w:rsid w:val="00E85FC1"/>
    <w:rsid w:val="00E912B4"/>
    <w:rsid w:val="00E91304"/>
    <w:rsid w:val="00E91817"/>
    <w:rsid w:val="00E9212D"/>
    <w:rsid w:val="00E92CE8"/>
    <w:rsid w:val="00E92F86"/>
    <w:rsid w:val="00E970A2"/>
    <w:rsid w:val="00E97D47"/>
    <w:rsid w:val="00EA095B"/>
    <w:rsid w:val="00EA0D8A"/>
    <w:rsid w:val="00EA141E"/>
    <w:rsid w:val="00EA16E2"/>
    <w:rsid w:val="00EA58A1"/>
    <w:rsid w:val="00EB3F9D"/>
    <w:rsid w:val="00EB584A"/>
    <w:rsid w:val="00EC074F"/>
    <w:rsid w:val="00EC0F9B"/>
    <w:rsid w:val="00EC6653"/>
    <w:rsid w:val="00EC6D13"/>
    <w:rsid w:val="00ED1BA2"/>
    <w:rsid w:val="00ED615F"/>
    <w:rsid w:val="00ED6457"/>
    <w:rsid w:val="00ED74BC"/>
    <w:rsid w:val="00EE34D4"/>
    <w:rsid w:val="00EF0008"/>
    <w:rsid w:val="00EF0A6C"/>
    <w:rsid w:val="00EF1B0B"/>
    <w:rsid w:val="00EF3BE2"/>
    <w:rsid w:val="00EF3CBE"/>
    <w:rsid w:val="00EF4C07"/>
    <w:rsid w:val="00EF5D27"/>
    <w:rsid w:val="00F032D7"/>
    <w:rsid w:val="00F11325"/>
    <w:rsid w:val="00F12317"/>
    <w:rsid w:val="00F13134"/>
    <w:rsid w:val="00F14520"/>
    <w:rsid w:val="00F15D85"/>
    <w:rsid w:val="00F16000"/>
    <w:rsid w:val="00F205B9"/>
    <w:rsid w:val="00F2128C"/>
    <w:rsid w:val="00F23BF2"/>
    <w:rsid w:val="00F25D79"/>
    <w:rsid w:val="00F33A72"/>
    <w:rsid w:val="00F34723"/>
    <w:rsid w:val="00F358B1"/>
    <w:rsid w:val="00F36FC3"/>
    <w:rsid w:val="00F370D6"/>
    <w:rsid w:val="00F3711E"/>
    <w:rsid w:val="00F37C67"/>
    <w:rsid w:val="00F412E5"/>
    <w:rsid w:val="00F414EA"/>
    <w:rsid w:val="00F41540"/>
    <w:rsid w:val="00F41ACD"/>
    <w:rsid w:val="00F444C2"/>
    <w:rsid w:val="00F4534F"/>
    <w:rsid w:val="00F474AA"/>
    <w:rsid w:val="00F510C1"/>
    <w:rsid w:val="00F53764"/>
    <w:rsid w:val="00F63787"/>
    <w:rsid w:val="00F64AC8"/>
    <w:rsid w:val="00F7017A"/>
    <w:rsid w:val="00F70540"/>
    <w:rsid w:val="00F73C30"/>
    <w:rsid w:val="00F7493E"/>
    <w:rsid w:val="00F811FD"/>
    <w:rsid w:val="00F824B0"/>
    <w:rsid w:val="00F84505"/>
    <w:rsid w:val="00F87B01"/>
    <w:rsid w:val="00F90F71"/>
    <w:rsid w:val="00F91F06"/>
    <w:rsid w:val="00F9203F"/>
    <w:rsid w:val="00F9250C"/>
    <w:rsid w:val="00FA061E"/>
    <w:rsid w:val="00FA1C52"/>
    <w:rsid w:val="00FA483F"/>
    <w:rsid w:val="00FB050C"/>
    <w:rsid w:val="00FB1836"/>
    <w:rsid w:val="00FB4D2F"/>
    <w:rsid w:val="00FB6EF7"/>
    <w:rsid w:val="00FC1AE9"/>
    <w:rsid w:val="00FC2A71"/>
    <w:rsid w:val="00FC3EBC"/>
    <w:rsid w:val="00FC7900"/>
    <w:rsid w:val="00FC7DF2"/>
    <w:rsid w:val="00FD5AF7"/>
    <w:rsid w:val="00FD625F"/>
    <w:rsid w:val="00FD6C41"/>
    <w:rsid w:val="00FD7552"/>
    <w:rsid w:val="00FD774D"/>
    <w:rsid w:val="00FE0869"/>
    <w:rsid w:val="00FE1808"/>
    <w:rsid w:val="00FE19E7"/>
    <w:rsid w:val="00FE4463"/>
    <w:rsid w:val="00FE4B9C"/>
    <w:rsid w:val="00FF1B85"/>
    <w:rsid w:val="00FF474B"/>
    <w:rsid w:val="00FF691F"/>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172BF"/>
    <w:rPr>
      <w:rFonts w:ascii="Calibri" w:hAnsi="Calibri"/>
      <w:szCs w:val="24"/>
    </w:rPr>
  </w:style>
  <w:style w:type="paragraph" w:styleId="Heading1">
    <w:name w:val="heading 1"/>
    <w:basedOn w:val="Normal"/>
    <w:next w:val="Normal"/>
    <w:link w:val="Heading1Char"/>
    <w:uiPriority w:val="99"/>
    <w:qFormat/>
    <w:rsid w:val="00293491"/>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9"/>
    <w:qFormat/>
    <w:rsid w:val="00293491"/>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9"/>
    <w:qFormat/>
    <w:rsid w:val="0029349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293491"/>
    <w:pPr>
      <w:keepNext/>
      <w:spacing w:before="240" w:after="60"/>
      <w:outlineLvl w:val="3"/>
    </w:pPr>
    <w:rPr>
      <w:b/>
      <w:bCs/>
      <w:sz w:val="28"/>
      <w:szCs w:val="28"/>
    </w:rPr>
  </w:style>
  <w:style w:type="paragraph" w:styleId="Heading5">
    <w:name w:val="heading 5"/>
    <w:basedOn w:val="Normal"/>
    <w:next w:val="Normal"/>
    <w:link w:val="Heading5Char"/>
    <w:uiPriority w:val="99"/>
    <w:qFormat/>
    <w:rsid w:val="00293491"/>
    <w:pPr>
      <w:keepNext/>
      <w:ind w:left="720"/>
      <w:jc w:val="both"/>
      <w:outlineLvl w:val="4"/>
    </w:pPr>
    <w:rPr>
      <w:b/>
      <w:sz w:val="20"/>
      <w:szCs w:val="20"/>
    </w:rPr>
  </w:style>
  <w:style w:type="paragraph" w:styleId="Heading6">
    <w:name w:val="heading 6"/>
    <w:basedOn w:val="Normal"/>
    <w:next w:val="Normal"/>
    <w:link w:val="Heading6Char"/>
    <w:uiPriority w:val="99"/>
    <w:qFormat/>
    <w:rsid w:val="00293491"/>
    <w:pPr>
      <w:spacing w:before="240" w:after="60"/>
      <w:outlineLvl w:val="5"/>
    </w:pPr>
    <w:rPr>
      <w:b/>
      <w:bCs/>
      <w:szCs w:val="22"/>
    </w:rPr>
  </w:style>
  <w:style w:type="paragraph" w:styleId="Heading7">
    <w:name w:val="heading 7"/>
    <w:basedOn w:val="Normal"/>
    <w:next w:val="Normal"/>
    <w:link w:val="Heading7Char"/>
    <w:uiPriority w:val="99"/>
    <w:qFormat/>
    <w:rsid w:val="00293491"/>
    <w:pPr>
      <w:keepNext/>
      <w:tabs>
        <w:tab w:val="left" w:pos="1701"/>
        <w:tab w:val="left" w:pos="2835"/>
        <w:tab w:val="left" w:pos="4606"/>
      </w:tabs>
      <w:spacing w:line="360" w:lineRule="auto"/>
      <w:outlineLvl w:val="6"/>
    </w:pPr>
    <w:rPr>
      <w:b/>
    </w:rPr>
  </w:style>
  <w:style w:type="paragraph" w:styleId="Heading8">
    <w:name w:val="heading 8"/>
    <w:basedOn w:val="Normal"/>
    <w:next w:val="Normal"/>
    <w:link w:val="Heading8Char"/>
    <w:uiPriority w:val="99"/>
    <w:qFormat/>
    <w:rsid w:val="00293491"/>
    <w:pPr>
      <w:keepNext/>
      <w:tabs>
        <w:tab w:val="left" w:pos="1701"/>
        <w:tab w:val="left" w:pos="2835"/>
        <w:tab w:val="left" w:pos="4606"/>
      </w:tabs>
      <w:spacing w:line="360" w:lineRule="auto"/>
      <w:jc w:val="both"/>
      <w:outlineLvl w:val="7"/>
    </w:pPr>
    <w:rPr>
      <w:b/>
    </w:rPr>
  </w:style>
  <w:style w:type="paragraph" w:styleId="Heading9">
    <w:name w:val="heading 9"/>
    <w:basedOn w:val="Normal"/>
    <w:next w:val="Normal"/>
    <w:link w:val="Heading9Char"/>
    <w:uiPriority w:val="99"/>
    <w:qFormat/>
    <w:rsid w:val="00293491"/>
    <w:pPr>
      <w:spacing w:before="240" w:after="60"/>
      <w:outlineLvl w:val="8"/>
    </w:pPr>
    <w:rPr>
      <w:rFonts w:ascii="Arial" w:hAnsi="Arial" w:cs="Arial"/>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2E4F"/>
    <w:rPr>
      <w:rFonts w:ascii="Arial" w:hAnsi="Arial" w:cs="Times New Roman"/>
      <w:b/>
      <w:kern w:val="32"/>
      <w:sz w:val="32"/>
    </w:rPr>
  </w:style>
  <w:style w:type="character" w:customStyle="1" w:styleId="Heading2Char">
    <w:name w:val="Heading 2 Char"/>
    <w:basedOn w:val="DefaultParagraphFont"/>
    <w:link w:val="Heading2"/>
    <w:uiPriority w:val="99"/>
    <w:locked/>
    <w:rsid w:val="00E02E4F"/>
    <w:rPr>
      <w:rFonts w:ascii="Arial" w:hAnsi="Arial" w:cs="Times New Roman"/>
      <w:b/>
      <w:i/>
      <w:sz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locked/>
    <w:rsid w:val="00A86C95"/>
    <w:rPr>
      <w:rFonts w:ascii="Calibri" w:hAnsi="Calibri" w:cs="Times New Roman"/>
      <w:b/>
      <w:sz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rPr>
  </w:style>
  <w:style w:type="character" w:customStyle="1" w:styleId="Heading7Char">
    <w:name w:val="Heading 7 Char"/>
    <w:basedOn w:val="DefaultParagraphFont"/>
    <w:link w:val="Heading7"/>
    <w:uiPriority w:val="99"/>
    <w:semiHidden/>
    <w:locked/>
    <w:rPr>
      <w:rFonts w:ascii="Calibri" w:hAnsi="Calibri" w:cs="Times New Roman"/>
      <w:sz w:val="24"/>
      <w:szCs w:val="24"/>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Pr>
      <w:rFonts w:ascii="Cambria" w:hAnsi="Cambria" w:cs="Times New Roman"/>
    </w:rPr>
  </w:style>
  <w:style w:type="paragraph" w:styleId="Header">
    <w:name w:val="header"/>
    <w:basedOn w:val="Normal"/>
    <w:link w:val="HeaderChar"/>
    <w:uiPriority w:val="99"/>
    <w:semiHidden/>
    <w:rsid w:val="00293491"/>
    <w:pPr>
      <w:tabs>
        <w:tab w:val="center" w:pos="4536"/>
        <w:tab w:val="right" w:pos="9072"/>
      </w:tabs>
    </w:pPr>
  </w:style>
  <w:style w:type="character" w:customStyle="1" w:styleId="HeaderChar">
    <w:name w:val="Header Char"/>
    <w:basedOn w:val="DefaultParagraphFont"/>
    <w:link w:val="Header"/>
    <w:uiPriority w:val="99"/>
    <w:semiHidden/>
    <w:locked/>
    <w:rPr>
      <w:rFonts w:ascii="Calibri" w:hAnsi="Calibri" w:cs="Times New Roman"/>
      <w:sz w:val="24"/>
      <w:szCs w:val="24"/>
    </w:rPr>
  </w:style>
  <w:style w:type="paragraph" w:styleId="Footer">
    <w:name w:val="footer"/>
    <w:basedOn w:val="Normal"/>
    <w:link w:val="FooterChar"/>
    <w:uiPriority w:val="99"/>
    <w:rsid w:val="00293491"/>
    <w:pPr>
      <w:tabs>
        <w:tab w:val="center" w:pos="4536"/>
        <w:tab w:val="right" w:pos="9072"/>
      </w:tabs>
    </w:pPr>
    <w:rPr>
      <w:rFonts w:ascii="Times New Roman" w:hAnsi="Times New Roman"/>
      <w:sz w:val="24"/>
    </w:rPr>
  </w:style>
  <w:style w:type="character" w:customStyle="1" w:styleId="FooterChar">
    <w:name w:val="Footer Char"/>
    <w:basedOn w:val="DefaultParagraphFont"/>
    <w:link w:val="Footer"/>
    <w:uiPriority w:val="99"/>
    <w:locked/>
    <w:rsid w:val="00973942"/>
    <w:rPr>
      <w:rFonts w:cs="Times New Roman"/>
      <w:sz w:val="24"/>
    </w:rPr>
  </w:style>
  <w:style w:type="character" w:styleId="PageNumber">
    <w:name w:val="page number"/>
    <w:basedOn w:val="DefaultParagraphFont"/>
    <w:uiPriority w:val="99"/>
    <w:semiHidden/>
    <w:rsid w:val="00293491"/>
    <w:rPr>
      <w:rFonts w:cs="Times New Roman"/>
    </w:rPr>
  </w:style>
  <w:style w:type="paragraph" w:styleId="BodyTextIndent3">
    <w:name w:val="Body Text Indent 3"/>
    <w:basedOn w:val="Normal"/>
    <w:link w:val="BodyTextIndent3Char"/>
    <w:uiPriority w:val="99"/>
    <w:semiHidden/>
    <w:rsid w:val="00293491"/>
    <w:pPr>
      <w:ind w:left="708" w:firstLine="708"/>
      <w:jc w:val="both"/>
    </w:pPr>
    <w:rPr>
      <w:rFonts w:ascii="Times New Roman" w:hAnsi="Times New Roman"/>
      <w:color w:val="FF0000"/>
      <w:sz w:val="24"/>
    </w:rPr>
  </w:style>
  <w:style w:type="character" w:customStyle="1" w:styleId="BodyTextIndent3Char">
    <w:name w:val="Body Text Indent 3 Char"/>
    <w:basedOn w:val="DefaultParagraphFont"/>
    <w:link w:val="BodyTextIndent3"/>
    <w:uiPriority w:val="99"/>
    <w:semiHidden/>
    <w:locked/>
    <w:rsid w:val="00697AFE"/>
    <w:rPr>
      <w:rFonts w:cs="Times New Roman"/>
      <w:color w:val="FF0000"/>
      <w:sz w:val="24"/>
    </w:rPr>
  </w:style>
  <w:style w:type="paragraph" w:styleId="BalloonText">
    <w:name w:val="Balloon Text"/>
    <w:basedOn w:val="Normal"/>
    <w:link w:val="BalloonTextChar"/>
    <w:uiPriority w:val="99"/>
    <w:semiHidden/>
    <w:rsid w:val="00293491"/>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Title">
    <w:name w:val="Title"/>
    <w:basedOn w:val="Normal"/>
    <w:link w:val="TitleChar"/>
    <w:uiPriority w:val="99"/>
    <w:qFormat/>
    <w:rsid w:val="00293491"/>
    <w:pPr>
      <w:suppressAutoHyphens/>
      <w:spacing w:before="240" w:after="60"/>
      <w:jc w:val="center"/>
      <w:outlineLvl w:val="0"/>
    </w:pPr>
    <w:rPr>
      <w:rFonts w:ascii="Arial" w:hAnsi="Arial"/>
      <w:b/>
      <w:kern w:val="28"/>
      <w:sz w:val="32"/>
      <w:szCs w:val="20"/>
    </w:rPr>
  </w:style>
  <w:style w:type="character" w:customStyle="1" w:styleId="TitleChar">
    <w:name w:val="Title Char"/>
    <w:basedOn w:val="DefaultParagraphFont"/>
    <w:link w:val="Title"/>
    <w:uiPriority w:val="99"/>
    <w:locked/>
    <w:rsid w:val="00933339"/>
    <w:rPr>
      <w:rFonts w:ascii="Arial" w:hAnsi="Arial" w:cs="Times New Roman"/>
      <w:b/>
      <w:kern w:val="28"/>
      <w:sz w:val="32"/>
    </w:rPr>
  </w:style>
  <w:style w:type="paragraph" w:styleId="BodyText">
    <w:name w:val="Body Text"/>
    <w:basedOn w:val="Normal"/>
    <w:link w:val="BodyTextChar"/>
    <w:uiPriority w:val="99"/>
    <w:semiHidden/>
    <w:rsid w:val="00293491"/>
    <w:pPr>
      <w:suppressAutoHyphens/>
      <w:jc w:val="center"/>
    </w:pPr>
    <w:rPr>
      <w:rFonts w:ascii="Arial" w:hAnsi="Arial"/>
      <w:sz w:val="18"/>
      <w:szCs w:val="20"/>
    </w:rPr>
  </w:style>
  <w:style w:type="character" w:customStyle="1" w:styleId="BodyTextChar">
    <w:name w:val="Body Text Char"/>
    <w:basedOn w:val="DefaultParagraphFont"/>
    <w:link w:val="BodyText"/>
    <w:uiPriority w:val="99"/>
    <w:semiHidden/>
    <w:locked/>
    <w:rsid w:val="00290FAC"/>
    <w:rPr>
      <w:rFonts w:ascii="Arial" w:hAnsi="Arial" w:cs="Times New Roman"/>
      <w:sz w:val="18"/>
    </w:rPr>
  </w:style>
  <w:style w:type="character" w:styleId="Hyperlink">
    <w:name w:val="Hyperlink"/>
    <w:basedOn w:val="DefaultParagraphFont"/>
    <w:uiPriority w:val="99"/>
    <w:rsid w:val="00293491"/>
    <w:rPr>
      <w:rFonts w:cs="Times New Roman"/>
      <w:color w:val="0000FF"/>
      <w:u w:val="single"/>
    </w:rPr>
  </w:style>
  <w:style w:type="paragraph" w:styleId="TOC1">
    <w:name w:val="toc 1"/>
    <w:basedOn w:val="Normal"/>
    <w:next w:val="Normal"/>
    <w:autoRedefine/>
    <w:uiPriority w:val="99"/>
    <w:rsid w:val="00DD48EE"/>
    <w:pPr>
      <w:tabs>
        <w:tab w:val="left" w:pos="567"/>
        <w:tab w:val="right" w:leader="dot" w:pos="9060"/>
      </w:tabs>
      <w:ind w:left="362" w:hanging="181"/>
    </w:pPr>
    <w:rPr>
      <w:b/>
      <w:szCs w:val="28"/>
    </w:rPr>
  </w:style>
  <w:style w:type="paragraph" w:styleId="TOC2">
    <w:name w:val="toc 2"/>
    <w:basedOn w:val="Normal"/>
    <w:next w:val="Normal"/>
    <w:autoRedefine/>
    <w:uiPriority w:val="99"/>
    <w:rsid w:val="00864749"/>
    <w:pPr>
      <w:tabs>
        <w:tab w:val="left" w:pos="900"/>
        <w:tab w:val="right" w:leader="dot" w:pos="9060"/>
      </w:tabs>
      <w:spacing w:after="120"/>
      <w:ind w:left="238"/>
    </w:pPr>
    <w:rPr>
      <w:rFonts w:cs="Arial"/>
      <w:noProof/>
    </w:rPr>
  </w:style>
  <w:style w:type="paragraph" w:customStyle="1" w:styleId="Styl1">
    <w:name w:val="Styl1"/>
    <w:basedOn w:val="Heading2"/>
    <w:uiPriority w:val="99"/>
    <w:rsid w:val="00293491"/>
    <w:rPr>
      <w:rFonts w:ascii="Times New Roman" w:hAnsi="Times New Roman"/>
      <w:i w:val="0"/>
      <w:iCs w:val="0"/>
    </w:rPr>
  </w:style>
  <w:style w:type="paragraph" w:styleId="BodyTextIndent">
    <w:name w:val="Body Text Indent"/>
    <w:basedOn w:val="Normal"/>
    <w:link w:val="BodyTextIndentChar"/>
    <w:uiPriority w:val="99"/>
    <w:semiHidden/>
    <w:rsid w:val="00293491"/>
    <w:pPr>
      <w:spacing w:after="120"/>
      <w:ind w:left="283"/>
    </w:pPr>
  </w:style>
  <w:style w:type="character" w:customStyle="1" w:styleId="BodyTextIndentChar">
    <w:name w:val="Body Text Indent Char"/>
    <w:basedOn w:val="DefaultParagraphFont"/>
    <w:link w:val="BodyTextIndent"/>
    <w:uiPriority w:val="99"/>
    <w:semiHidden/>
    <w:locked/>
    <w:rsid w:val="00FD7552"/>
    <w:rPr>
      <w:rFonts w:ascii="Calibri" w:hAnsi="Calibri" w:cs="Times New Roman"/>
      <w:sz w:val="24"/>
    </w:rPr>
  </w:style>
  <w:style w:type="character" w:customStyle="1" w:styleId="WW-Absatz-Standardschriftart">
    <w:name w:val="WW-Absatz-Standardschriftart"/>
    <w:uiPriority w:val="99"/>
    <w:rsid w:val="00293491"/>
  </w:style>
  <w:style w:type="paragraph" w:styleId="BlockText">
    <w:name w:val="Block Text"/>
    <w:basedOn w:val="Normal"/>
    <w:uiPriority w:val="99"/>
    <w:rsid w:val="00293491"/>
    <w:pPr>
      <w:ind w:left="113" w:right="113"/>
    </w:pPr>
    <w:rPr>
      <w:szCs w:val="20"/>
    </w:rPr>
  </w:style>
  <w:style w:type="paragraph" w:styleId="BodyTextIndent2">
    <w:name w:val="Body Text Indent 2"/>
    <w:basedOn w:val="Normal"/>
    <w:link w:val="BodyTextIndent2Char"/>
    <w:uiPriority w:val="99"/>
    <w:semiHidden/>
    <w:rsid w:val="00293491"/>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ascii="Calibri" w:hAnsi="Calibri" w:cs="Times New Roman"/>
      <w:sz w:val="24"/>
      <w:szCs w:val="24"/>
    </w:rPr>
  </w:style>
  <w:style w:type="paragraph" w:styleId="TOC3">
    <w:name w:val="toc 3"/>
    <w:basedOn w:val="Normal"/>
    <w:next w:val="Normal"/>
    <w:autoRedefine/>
    <w:uiPriority w:val="99"/>
    <w:rsid w:val="00293491"/>
    <w:pPr>
      <w:tabs>
        <w:tab w:val="left" w:pos="1440"/>
        <w:tab w:val="right" w:leader="dot" w:pos="9060"/>
      </w:tabs>
      <w:ind w:left="900" w:hanging="180"/>
    </w:pPr>
  </w:style>
  <w:style w:type="paragraph" w:customStyle="1" w:styleId="Domylnie">
    <w:name w:val="Domyślnie"/>
    <w:uiPriority w:val="99"/>
    <w:rsid w:val="00293491"/>
    <w:pPr>
      <w:widowControl w:val="0"/>
      <w:suppressAutoHyphens/>
      <w:overflowPunct w:val="0"/>
      <w:autoSpaceDE w:val="0"/>
      <w:autoSpaceDN w:val="0"/>
      <w:adjustRightInd w:val="0"/>
      <w:textAlignment w:val="baseline"/>
    </w:pPr>
    <w:rPr>
      <w:sz w:val="24"/>
      <w:szCs w:val="20"/>
      <w:lang w:val="de-DE"/>
    </w:rPr>
  </w:style>
  <w:style w:type="paragraph" w:customStyle="1" w:styleId="Tretekstu">
    <w:name w:val="Treść tekstu"/>
    <w:basedOn w:val="Domylnie"/>
    <w:uiPriority w:val="99"/>
    <w:rsid w:val="00293491"/>
    <w:pPr>
      <w:spacing w:line="360" w:lineRule="auto"/>
      <w:jc w:val="both"/>
    </w:pPr>
  </w:style>
  <w:style w:type="paragraph" w:customStyle="1" w:styleId="Domylnie0">
    <w:name w:val="Domyœlnie"/>
    <w:uiPriority w:val="99"/>
    <w:rsid w:val="00293491"/>
    <w:pPr>
      <w:widowControl w:val="0"/>
      <w:suppressAutoHyphens/>
      <w:autoSpaceDE w:val="0"/>
      <w:autoSpaceDN w:val="0"/>
      <w:adjustRightInd w:val="0"/>
    </w:pPr>
    <w:rPr>
      <w:sz w:val="24"/>
      <w:szCs w:val="24"/>
      <w:lang w:val="de-DE"/>
    </w:rPr>
  </w:style>
  <w:style w:type="paragraph" w:customStyle="1" w:styleId="Tretekstu0">
    <w:name w:val="Treœæ tekstu"/>
    <w:basedOn w:val="Domylnie0"/>
    <w:uiPriority w:val="99"/>
    <w:rsid w:val="00293491"/>
    <w:pPr>
      <w:spacing w:line="360" w:lineRule="auto"/>
      <w:jc w:val="both"/>
    </w:pPr>
  </w:style>
  <w:style w:type="paragraph" w:styleId="ListBullet">
    <w:name w:val="List Bullet"/>
    <w:aliases w:val="Znak"/>
    <w:basedOn w:val="Normal"/>
    <w:uiPriority w:val="99"/>
    <w:semiHidden/>
    <w:rsid w:val="00293491"/>
    <w:pPr>
      <w:numPr>
        <w:numId w:val="6"/>
      </w:numPr>
      <w:spacing w:after="120"/>
      <w:jc w:val="both"/>
    </w:pPr>
    <w:rPr>
      <w:rFonts w:ascii="Arial" w:hAnsi="Arial"/>
      <w:sz w:val="20"/>
      <w:lang w:eastAsia="en-US"/>
    </w:rPr>
  </w:style>
  <w:style w:type="character" w:customStyle="1" w:styleId="ZnakZnak">
    <w:name w:val="Znak Znak"/>
    <w:uiPriority w:val="99"/>
    <w:rsid w:val="00293491"/>
    <w:rPr>
      <w:rFonts w:ascii="Arial" w:hAnsi="Arial"/>
      <w:sz w:val="24"/>
      <w:lang w:val="pl-PL" w:eastAsia="en-US"/>
    </w:rPr>
  </w:style>
  <w:style w:type="paragraph" w:styleId="NormalWeb">
    <w:name w:val="Normal (Web)"/>
    <w:basedOn w:val="Normal"/>
    <w:uiPriority w:val="99"/>
    <w:semiHidden/>
    <w:rsid w:val="00293491"/>
    <w:pPr>
      <w:spacing w:before="100" w:beforeAutospacing="1" w:after="100" w:afterAutospacing="1"/>
    </w:pPr>
  </w:style>
  <w:style w:type="character" w:customStyle="1" w:styleId="tekst12px">
    <w:name w:val="tekst12px"/>
    <w:basedOn w:val="DefaultParagraphFont"/>
    <w:uiPriority w:val="99"/>
    <w:rsid w:val="00293491"/>
    <w:rPr>
      <w:rFonts w:cs="Times New Roman"/>
    </w:rPr>
  </w:style>
  <w:style w:type="paragraph" w:styleId="FootnoteText">
    <w:name w:val="footnote text"/>
    <w:basedOn w:val="Normal"/>
    <w:link w:val="FootnoteTextChar"/>
    <w:uiPriority w:val="99"/>
    <w:semiHidden/>
    <w:rsid w:val="00293491"/>
    <w:rPr>
      <w:sz w:val="20"/>
      <w:szCs w:val="20"/>
    </w:rPr>
  </w:style>
  <w:style w:type="character" w:customStyle="1" w:styleId="FootnoteTextChar">
    <w:name w:val="Footnote Text Char"/>
    <w:basedOn w:val="DefaultParagraphFont"/>
    <w:link w:val="FootnoteText"/>
    <w:uiPriority w:val="99"/>
    <w:semiHidden/>
    <w:locked/>
    <w:rPr>
      <w:rFonts w:ascii="Calibri" w:hAnsi="Calibri" w:cs="Times New Roman"/>
      <w:sz w:val="20"/>
      <w:szCs w:val="20"/>
    </w:rPr>
  </w:style>
  <w:style w:type="character" w:styleId="FootnoteReference">
    <w:name w:val="footnote reference"/>
    <w:basedOn w:val="DefaultParagraphFont"/>
    <w:uiPriority w:val="99"/>
    <w:semiHidden/>
    <w:rsid w:val="00293491"/>
    <w:rPr>
      <w:rFonts w:cs="Times New Roman"/>
      <w:vertAlign w:val="superscript"/>
    </w:rPr>
  </w:style>
  <w:style w:type="paragraph" w:styleId="BodyText2">
    <w:name w:val="Body Text 2"/>
    <w:basedOn w:val="Normal"/>
    <w:link w:val="BodyText2Char"/>
    <w:uiPriority w:val="99"/>
    <w:semiHidden/>
    <w:rsid w:val="00293491"/>
    <w:pPr>
      <w:jc w:val="both"/>
    </w:pPr>
    <w:rPr>
      <w:color w:val="FF0000"/>
    </w:rPr>
  </w:style>
  <w:style w:type="character" w:customStyle="1" w:styleId="BodyText2Char">
    <w:name w:val="Body Text 2 Char"/>
    <w:basedOn w:val="DefaultParagraphFont"/>
    <w:link w:val="BodyText2"/>
    <w:uiPriority w:val="99"/>
    <w:semiHidden/>
    <w:locked/>
    <w:rPr>
      <w:rFonts w:ascii="Calibri" w:hAnsi="Calibri" w:cs="Times New Roman"/>
      <w:sz w:val="24"/>
      <w:szCs w:val="24"/>
    </w:rPr>
  </w:style>
  <w:style w:type="paragraph" w:customStyle="1" w:styleId="Bullet1">
    <w:name w:val="Bullet 1"/>
    <w:basedOn w:val="Normal"/>
    <w:uiPriority w:val="99"/>
    <w:rsid w:val="00293491"/>
    <w:pPr>
      <w:numPr>
        <w:ilvl w:val="1"/>
        <w:numId w:val="7"/>
      </w:numPr>
      <w:jc w:val="both"/>
    </w:pPr>
  </w:style>
  <w:style w:type="paragraph" w:customStyle="1" w:styleId="Stand">
    <w:name w:val="Stand"/>
    <w:basedOn w:val="Normal"/>
    <w:uiPriority w:val="99"/>
    <w:rsid w:val="00293491"/>
    <w:rPr>
      <w:rFonts w:ascii="Arial" w:hAnsi="Arial"/>
      <w:sz w:val="20"/>
      <w:szCs w:val="20"/>
      <w:lang w:eastAsia="de-DE"/>
    </w:rPr>
  </w:style>
  <w:style w:type="paragraph" w:styleId="PlainText">
    <w:name w:val="Plain Text"/>
    <w:basedOn w:val="Normal"/>
    <w:link w:val="PlainTextChar"/>
    <w:uiPriority w:val="99"/>
    <w:rsid w:val="00293491"/>
    <w:rPr>
      <w:rFonts w:ascii="Courier New" w:hAnsi="Courier New"/>
      <w:sz w:val="20"/>
      <w:szCs w:val="20"/>
    </w:rPr>
  </w:style>
  <w:style w:type="character" w:customStyle="1" w:styleId="PlainTextChar">
    <w:name w:val="Plain Text Char"/>
    <w:basedOn w:val="DefaultParagraphFont"/>
    <w:link w:val="PlainText"/>
    <w:uiPriority w:val="99"/>
    <w:locked/>
    <w:rsid w:val="003E2B6A"/>
    <w:rPr>
      <w:rFonts w:ascii="Courier New" w:hAnsi="Courier New" w:cs="Times New Roman"/>
    </w:rPr>
  </w:style>
  <w:style w:type="paragraph" w:styleId="BodyText3">
    <w:name w:val="Body Text 3"/>
    <w:basedOn w:val="Normal"/>
    <w:link w:val="BodyText3Char"/>
    <w:uiPriority w:val="99"/>
    <w:semiHidden/>
    <w:rsid w:val="00293491"/>
    <w:pPr>
      <w:spacing w:after="120"/>
    </w:pPr>
    <w:rPr>
      <w:sz w:val="16"/>
      <w:szCs w:val="16"/>
    </w:rPr>
  </w:style>
  <w:style w:type="character" w:customStyle="1" w:styleId="BodyText3Char">
    <w:name w:val="Body Text 3 Char"/>
    <w:basedOn w:val="DefaultParagraphFont"/>
    <w:link w:val="BodyText3"/>
    <w:uiPriority w:val="99"/>
    <w:semiHidden/>
    <w:locked/>
    <w:rPr>
      <w:rFonts w:ascii="Calibri" w:hAnsi="Calibri" w:cs="Times New Roman"/>
      <w:sz w:val="16"/>
      <w:szCs w:val="16"/>
    </w:rPr>
  </w:style>
  <w:style w:type="paragraph" w:customStyle="1" w:styleId="inv0Znak">
    <w:name w:val="inv_0 Znak"/>
    <w:basedOn w:val="Normal"/>
    <w:uiPriority w:val="99"/>
    <w:rsid w:val="00293491"/>
    <w:pPr>
      <w:ind w:firstLine="709"/>
      <w:jc w:val="both"/>
    </w:pPr>
  </w:style>
  <w:style w:type="paragraph" w:customStyle="1" w:styleId="wyl-dalej">
    <w:name w:val="wyl-dalej"/>
    <w:basedOn w:val="Normal"/>
    <w:uiPriority w:val="99"/>
    <w:rsid w:val="00293491"/>
    <w:pPr>
      <w:numPr>
        <w:numId w:val="9"/>
      </w:numPr>
      <w:autoSpaceDE w:val="0"/>
      <w:autoSpaceDN w:val="0"/>
      <w:jc w:val="both"/>
    </w:pPr>
    <w:rPr>
      <w:szCs w:val="22"/>
    </w:rPr>
  </w:style>
  <w:style w:type="character" w:styleId="Strong">
    <w:name w:val="Strong"/>
    <w:basedOn w:val="DefaultParagraphFont"/>
    <w:uiPriority w:val="99"/>
    <w:qFormat/>
    <w:rsid w:val="00293491"/>
    <w:rPr>
      <w:rFonts w:cs="Times New Roman"/>
      <w:b/>
    </w:rPr>
  </w:style>
  <w:style w:type="paragraph" w:customStyle="1" w:styleId="wyl">
    <w:name w:val="wyl*"/>
    <w:basedOn w:val="Normal"/>
    <w:uiPriority w:val="99"/>
    <w:rsid w:val="00293491"/>
    <w:pPr>
      <w:numPr>
        <w:numId w:val="10"/>
      </w:numPr>
      <w:autoSpaceDE w:val="0"/>
      <w:autoSpaceDN w:val="0"/>
      <w:jc w:val="both"/>
    </w:pPr>
    <w:rPr>
      <w:szCs w:val="22"/>
    </w:rPr>
  </w:style>
  <w:style w:type="paragraph" w:styleId="TOC8">
    <w:name w:val="toc 8"/>
    <w:basedOn w:val="Normal"/>
    <w:next w:val="Normal"/>
    <w:autoRedefine/>
    <w:uiPriority w:val="99"/>
    <w:semiHidden/>
    <w:rsid w:val="00293491"/>
    <w:pPr>
      <w:ind w:left="1680"/>
    </w:pPr>
  </w:style>
  <w:style w:type="paragraph" w:styleId="TOC4">
    <w:name w:val="toc 4"/>
    <w:basedOn w:val="Normal"/>
    <w:next w:val="Normal"/>
    <w:autoRedefine/>
    <w:uiPriority w:val="99"/>
    <w:semiHidden/>
    <w:rsid w:val="00293491"/>
    <w:pPr>
      <w:ind w:left="720"/>
    </w:pPr>
  </w:style>
  <w:style w:type="paragraph" w:styleId="TOC5">
    <w:name w:val="toc 5"/>
    <w:basedOn w:val="Normal"/>
    <w:next w:val="Normal"/>
    <w:autoRedefine/>
    <w:uiPriority w:val="99"/>
    <w:semiHidden/>
    <w:rsid w:val="00293491"/>
    <w:pPr>
      <w:ind w:left="960"/>
    </w:pPr>
  </w:style>
  <w:style w:type="paragraph" w:styleId="TOC6">
    <w:name w:val="toc 6"/>
    <w:basedOn w:val="Normal"/>
    <w:next w:val="Normal"/>
    <w:autoRedefine/>
    <w:uiPriority w:val="99"/>
    <w:semiHidden/>
    <w:rsid w:val="00293491"/>
    <w:pPr>
      <w:ind w:left="1200"/>
    </w:pPr>
  </w:style>
  <w:style w:type="paragraph" w:styleId="TOC7">
    <w:name w:val="toc 7"/>
    <w:basedOn w:val="Normal"/>
    <w:next w:val="Normal"/>
    <w:autoRedefine/>
    <w:uiPriority w:val="99"/>
    <w:semiHidden/>
    <w:rsid w:val="00293491"/>
    <w:pPr>
      <w:ind w:left="1440"/>
    </w:pPr>
  </w:style>
  <w:style w:type="paragraph" w:customStyle="1" w:styleId="Nagwek31">
    <w:name w:val="Nagłówek 31"/>
    <w:basedOn w:val="Normal"/>
    <w:next w:val="Normal"/>
    <w:uiPriority w:val="99"/>
    <w:rsid w:val="00293491"/>
    <w:pPr>
      <w:keepNext/>
      <w:widowControl w:val="0"/>
      <w:numPr>
        <w:ilvl w:val="2"/>
        <w:numId w:val="6"/>
      </w:numPr>
      <w:suppressAutoHyphens/>
      <w:spacing w:before="240" w:after="60"/>
      <w:outlineLvl w:val="2"/>
    </w:pPr>
    <w:rPr>
      <w:rFonts w:ascii="Arial" w:hAnsi="Arial" w:cs="Arial"/>
      <w:b/>
      <w:bCs/>
      <w:sz w:val="26"/>
      <w:szCs w:val="26"/>
    </w:rPr>
  </w:style>
  <w:style w:type="character" w:styleId="FollowedHyperlink">
    <w:name w:val="FollowedHyperlink"/>
    <w:basedOn w:val="DefaultParagraphFont"/>
    <w:uiPriority w:val="99"/>
    <w:semiHidden/>
    <w:rsid w:val="00293491"/>
    <w:rPr>
      <w:rFonts w:cs="Times New Roman"/>
      <w:color w:val="800080"/>
      <w:u w:val="single"/>
    </w:rPr>
  </w:style>
  <w:style w:type="character" w:customStyle="1" w:styleId="WW8Num15z0">
    <w:name w:val="WW8Num15z0"/>
    <w:uiPriority w:val="99"/>
    <w:rsid w:val="00293491"/>
    <w:rPr>
      <w:rFonts w:ascii="Times New Roman" w:hAnsi="Times New Roman"/>
    </w:rPr>
  </w:style>
  <w:style w:type="paragraph" w:customStyle="1" w:styleId="WW-Tekstpodstawowy2">
    <w:name w:val="WW-Tekst podstawowy 2"/>
    <w:basedOn w:val="Normal"/>
    <w:uiPriority w:val="99"/>
    <w:rsid w:val="00293491"/>
    <w:pPr>
      <w:widowControl w:val="0"/>
      <w:suppressAutoHyphens/>
    </w:pPr>
    <w:rPr>
      <w:rFonts w:ascii="Arial" w:hAnsi="Arial" w:cs="Arial"/>
      <w:sz w:val="20"/>
      <w:lang w:eastAsia="ar-SA"/>
    </w:rPr>
  </w:style>
  <w:style w:type="paragraph" w:customStyle="1" w:styleId="Bullet">
    <w:name w:val="Bullet"/>
    <w:basedOn w:val="Normal"/>
    <w:uiPriority w:val="99"/>
    <w:rsid w:val="00293491"/>
    <w:pPr>
      <w:numPr>
        <w:ilvl w:val="1"/>
        <w:numId w:val="11"/>
      </w:numPr>
      <w:jc w:val="both"/>
    </w:pPr>
    <w:rPr>
      <w:rFonts w:ascii="Arial" w:hAnsi="Arial"/>
      <w:szCs w:val="20"/>
    </w:rPr>
  </w:style>
  <w:style w:type="paragraph" w:customStyle="1" w:styleId="Number">
    <w:name w:val="Number"/>
    <w:basedOn w:val="Normal"/>
    <w:uiPriority w:val="99"/>
    <w:rsid w:val="00293491"/>
    <w:pPr>
      <w:numPr>
        <w:numId w:val="11"/>
      </w:numPr>
      <w:jc w:val="both"/>
    </w:pPr>
    <w:rPr>
      <w:rFonts w:ascii="Arial" w:hAnsi="Arial"/>
      <w:szCs w:val="20"/>
    </w:rPr>
  </w:style>
  <w:style w:type="paragraph" w:styleId="ListNumber">
    <w:name w:val="List Number"/>
    <w:basedOn w:val="Normal"/>
    <w:uiPriority w:val="99"/>
    <w:semiHidden/>
    <w:rsid w:val="00293491"/>
    <w:pPr>
      <w:numPr>
        <w:numId w:val="12"/>
      </w:numPr>
      <w:tabs>
        <w:tab w:val="left" w:pos="567"/>
        <w:tab w:val="left" w:pos="1531"/>
      </w:tabs>
      <w:autoSpaceDE w:val="0"/>
      <w:autoSpaceDN w:val="0"/>
      <w:spacing w:after="120"/>
    </w:pPr>
    <w:rPr>
      <w:rFonts w:ascii="Arial" w:hAnsi="Arial"/>
      <w:szCs w:val="20"/>
    </w:rPr>
  </w:style>
  <w:style w:type="paragraph" w:customStyle="1" w:styleId="Normal1">
    <w:name w:val="Normal 1"/>
    <w:basedOn w:val="Normal"/>
    <w:uiPriority w:val="99"/>
    <w:rsid w:val="00293491"/>
    <w:rPr>
      <w:szCs w:val="20"/>
    </w:rPr>
  </w:style>
  <w:style w:type="paragraph" w:customStyle="1" w:styleId="Normal0">
    <w:name w:val="Normal0+"/>
    <w:basedOn w:val="Normal"/>
    <w:next w:val="Normal"/>
    <w:uiPriority w:val="99"/>
    <w:rsid w:val="00293491"/>
    <w:pPr>
      <w:spacing w:before="120"/>
      <w:jc w:val="both"/>
    </w:pPr>
    <w:rPr>
      <w:szCs w:val="20"/>
      <w:lang w:eastAsia="fr-FR"/>
    </w:rPr>
  </w:style>
  <w:style w:type="paragraph" w:customStyle="1" w:styleId="Normal00">
    <w:name w:val="Normal0++"/>
    <w:basedOn w:val="Normal"/>
    <w:next w:val="Normal"/>
    <w:uiPriority w:val="99"/>
    <w:rsid w:val="00293491"/>
    <w:pPr>
      <w:spacing w:after="120"/>
      <w:jc w:val="both"/>
    </w:pPr>
    <w:rPr>
      <w:szCs w:val="20"/>
      <w:lang w:eastAsia="fr-FR"/>
    </w:rPr>
  </w:style>
  <w:style w:type="paragraph" w:customStyle="1" w:styleId="Normal01">
    <w:name w:val="Normal0"/>
    <w:basedOn w:val="Normal"/>
    <w:uiPriority w:val="99"/>
    <w:rsid w:val="00293491"/>
    <w:pPr>
      <w:autoSpaceDE w:val="0"/>
      <w:autoSpaceDN w:val="0"/>
      <w:jc w:val="both"/>
    </w:pPr>
    <w:rPr>
      <w:szCs w:val="22"/>
    </w:rPr>
  </w:style>
  <w:style w:type="paragraph" w:customStyle="1" w:styleId="wyliczenie">
    <w:name w:val="wyliczenie"/>
    <w:basedOn w:val="Normal"/>
    <w:uiPriority w:val="99"/>
    <w:rsid w:val="00293491"/>
    <w:pPr>
      <w:numPr>
        <w:numId w:val="13"/>
      </w:numPr>
      <w:autoSpaceDE w:val="0"/>
      <w:autoSpaceDN w:val="0"/>
      <w:jc w:val="both"/>
    </w:pPr>
    <w:rPr>
      <w:szCs w:val="22"/>
    </w:rPr>
  </w:style>
  <w:style w:type="character" w:customStyle="1" w:styleId="TekstpodstawowyZnak">
    <w:name w:val="Tekst podstawowy Znak"/>
    <w:uiPriority w:val="99"/>
    <w:rsid w:val="00293491"/>
    <w:rPr>
      <w:rFonts w:ascii="Arial" w:hAnsi="Arial"/>
      <w:snapToGrid w:val="0"/>
      <w:sz w:val="22"/>
      <w:lang w:val="pl-PL" w:eastAsia="pl-PL"/>
    </w:rPr>
  </w:style>
  <w:style w:type="paragraph" w:customStyle="1" w:styleId="Nagwek2Arial">
    <w:name w:val="Nagłówek 2 + Arial"/>
    <w:basedOn w:val="Heading2"/>
    <w:uiPriority w:val="99"/>
    <w:rsid w:val="00293491"/>
    <w:pPr>
      <w:spacing w:before="120" w:after="120"/>
    </w:pPr>
    <w:rPr>
      <w:i w:val="0"/>
      <w:iCs w:val="0"/>
      <w:sz w:val="24"/>
    </w:rPr>
  </w:style>
  <w:style w:type="paragraph" w:customStyle="1" w:styleId="WW-Tekstpodstawowy3">
    <w:name w:val="WW-Tekst podstawowy 3"/>
    <w:basedOn w:val="Normal"/>
    <w:uiPriority w:val="99"/>
    <w:rsid w:val="00293491"/>
    <w:pPr>
      <w:suppressAutoHyphens/>
      <w:spacing w:line="360" w:lineRule="auto"/>
      <w:textAlignment w:val="center"/>
    </w:pPr>
    <w:rPr>
      <w:rFonts w:ascii="Arial" w:hAnsi="Arial" w:cs="Arial"/>
      <w:bCs/>
      <w:szCs w:val="20"/>
      <w:lang w:eastAsia="ar-SA"/>
    </w:rPr>
  </w:style>
  <w:style w:type="paragraph" w:styleId="Subtitle">
    <w:name w:val="Subtitle"/>
    <w:basedOn w:val="Normal"/>
    <w:link w:val="SubtitleChar"/>
    <w:uiPriority w:val="99"/>
    <w:qFormat/>
    <w:rsid w:val="00293491"/>
    <w:pPr>
      <w:autoSpaceDE w:val="0"/>
      <w:autoSpaceDN w:val="0"/>
      <w:adjustRightInd w:val="0"/>
      <w:spacing w:line="360" w:lineRule="auto"/>
    </w:pPr>
    <w:rPr>
      <w:rFonts w:ascii="Arial" w:hAnsi="Arial" w:cs="Arial"/>
      <w:b/>
      <w:bCs/>
      <w:szCs w:val="22"/>
      <w:u w:val="single"/>
    </w:rPr>
  </w:style>
  <w:style w:type="character" w:customStyle="1" w:styleId="SubtitleChar">
    <w:name w:val="Subtitle Char"/>
    <w:basedOn w:val="DefaultParagraphFont"/>
    <w:link w:val="Subtitle"/>
    <w:uiPriority w:val="99"/>
    <w:locked/>
    <w:rPr>
      <w:rFonts w:ascii="Cambria" w:hAnsi="Cambria" w:cs="Times New Roman"/>
      <w:sz w:val="24"/>
      <w:szCs w:val="24"/>
    </w:rPr>
  </w:style>
  <w:style w:type="paragraph" w:styleId="EndnoteText">
    <w:name w:val="endnote text"/>
    <w:basedOn w:val="Normal"/>
    <w:link w:val="EndnoteTextChar"/>
    <w:uiPriority w:val="99"/>
    <w:semiHidden/>
    <w:rsid w:val="003831D1"/>
    <w:rPr>
      <w:sz w:val="20"/>
      <w:szCs w:val="20"/>
    </w:rPr>
  </w:style>
  <w:style w:type="character" w:customStyle="1" w:styleId="EndnoteTextChar">
    <w:name w:val="Endnote Text Char"/>
    <w:basedOn w:val="DefaultParagraphFont"/>
    <w:link w:val="EndnoteText"/>
    <w:uiPriority w:val="99"/>
    <w:semiHidden/>
    <w:locked/>
    <w:rsid w:val="003831D1"/>
    <w:rPr>
      <w:rFonts w:cs="Times New Roman"/>
    </w:rPr>
  </w:style>
  <w:style w:type="character" w:styleId="EndnoteReference">
    <w:name w:val="endnote reference"/>
    <w:basedOn w:val="DefaultParagraphFont"/>
    <w:uiPriority w:val="99"/>
    <w:semiHidden/>
    <w:rsid w:val="003831D1"/>
    <w:rPr>
      <w:rFonts w:cs="Times New Roman"/>
      <w:vertAlign w:val="superscript"/>
    </w:rPr>
  </w:style>
  <w:style w:type="paragraph" w:customStyle="1" w:styleId="nagwek1">
    <w:name w:val="_nagłówek 1"/>
    <w:basedOn w:val="Heading1"/>
    <w:link w:val="nagwek1Znak"/>
    <w:uiPriority w:val="99"/>
    <w:rsid w:val="00993AC2"/>
    <w:pPr>
      <w:numPr>
        <w:numId w:val="1"/>
      </w:numPr>
      <w:tabs>
        <w:tab w:val="clear" w:pos="360"/>
        <w:tab w:val="num" w:pos="643"/>
        <w:tab w:val="num" w:pos="720"/>
      </w:tabs>
      <w:ind w:left="720"/>
    </w:pPr>
    <w:rPr>
      <w:rFonts w:ascii="Calibri" w:hAnsi="Calibri"/>
      <w:bCs w:val="0"/>
      <w:sz w:val="22"/>
      <w:szCs w:val="20"/>
    </w:rPr>
  </w:style>
  <w:style w:type="paragraph" w:customStyle="1" w:styleId="nagwek2">
    <w:name w:val="_nagłówek 2"/>
    <w:basedOn w:val="Heading2"/>
    <w:link w:val="nagwek2Znak"/>
    <w:uiPriority w:val="99"/>
    <w:rsid w:val="00E02E4F"/>
    <w:pPr>
      <w:numPr>
        <w:ilvl w:val="1"/>
        <w:numId w:val="1"/>
      </w:numPr>
      <w:tabs>
        <w:tab w:val="clear" w:pos="360"/>
        <w:tab w:val="num" w:pos="643"/>
        <w:tab w:val="num" w:pos="1080"/>
      </w:tabs>
      <w:spacing w:line="360" w:lineRule="auto"/>
      <w:ind w:left="1080" w:hanging="720"/>
    </w:pPr>
    <w:rPr>
      <w:rFonts w:ascii="Calibri" w:hAnsi="Calibri"/>
      <w:bCs w:val="0"/>
      <w:i w:val="0"/>
      <w:iCs w:val="0"/>
      <w:sz w:val="22"/>
      <w:szCs w:val="20"/>
    </w:rPr>
  </w:style>
  <w:style w:type="character" w:customStyle="1" w:styleId="nagwek1Znak">
    <w:name w:val="_nagłówek 1 Znak"/>
    <w:link w:val="nagwek1"/>
    <w:uiPriority w:val="99"/>
    <w:locked/>
    <w:rsid w:val="00993AC2"/>
    <w:rPr>
      <w:rFonts w:ascii="Calibri" w:hAnsi="Calibri"/>
      <w:b/>
      <w:kern w:val="32"/>
      <w:sz w:val="22"/>
      <w:lang w:val="pl-PL" w:eastAsia="pl-PL"/>
    </w:rPr>
  </w:style>
  <w:style w:type="paragraph" w:customStyle="1" w:styleId="nagwek3">
    <w:name w:val="_nagłówek 3"/>
    <w:basedOn w:val="Heading2"/>
    <w:link w:val="nagwek3Znak"/>
    <w:uiPriority w:val="99"/>
    <w:rsid w:val="00993AC2"/>
    <w:pPr>
      <w:numPr>
        <w:ilvl w:val="2"/>
        <w:numId w:val="1"/>
      </w:numPr>
      <w:tabs>
        <w:tab w:val="clear" w:pos="360"/>
        <w:tab w:val="num" w:pos="643"/>
        <w:tab w:val="num" w:pos="1080"/>
      </w:tabs>
      <w:spacing w:line="360" w:lineRule="auto"/>
      <w:ind w:left="1080" w:hanging="720"/>
    </w:pPr>
    <w:rPr>
      <w:rFonts w:ascii="Calibri" w:hAnsi="Calibri"/>
      <w:bCs w:val="0"/>
      <w:iCs w:val="0"/>
      <w:sz w:val="22"/>
      <w:szCs w:val="20"/>
    </w:rPr>
  </w:style>
  <w:style w:type="character" w:customStyle="1" w:styleId="nagwek2Znak">
    <w:name w:val="_nagłówek 2 Znak"/>
    <w:link w:val="nagwek2"/>
    <w:uiPriority w:val="99"/>
    <w:locked/>
    <w:rsid w:val="00E02E4F"/>
    <w:rPr>
      <w:rFonts w:ascii="Calibri" w:hAnsi="Calibri"/>
      <w:b/>
      <w:sz w:val="22"/>
      <w:lang w:val="pl-PL" w:eastAsia="pl-PL"/>
    </w:rPr>
  </w:style>
  <w:style w:type="paragraph" w:styleId="NoSpacing">
    <w:name w:val="No Spacing"/>
    <w:basedOn w:val="Normal"/>
    <w:link w:val="NoSpacingChar"/>
    <w:uiPriority w:val="99"/>
    <w:qFormat/>
    <w:rsid w:val="00E57DB8"/>
    <w:rPr>
      <w:rFonts w:ascii="Cambria" w:hAnsi="Cambria"/>
      <w:szCs w:val="20"/>
      <w:lang w:val="en-US" w:eastAsia="en-US"/>
    </w:rPr>
  </w:style>
  <w:style w:type="character" w:customStyle="1" w:styleId="nagwek3Znak">
    <w:name w:val="_nagłówek 3 Znak"/>
    <w:link w:val="nagwek3"/>
    <w:uiPriority w:val="99"/>
    <w:locked/>
    <w:rsid w:val="00993AC2"/>
    <w:rPr>
      <w:rFonts w:ascii="Calibri" w:hAnsi="Calibri"/>
      <w:b/>
      <w:i/>
      <w:sz w:val="22"/>
      <w:lang w:val="pl-PL" w:eastAsia="pl-PL"/>
    </w:rPr>
  </w:style>
  <w:style w:type="table" w:styleId="TableGrid">
    <w:name w:val="Table Grid"/>
    <w:basedOn w:val="TableNormal"/>
    <w:uiPriority w:val="99"/>
    <w:rsid w:val="00E57DB8"/>
    <w:rPr>
      <w:rFonts w:ascii="Cambria" w:hAnsi="Cambria"/>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99"/>
    <w:locked/>
    <w:rsid w:val="00E57DB8"/>
    <w:rPr>
      <w:rFonts w:ascii="Cambria" w:hAnsi="Cambria"/>
      <w:sz w:val="22"/>
      <w:lang w:val="en-US" w:eastAsia="en-US"/>
    </w:rPr>
  </w:style>
  <w:style w:type="paragraph" w:styleId="ListParagraph">
    <w:name w:val="List Paragraph"/>
    <w:basedOn w:val="Normal"/>
    <w:uiPriority w:val="99"/>
    <w:qFormat/>
    <w:rsid w:val="00396C47"/>
    <w:pPr>
      <w:ind w:left="708"/>
    </w:pPr>
  </w:style>
  <w:style w:type="paragraph" w:styleId="Caption">
    <w:name w:val="caption"/>
    <w:basedOn w:val="Normal"/>
    <w:next w:val="Normal"/>
    <w:uiPriority w:val="99"/>
    <w:qFormat/>
    <w:rsid w:val="0012216F"/>
    <w:pPr>
      <w:spacing w:after="200"/>
    </w:pPr>
    <w:rPr>
      <w:b/>
      <w:bCs/>
      <w:color w:val="4F81BD"/>
      <w:sz w:val="18"/>
      <w:szCs w:val="18"/>
      <w:lang w:eastAsia="en-US"/>
    </w:rPr>
  </w:style>
  <w:style w:type="paragraph" w:styleId="ListBullet2">
    <w:name w:val="List Bullet 2"/>
    <w:basedOn w:val="Normal"/>
    <w:uiPriority w:val="99"/>
    <w:rsid w:val="009A08C4"/>
    <w:pPr>
      <w:numPr>
        <w:numId w:val="2"/>
      </w:numPr>
      <w:tabs>
        <w:tab w:val="clear" w:pos="360"/>
        <w:tab w:val="num" w:pos="284"/>
        <w:tab w:val="num" w:pos="643"/>
      </w:tabs>
      <w:ind w:left="643"/>
      <w:contextualSpacing/>
    </w:pPr>
  </w:style>
  <w:style w:type="paragraph" w:customStyle="1" w:styleId="Default">
    <w:name w:val="Default"/>
    <w:uiPriority w:val="99"/>
    <w:rsid w:val="003E2B6A"/>
    <w:pPr>
      <w:autoSpaceDE w:val="0"/>
      <w:autoSpaceDN w:val="0"/>
      <w:adjustRightInd w:val="0"/>
    </w:pPr>
    <w:rPr>
      <w:rFonts w:ascii="Arial" w:hAnsi="Arial" w:cs="Arial"/>
      <w:color w:val="000000"/>
      <w:sz w:val="24"/>
      <w:szCs w:val="24"/>
      <w:lang w:eastAsia="en-US"/>
    </w:rPr>
  </w:style>
  <w:style w:type="paragraph" w:styleId="TableofFigures">
    <w:name w:val="table of figures"/>
    <w:basedOn w:val="Normal"/>
    <w:next w:val="Normal"/>
    <w:uiPriority w:val="99"/>
    <w:rsid w:val="00331841"/>
  </w:style>
  <w:style w:type="paragraph" w:customStyle="1" w:styleId="Listanumerowana1">
    <w:name w:val="Lista numerowana1"/>
    <w:basedOn w:val="Normal"/>
    <w:uiPriority w:val="99"/>
    <w:rsid w:val="00DA1C8A"/>
    <w:pPr>
      <w:tabs>
        <w:tab w:val="left" w:pos="567"/>
        <w:tab w:val="left" w:pos="1531"/>
      </w:tabs>
      <w:suppressAutoHyphens/>
      <w:autoSpaceDE w:val="0"/>
      <w:spacing w:after="120"/>
    </w:pPr>
    <w:rPr>
      <w:rFonts w:ascii="Arial" w:hAnsi="Arial"/>
      <w:szCs w:val="20"/>
      <w:lang w:eastAsia="ar-SA"/>
    </w:rPr>
  </w:style>
  <w:style w:type="paragraph" w:styleId="List">
    <w:name w:val="List"/>
    <w:basedOn w:val="Normal"/>
    <w:uiPriority w:val="99"/>
    <w:rsid w:val="00290FAC"/>
    <w:pPr>
      <w:ind w:left="283" w:hanging="283"/>
      <w:contextualSpacing/>
    </w:pPr>
  </w:style>
  <w:style w:type="paragraph" w:styleId="List2">
    <w:name w:val="List 2"/>
    <w:basedOn w:val="Normal"/>
    <w:uiPriority w:val="99"/>
    <w:rsid w:val="00290FAC"/>
    <w:pPr>
      <w:ind w:left="566" w:hanging="283"/>
      <w:contextualSpacing/>
    </w:pPr>
  </w:style>
  <w:style w:type="paragraph" w:styleId="ListContinue">
    <w:name w:val="List Continue"/>
    <w:basedOn w:val="Normal"/>
    <w:uiPriority w:val="99"/>
    <w:rsid w:val="00290FAC"/>
    <w:pPr>
      <w:spacing w:after="120"/>
      <w:ind w:left="283"/>
      <w:contextualSpacing/>
    </w:pPr>
  </w:style>
  <w:style w:type="paragraph" w:styleId="BodyTextFirstIndent">
    <w:name w:val="Body Text First Indent"/>
    <w:basedOn w:val="BodyText"/>
    <w:link w:val="BodyTextFirstIndentChar"/>
    <w:uiPriority w:val="99"/>
    <w:rsid w:val="00290FAC"/>
    <w:pPr>
      <w:suppressAutoHyphens w:val="0"/>
      <w:spacing w:after="120"/>
      <w:ind w:firstLine="210"/>
      <w:jc w:val="left"/>
    </w:pPr>
    <w:rPr>
      <w:rFonts w:ascii="Calibri" w:hAnsi="Calibri"/>
      <w:sz w:val="22"/>
      <w:szCs w:val="24"/>
    </w:rPr>
  </w:style>
  <w:style w:type="character" w:customStyle="1" w:styleId="BodyTextFirstIndentChar">
    <w:name w:val="Body Text First Indent Char"/>
    <w:basedOn w:val="BodyTextChar"/>
    <w:link w:val="BodyTextFirstIndent"/>
    <w:uiPriority w:val="99"/>
    <w:locked/>
    <w:rsid w:val="00290FAC"/>
    <w:rPr>
      <w:rFonts w:ascii="Calibri" w:hAnsi="Calibri"/>
      <w:sz w:val="24"/>
    </w:rPr>
  </w:style>
  <w:style w:type="character" w:customStyle="1" w:styleId="st">
    <w:name w:val="st"/>
    <w:basedOn w:val="DefaultParagraphFont"/>
    <w:uiPriority w:val="99"/>
    <w:rsid w:val="002047E8"/>
    <w:rPr>
      <w:rFonts w:cs="Times New Roman"/>
    </w:rPr>
  </w:style>
  <w:style w:type="paragraph" w:customStyle="1" w:styleId="Tekstpodstawowy21">
    <w:name w:val="Tekst podstawowy 21"/>
    <w:basedOn w:val="Normal"/>
    <w:uiPriority w:val="99"/>
    <w:rsid w:val="00935235"/>
    <w:pPr>
      <w:widowControl w:val="0"/>
    </w:pPr>
    <w:rPr>
      <w:rFonts w:ascii="Times New Roman" w:hAnsi="Times New Roman"/>
      <w:sz w:val="24"/>
      <w:szCs w:val="20"/>
    </w:rPr>
  </w:style>
  <w:style w:type="paragraph" w:customStyle="1" w:styleId="Standardowybezwcicia">
    <w:name w:val="Standardowy bez wcięcia"/>
    <w:basedOn w:val="Normal"/>
    <w:uiPriority w:val="99"/>
    <w:rsid w:val="003D1A15"/>
    <w:pPr>
      <w:jc w:val="both"/>
    </w:pPr>
    <w:rPr>
      <w:rFonts w:ascii="Times New Roman" w:hAnsi="Times New Roman"/>
      <w:kern w:val="1"/>
      <w:sz w:val="24"/>
      <w:szCs w:val="20"/>
    </w:rPr>
  </w:style>
  <w:style w:type="paragraph" w:customStyle="1" w:styleId="Zwykytekst1">
    <w:name w:val="Zwykły tekst1"/>
    <w:basedOn w:val="Normal"/>
    <w:uiPriority w:val="99"/>
    <w:rsid w:val="00E164CF"/>
    <w:rPr>
      <w:rFonts w:ascii="Courier New" w:hAnsi="Courier New"/>
      <w:sz w:val="24"/>
      <w:szCs w:val="20"/>
      <w:lang w:val="en-GB"/>
    </w:rPr>
  </w:style>
  <w:style w:type="character" w:styleId="HTMLCite">
    <w:name w:val="HTML Cite"/>
    <w:basedOn w:val="DefaultParagraphFont"/>
    <w:uiPriority w:val="99"/>
    <w:semiHidden/>
    <w:rsid w:val="00933339"/>
    <w:rPr>
      <w:rFonts w:cs="Times New Roman"/>
      <w:i/>
    </w:rPr>
  </w:style>
  <w:style w:type="paragraph" w:styleId="List3">
    <w:name w:val="List 3"/>
    <w:basedOn w:val="Normal"/>
    <w:uiPriority w:val="99"/>
    <w:rsid w:val="00FD7552"/>
    <w:pPr>
      <w:ind w:left="849" w:hanging="283"/>
      <w:contextualSpacing/>
    </w:pPr>
  </w:style>
  <w:style w:type="paragraph" w:styleId="Closing">
    <w:name w:val="Closing"/>
    <w:basedOn w:val="Normal"/>
    <w:link w:val="ClosingChar"/>
    <w:uiPriority w:val="99"/>
    <w:rsid w:val="00FD7552"/>
    <w:pPr>
      <w:ind w:left="4252"/>
    </w:pPr>
  </w:style>
  <w:style w:type="character" w:customStyle="1" w:styleId="ClosingChar">
    <w:name w:val="Closing Char"/>
    <w:basedOn w:val="DefaultParagraphFont"/>
    <w:link w:val="Closing"/>
    <w:uiPriority w:val="99"/>
    <w:locked/>
    <w:rsid w:val="00FD7552"/>
    <w:rPr>
      <w:rFonts w:ascii="Calibri" w:hAnsi="Calibri" w:cs="Times New Roman"/>
      <w:sz w:val="24"/>
    </w:rPr>
  </w:style>
  <w:style w:type="paragraph" w:styleId="ListBullet3">
    <w:name w:val="List Bullet 3"/>
    <w:basedOn w:val="Normal"/>
    <w:uiPriority w:val="99"/>
    <w:rsid w:val="00FD7552"/>
    <w:pPr>
      <w:numPr>
        <w:numId w:val="62"/>
      </w:numPr>
      <w:tabs>
        <w:tab w:val="num" w:pos="926"/>
      </w:tabs>
      <w:ind w:left="926"/>
      <w:contextualSpacing/>
    </w:pPr>
  </w:style>
  <w:style w:type="paragraph" w:styleId="Signature">
    <w:name w:val="Signature"/>
    <w:basedOn w:val="Normal"/>
    <w:link w:val="SignatureChar"/>
    <w:uiPriority w:val="99"/>
    <w:rsid w:val="00FD7552"/>
    <w:pPr>
      <w:ind w:left="4252"/>
    </w:pPr>
  </w:style>
  <w:style w:type="character" w:customStyle="1" w:styleId="SignatureChar">
    <w:name w:val="Signature Char"/>
    <w:basedOn w:val="DefaultParagraphFont"/>
    <w:link w:val="Signature"/>
    <w:uiPriority w:val="99"/>
    <w:locked/>
    <w:rsid w:val="00FD7552"/>
    <w:rPr>
      <w:rFonts w:ascii="Calibri" w:hAnsi="Calibri" w:cs="Times New Roman"/>
      <w:sz w:val="24"/>
    </w:rPr>
  </w:style>
  <w:style w:type="paragraph" w:customStyle="1" w:styleId="Podpis-Stanowisko">
    <w:name w:val="Podpis - Stanowisko"/>
    <w:basedOn w:val="Signature"/>
    <w:uiPriority w:val="99"/>
    <w:rsid w:val="00FD7552"/>
  </w:style>
  <w:style w:type="paragraph" w:customStyle="1" w:styleId="Podpis-Firma">
    <w:name w:val="Podpis - Firma"/>
    <w:basedOn w:val="Signature"/>
    <w:uiPriority w:val="99"/>
    <w:rsid w:val="00FD7552"/>
  </w:style>
  <w:style w:type="paragraph" w:styleId="BodyTextFirstIndent2">
    <w:name w:val="Body Text First Indent 2"/>
    <w:basedOn w:val="BodyTextIndent"/>
    <w:link w:val="BodyTextFirstIndent2Char"/>
    <w:uiPriority w:val="99"/>
    <w:rsid w:val="00FD7552"/>
    <w:pPr>
      <w:ind w:firstLine="210"/>
    </w:pPr>
  </w:style>
  <w:style w:type="character" w:customStyle="1" w:styleId="BodyTextFirstIndent2Char">
    <w:name w:val="Body Text First Indent 2 Char"/>
    <w:basedOn w:val="BodyTextIndentChar"/>
    <w:link w:val="BodyTextFirstIndent2"/>
    <w:uiPriority w:val="99"/>
    <w:locked/>
    <w:rsid w:val="00FD7552"/>
    <w:rPr>
      <w:szCs w:val="24"/>
    </w:rPr>
  </w:style>
  <w:style w:type="paragraph" w:styleId="DocumentMap">
    <w:name w:val="Document Map"/>
    <w:basedOn w:val="Normal"/>
    <w:link w:val="DocumentMapChar"/>
    <w:uiPriority w:val="99"/>
    <w:semiHidden/>
    <w:rsid w:val="00AC4EF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cs="Times New Roman"/>
      <w:sz w:val="2"/>
    </w:rPr>
  </w:style>
</w:styles>
</file>

<file path=word/webSettings.xml><?xml version="1.0" encoding="utf-8"?>
<w:webSettings xmlns:r="http://schemas.openxmlformats.org/officeDocument/2006/relationships" xmlns:w="http://schemas.openxmlformats.org/wordprocessingml/2006/main">
  <w:divs>
    <w:div w:id="1928493143">
      <w:marLeft w:val="0"/>
      <w:marRight w:val="0"/>
      <w:marTop w:val="0"/>
      <w:marBottom w:val="0"/>
      <w:divBdr>
        <w:top w:val="none" w:sz="0" w:space="0" w:color="auto"/>
        <w:left w:val="none" w:sz="0" w:space="0" w:color="auto"/>
        <w:bottom w:val="none" w:sz="0" w:space="0" w:color="auto"/>
        <w:right w:val="none" w:sz="0" w:space="0" w:color="auto"/>
      </w:divBdr>
      <w:divsChild>
        <w:div w:id="1928493153">
          <w:marLeft w:val="720"/>
          <w:marRight w:val="720"/>
          <w:marTop w:val="100"/>
          <w:marBottom w:val="100"/>
          <w:divBdr>
            <w:top w:val="none" w:sz="0" w:space="0" w:color="auto"/>
            <w:left w:val="none" w:sz="0" w:space="0" w:color="auto"/>
            <w:bottom w:val="none" w:sz="0" w:space="0" w:color="auto"/>
            <w:right w:val="none" w:sz="0" w:space="0" w:color="auto"/>
          </w:divBdr>
        </w:div>
      </w:divsChild>
    </w:div>
    <w:div w:id="1928493144">
      <w:marLeft w:val="0"/>
      <w:marRight w:val="0"/>
      <w:marTop w:val="0"/>
      <w:marBottom w:val="0"/>
      <w:divBdr>
        <w:top w:val="none" w:sz="0" w:space="0" w:color="auto"/>
        <w:left w:val="none" w:sz="0" w:space="0" w:color="auto"/>
        <w:bottom w:val="none" w:sz="0" w:space="0" w:color="auto"/>
        <w:right w:val="none" w:sz="0" w:space="0" w:color="auto"/>
      </w:divBdr>
    </w:div>
    <w:div w:id="1928493145">
      <w:marLeft w:val="0"/>
      <w:marRight w:val="0"/>
      <w:marTop w:val="0"/>
      <w:marBottom w:val="0"/>
      <w:divBdr>
        <w:top w:val="none" w:sz="0" w:space="0" w:color="auto"/>
        <w:left w:val="none" w:sz="0" w:space="0" w:color="auto"/>
        <w:bottom w:val="none" w:sz="0" w:space="0" w:color="auto"/>
        <w:right w:val="none" w:sz="0" w:space="0" w:color="auto"/>
      </w:divBdr>
    </w:div>
    <w:div w:id="1928493146">
      <w:marLeft w:val="0"/>
      <w:marRight w:val="0"/>
      <w:marTop w:val="0"/>
      <w:marBottom w:val="0"/>
      <w:divBdr>
        <w:top w:val="none" w:sz="0" w:space="0" w:color="auto"/>
        <w:left w:val="none" w:sz="0" w:space="0" w:color="auto"/>
        <w:bottom w:val="none" w:sz="0" w:space="0" w:color="auto"/>
        <w:right w:val="none" w:sz="0" w:space="0" w:color="auto"/>
      </w:divBdr>
    </w:div>
    <w:div w:id="1928493147">
      <w:marLeft w:val="0"/>
      <w:marRight w:val="0"/>
      <w:marTop w:val="0"/>
      <w:marBottom w:val="0"/>
      <w:divBdr>
        <w:top w:val="none" w:sz="0" w:space="0" w:color="auto"/>
        <w:left w:val="none" w:sz="0" w:space="0" w:color="auto"/>
        <w:bottom w:val="none" w:sz="0" w:space="0" w:color="auto"/>
        <w:right w:val="none" w:sz="0" w:space="0" w:color="auto"/>
      </w:divBdr>
    </w:div>
    <w:div w:id="1928493148">
      <w:marLeft w:val="0"/>
      <w:marRight w:val="0"/>
      <w:marTop w:val="0"/>
      <w:marBottom w:val="0"/>
      <w:divBdr>
        <w:top w:val="none" w:sz="0" w:space="0" w:color="auto"/>
        <w:left w:val="none" w:sz="0" w:space="0" w:color="auto"/>
        <w:bottom w:val="none" w:sz="0" w:space="0" w:color="auto"/>
        <w:right w:val="none" w:sz="0" w:space="0" w:color="auto"/>
      </w:divBdr>
    </w:div>
    <w:div w:id="1928493149">
      <w:marLeft w:val="0"/>
      <w:marRight w:val="0"/>
      <w:marTop w:val="0"/>
      <w:marBottom w:val="0"/>
      <w:divBdr>
        <w:top w:val="none" w:sz="0" w:space="0" w:color="auto"/>
        <w:left w:val="none" w:sz="0" w:space="0" w:color="auto"/>
        <w:bottom w:val="none" w:sz="0" w:space="0" w:color="auto"/>
        <w:right w:val="none" w:sz="0" w:space="0" w:color="auto"/>
      </w:divBdr>
    </w:div>
    <w:div w:id="1928493150">
      <w:marLeft w:val="0"/>
      <w:marRight w:val="0"/>
      <w:marTop w:val="0"/>
      <w:marBottom w:val="0"/>
      <w:divBdr>
        <w:top w:val="none" w:sz="0" w:space="0" w:color="auto"/>
        <w:left w:val="none" w:sz="0" w:space="0" w:color="auto"/>
        <w:bottom w:val="none" w:sz="0" w:space="0" w:color="auto"/>
        <w:right w:val="none" w:sz="0" w:space="0" w:color="auto"/>
      </w:divBdr>
    </w:div>
    <w:div w:id="1928493151">
      <w:marLeft w:val="0"/>
      <w:marRight w:val="0"/>
      <w:marTop w:val="0"/>
      <w:marBottom w:val="0"/>
      <w:divBdr>
        <w:top w:val="none" w:sz="0" w:space="0" w:color="auto"/>
        <w:left w:val="none" w:sz="0" w:space="0" w:color="auto"/>
        <w:bottom w:val="none" w:sz="0" w:space="0" w:color="auto"/>
        <w:right w:val="none" w:sz="0" w:space="0" w:color="auto"/>
      </w:divBdr>
    </w:div>
    <w:div w:id="1928493152">
      <w:marLeft w:val="0"/>
      <w:marRight w:val="0"/>
      <w:marTop w:val="0"/>
      <w:marBottom w:val="0"/>
      <w:divBdr>
        <w:top w:val="none" w:sz="0" w:space="0" w:color="auto"/>
        <w:left w:val="none" w:sz="0" w:space="0" w:color="auto"/>
        <w:bottom w:val="none" w:sz="0" w:space="0" w:color="auto"/>
        <w:right w:val="none" w:sz="0" w:space="0" w:color="auto"/>
      </w:divBdr>
    </w:div>
    <w:div w:id="1928493154">
      <w:marLeft w:val="0"/>
      <w:marRight w:val="0"/>
      <w:marTop w:val="0"/>
      <w:marBottom w:val="0"/>
      <w:divBdr>
        <w:top w:val="none" w:sz="0" w:space="0" w:color="auto"/>
        <w:left w:val="none" w:sz="0" w:space="0" w:color="auto"/>
        <w:bottom w:val="none" w:sz="0" w:space="0" w:color="auto"/>
        <w:right w:val="none" w:sz="0" w:space="0" w:color="auto"/>
      </w:divBdr>
    </w:div>
    <w:div w:id="1928493155">
      <w:marLeft w:val="0"/>
      <w:marRight w:val="0"/>
      <w:marTop w:val="0"/>
      <w:marBottom w:val="0"/>
      <w:divBdr>
        <w:top w:val="none" w:sz="0" w:space="0" w:color="auto"/>
        <w:left w:val="none" w:sz="0" w:space="0" w:color="auto"/>
        <w:bottom w:val="none" w:sz="0" w:space="0" w:color="auto"/>
        <w:right w:val="none" w:sz="0" w:space="0" w:color="auto"/>
      </w:divBdr>
    </w:div>
    <w:div w:id="19284931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hyperlink" Target="http://www.lasy.com.pl/web/rudziniec"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TotalTime>
  <Pages>52</Pages>
  <Words>21395</Words>
  <Characters>-32766</Characters>
  <Application>Microsoft Office Outlook</Application>
  <DocSecurity>0</DocSecurity>
  <Lines>0</Lines>
  <Paragraphs>0</Paragraphs>
  <ScaleCrop>false</ScaleCrop>
  <Company>EN4</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megiw</dc:title>
  <dc:subject/>
  <dc:creator>EN4</dc:creator>
  <cp:keywords/>
  <dc:description/>
  <cp:lastModifiedBy>Michal Stangel</cp:lastModifiedBy>
  <cp:revision>5</cp:revision>
  <cp:lastPrinted>2013-02-05T18:40:00Z</cp:lastPrinted>
  <dcterms:created xsi:type="dcterms:W3CDTF">2013-02-05T08:48:00Z</dcterms:created>
  <dcterms:modified xsi:type="dcterms:W3CDTF">2013-02-05T18:40:00Z</dcterms:modified>
</cp:coreProperties>
</file>