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957" w:rsidRPr="001D02A1" w:rsidRDefault="00D54957" w:rsidP="001D02A1">
      <w:pPr>
        <w:pStyle w:val="Tytu"/>
        <w:ind w:left="12053"/>
        <w:jc w:val="both"/>
        <w:rPr>
          <w:rFonts w:ascii="Book Antiqua" w:eastAsiaTheme="minorHAnsi" w:hAnsi="Book Antiqua" w:cstheme="minorBidi"/>
          <w:b/>
          <w:spacing w:val="0"/>
          <w:kern w:val="0"/>
          <w:sz w:val="28"/>
          <w:szCs w:val="28"/>
        </w:rPr>
      </w:pPr>
      <w:r w:rsidRPr="001D02A1">
        <w:rPr>
          <w:rFonts w:ascii="Book Antiqua" w:hAnsi="Book Antiqua"/>
          <w:sz w:val="20"/>
          <w:szCs w:val="20"/>
        </w:rPr>
        <w:t>Załącznik</w:t>
      </w:r>
      <w:r w:rsidR="001D02A1">
        <w:rPr>
          <w:rFonts w:ascii="Book Antiqua" w:hAnsi="Book Antiqua"/>
          <w:sz w:val="20"/>
          <w:szCs w:val="20"/>
        </w:rPr>
        <w:t xml:space="preserve"> nr 1</w:t>
      </w:r>
      <w:r w:rsidRPr="001D02A1">
        <w:rPr>
          <w:rFonts w:ascii="Book Antiqua" w:hAnsi="Book Antiqua"/>
          <w:sz w:val="20"/>
          <w:szCs w:val="20"/>
        </w:rPr>
        <w:t xml:space="preserve"> </w:t>
      </w:r>
      <w:r w:rsidR="001D02A1" w:rsidRPr="001D02A1">
        <w:rPr>
          <w:rFonts w:ascii="Book Antiqua" w:hAnsi="Book Antiqua"/>
          <w:sz w:val="20"/>
          <w:szCs w:val="20"/>
        </w:rPr>
        <w:t>do Oferty</w:t>
      </w:r>
      <w:r w:rsidR="008E6074" w:rsidRPr="001D02A1">
        <w:rPr>
          <w:rFonts w:ascii="Book Antiqua" w:eastAsiaTheme="minorHAnsi" w:hAnsi="Book Antiqua" w:cstheme="minorBidi"/>
          <w:b/>
          <w:spacing w:val="0"/>
          <w:kern w:val="0"/>
          <w:sz w:val="28"/>
          <w:szCs w:val="28"/>
        </w:rPr>
        <w:t xml:space="preserve"> </w:t>
      </w:r>
    </w:p>
    <w:p w:rsidR="00D54957" w:rsidRPr="00EE793A" w:rsidRDefault="00B63530" w:rsidP="003734FC">
      <w:pPr>
        <w:spacing w:before="120" w:after="240" w:line="240" w:lineRule="auto"/>
        <w:jc w:val="center"/>
        <w:rPr>
          <w:rFonts w:ascii="Book Antiqua" w:hAnsi="Book Antiqua"/>
          <w:b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tbl>
      <w:tblPr>
        <w:tblStyle w:val="Tabela-Siatka1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72"/>
        <w:gridCol w:w="4394"/>
        <w:gridCol w:w="1696"/>
        <w:gridCol w:w="1134"/>
        <w:gridCol w:w="1418"/>
        <w:gridCol w:w="1417"/>
        <w:gridCol w:w="1418"/>
        <w:gridCol w:w="1134"/>
        <w:gridCol w:w="1417"/>
        <w:gridCol w:w="1271"/>
      </w:tblGrid>
      <w:tr w:rsidR="00BD7512" w:rsidRPr="00002BCB" w:rsidTr="00A441D3">
        <w:trPr>
          <w:trHeight w:val="1102"/>
          <w:jc w:val="center"/>
        </w:trPr>
        <w:tc>
          <w:tcPr>
            <w:tcW w:w="572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4394" w:type="dxa"/>
            <w:shd w:val="clear" w:color="auto" w:fill="BFBFBF" w:themeFill="background1" w:themeFillShade="BF"/>
            <w:vAlign w:val="center"/>
          </w:tcPr>
          <w:p w:rsidR="00BD7512" w:rsidRPr="00455430" w:rsidRDefault="00287E21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BD7512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696" w:type="dxa"/>
            <w:shd w:val="clear" w:color="auto" w:fill="BFBFBF" w:themeFill="background1" w:themeFillShade="BF"/>
          </w:tcPr>
          <w:p w:rsidR="00BD7512" w:rsidRPr="00812A45" w:rsidRDefault="00BD7512" w:rsidP="00BD751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BD7512" w:rsidRPr="00812A45" w:rsidRDefault="00BD7512" w:rsidP="00BD751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BD7512" w:rsidRPr="00C73248" w:rsidRDefault="00BD7512" w:rsidP="00BD7512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</w:t>
            </w:r>
            <w:r w:rsidR="00C73248">
              <w:rPr>
                <w:rFonts w:ascii="Book Antiqua" w:hAnsi="Book Antiqua"/>
                <w:sz w:val="18"/>
                <w:szCs w:val="18"/>
              </w:rPr>
              <w:t>a</w:t>
            </w:r>
            <w:r w:rsidRPr="00812A45">
              <w:rPr>
                <w:rFonts w:ascii="Book Antiqua" w:hAnsi="Book Antiqua"/>
                <w:sz w:val="18"/>
                <w:szCs w:val="18"/>
              </w:rPr>
              <w:t>)</w:t>
            </w:r>
            <w:r w:rsidR="00C73248">
              <w:rPr>
                <w:rFonts w:ascii="Book Antiqua" w:hAnsi="Book Antiqu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D7512" w:rsidRPr="00C73248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  <w:r w:rsidR="00C73248">
              <w:rPr>
                <w:rFonts w:ascii="Book Antiqua" w:hAnsi="Book Antiqua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ilość w okresie trwania </w:t>
            </w:r>
            <w:r w:rsidRPr="00455430">
              <w:rPr>
                <w:rFonts w:ascii="Book Antiqua" w:hAnsi="Book Antiqua"/>
                <w:sz w:val="18"/>
                <w:szCs w:val="18"/>
              </w:rPr>
              <w:t>umowy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D7512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BD7512" w:rsidRPr="00455430" w:rsidRDefault="00BD751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BD7512" w:rsidRPr="00455430" w:rsidRDefault="00BD7512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BD7512" w:rsidRPr="00455430" w:rsidRDefault="00BD7512" w:rsidP="00B54E99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BD7512" w:rsidRPr="00B54E99" w:rsidRDefault="00BD7512" w:rsidP="00B54E99">
            <w:pPr>
              <w:pStyle w:val="Tytu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B54E99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BD7512" w:rsidRPr="005C0440" w:rsidTr="00A441D3">
        <w:trPr>
          <w:trHeight w:val="355"/>
          <w:jc w:val="center"/>
        </w:trPr>
        <w:tc>
          <w:tcPr>
            <w:tcW w:w="572" w:type="dxa"/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1.</w:t>
            </w:r>
          </w:p>
        </w:tc>
        <w:tc>
          <w:tcPr>
            <w:tcW w:w="4394" w:type="dxa"/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szyb, luster oraz innych elementów  szklanych i szkliwionych.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 xml:space="preserve"> Nie pozostawia smug, gwarantuje doskonałą przejrzystość i nabłyszczanie czyszczonych powierzchni oraz świeży zapach.</w:t>
            </w:r>
          </w:p>
          <w:p w:rsidR="00BD7512" w:rsidRDefault="00C73248" w:rsidP="00C732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</w:t>
            </w:r>
            <w:r w:rsidR="00667CC7"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 wody</w:t>
            </w:r>
          </w:p>
          <w:p w:rsidR="00287E21" w:rsidRDefault="00287E21" w:rsidP="00C7324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6" w:type="dxa"/>
          </w:tcPr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op. </w:t>
            </w:r>
          </w:p>
          <w:p w:rsidR="00BD7512" w:rsidRDefault="00BD7512" w:rsidP="0040198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8" w:type="dxa"/>
            <w:vAlign w:val="center"/>
          </w:tcPr>
          <w:p w:rsidR="00BD7512" w:rsidRDefault="007E570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A441D3">
        <w:trPr>
          <w:trHeight w:val="567"/>
          <w:jc w:val="center"/>
        </w:trPr>
        <w:tc>
          <w:tcPr>
            <w:tcW w:w="572" w:type="dxa"/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 xml:space="preserve">2. </w:t>
            </w:r>
          </w:p>
        </w:tc>
        <w:tc>
          <w:tcPr>
            <w:tcW w:w="4394" w:type="dxa"/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Koncentrat do mycia szyb, luster oraz innych elementów  szklanych i szkliwionych.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 smug, gwarantuje doskonałą przejrzystość i nabłyszczanie czyszczonych powierzchni oraz świeży zapach.</w:t>
            </w:r>
          </w:p>
          <w:p w:rsidR="00BD7512" w:rsidRDefault="00C7324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</w:t>
            </w:r>
            <w:r w:rsidR="00667CC7">
              <w:rPr>
                <w:rFonts w:ascii="Book Antiqua" w:hAnsi="Book Antiqua"/>
                <w:sz w:val="18"/>
                <w:szCs w:val="18"/>
              </w:rPr>
              <w:t>5</w:t>
            </w:r>
            <w:r>
              <w:rPr>
                <w:rFonts w:ascii="Book Antiqua" w:hAnsi="Book Antiqua"/>
                <w:sz w:val="18"/>
                <w:szCs w:val="18"/>
              </w:rPr>
              <w:t>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6" w:type="dxa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418" w:type="dxa"/>
            <w:vAlign w:val="center"/>
          </w:tcPr>
          <w:p w:rsidR="00BD7512" w:rsidRDefault="004404F8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A441D3">
        <w:trPr>
          <w:trHeight w:val="701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Uniwersalny koncen</w:t>
            </w:r>
            <w:r w:rsidR="0068075A">
              <w:rPr>
                <w:rFonts w:ascii="Book Antiqua" w:hAnsi="Book Antiqua"/>
                <w:sz w:val="18"/>
                <w:szCs w:val="18"/>
              </w:rPr>
              <w:t xml:space="preserve">trat do mycia powierzchni </w:t>
            </w:r>
            <w:proofErr w:type="spellStart"/>
            <w:r w:rsidR="001A67AE">
              <w:rPr>
                <w:rFonts w:ascii="Book Antiqua" w:hAnsi="Book Antiqua"/>
                <w:sz w:val="18"/>
                <w:szCs w:val="18"/>
              </w:rPr>
              <w:t>ponad</w:t>
            </w:r>
            <w:r w:rsidR="007E570A">
              <w:rPr>
                <w:rFonts w:ascii="Book Antiqua" w:hAnsi="Book Antiqua"/>
                <w:sz w:val="18"/>
                <w:szCs w:val="18"/>
              </w:rPr>
              <w:t>podłogowych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(meble, urządzenia biurowe) oraz wykładzin podłogowych, szybko schnący,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pozostawiający smug,</w:t>
            </w:r>
            <w:r w:rsidR="00C21B7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 przyjemnym zapachu.</w:t>
            </w:r>
          </w:p>
          <w:p w:rsidR="00BD7512" w:rsidRDefault="00AA4B6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50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BD7512" w:rsidRPr="005C0440" w:rsidTr="00A441D3">
        <w:trPr>
          <w:trHeight w:val="283"/>
          <w:jc w:val="center"/>
        </w:trPr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:rsidR="00BD7512" w:rsidRPr="003247D0" w:rsidRDefault="00BD7512" w:rsidP="00F73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4.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BD7512" w:rsidRDefault="00BD7512" w:rsidP="00C21B7E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Uniwersalny konce</w:t>
            </w:r>
            <w:r w:rsidR="0068075A">
              <w:rPr>
                <w:rFonts w:ascii="Book Antiqua" w:hAnsi="Book Antiqua"/>
                <w:sz w:val="18"/>
                <w:szCs w:val="18"/>
              </w:rPr>
              <w:t xml:space="preserve">ntrat do mycia powierzchni </w:t>
            </w:r>
            <w:proofErr w:type="spellStart"/>
            <w:r w:rsidR="001A67AE">
              <w:rPr>
                <w:rFonts w:ascii="Book Antiqua" w:hAnsi="Book Antiqua"/>
                <w:sz w:val="18"/>
                <w:szCs w:val="18"/>
              </w:rPr>
              <w:t>ponad</w:t>
            </w:r>
            <w:r w:rsidR="007E570A">
              <w:rPr>
                <w:rFonts w:ascii="Book Antiqua" w:hAnsi="Book Antiqua"/>
                <w:sz w:val="18"/>
                <w:szCs w:val="18"/>
              </w:rPr>
              <w:t>podłogowych</w:t>
            </w:r>
            <w:proofErr w:type="spellEnd"/>
            <w:r>
              <w:rPr>
                <w:rFonts w:ascii="Book Antiqua" w:hAnsi="Book Antiqua"/>
                <w:sz w:val="18"/>
                <w:szCs w:val="18"/>
              </w:rPr>
              <w:t xml:space="preserve"> (meble, urządzenia biurowe) oraz wykła</w:t>
            </w:r>
            <w:r w:rsidR="0068075A">
              <w:rPr>
                <w:rFonts w:ascii="Book Antiqua" w:hAnsi="Book Antiqua"/>
                <w:sz w:val="18"/>
                <w:szCs w:val="18"/>
              </w:rPr>
              <w:t>d</w:t>
            </w:r>
            <w:r>
              <w:rPr>
                <w:rFonts w:ascii="Book Antiqua" w:hAnsi="Book Antiqua"/>
                <w:sz w:val="18"/>
                <w:szCs w:val="18"/>
              </w:rPr>
              <w:t xml:space="preserve">zin podłogowych, szybko schnący, </w:t>
            </w:r>
            <w:r w:rsidR="00C21B7E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nie pozostawiający smug,</w:t>
            </w:r>
            <w:r w:rsidR="00C21B7E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 przyjemnym zapachu.</w:t>
            </w:r>
          </w:p>
          <w:p w:rsidR="00BD7512" w:rsidRDefault="00AA4B68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50</w:t>
            </w:r>
            <w:r w:rsidR="00BD7512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:rsidR="00287E21" w:rsidRDefault="00287E21" w:rsidP="00AA4B68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niebezpieczny”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BD7512" w:rsidRDefault="00BD751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D7512" w:rsidRDefault="004404F8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3247D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BD7512" w:rsidRPr="00455430" w:rsidRDefault="00BD7512" w:rsidP="0021097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C00750" w:rsidRDefault="00C00750"/>
    <w:p w:rsidR="00287E21" w:rsidRDefault="00287E21"/>
    <w:p w:rsidR="006D79B6" w:rsidRDefault="006D79B6" w:rsidP="00C00750">
      <w:pPr>
        <w:spacing w:after="0"/>
        <w:ind w:left="9217" w:firstLine="709"/>
        <w:rPr>
          <w:rFonts w:ascii="Book Antiqua" w:hAnsi="Book Antiqua"/>
          <w:sz w:val="16"/>
          <w:szCs w:val="16"/>
        </w:rPr>
      </w:pPr>
    </w:p>
    <w:p w:rsidR="00C00750" w:rsidRDefault="00C00750" w:rsidP="00C00750">
      <w:pPr>
        <w:spacing w:after="0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……………………………………………………………………………</w:t>
      </w:r>
    </w:p>
    <w:p w:rsidR="00C00750" w:rsidRDefault="00C00750" w:rsidP="00C00750">
      <w:pPr>
        <w:spacing w:after="0" w:line="240" w:lineRule="auto"/>
        <w:ind w:left="9926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p</w:t>
      </w:r>
      <w:r w:rsidRPr="00183AD2">
        <w:rPr>
          <w:rFonts w:ascii="Book Antiqua" w:hAnsi="Book Antiqua"/>
          <w:sz w:val="16"/>
          <w:szCs w:val="16"/>
        </w:rPr>
        <w:t>ieczątka i podpis osób(-y) upoważnionych(-ej)</w:t>
      </w:r>
    </w:p>
    <w:p w:rsidR="00A836A0" w:rsidRPr="00C00750" w:rsidRDefault="00C00750" w:rsidP="00C00750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do reprezentowania Wykonawcy lub Pełnomocnika Wykonawcy</w:t>
      </w:r>
    </w:p>
    <w:tbl>
      <w:tblPr>
        <w:tblStyle w:val="Tabela-Siatka1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390"/>
        <w:gridCol w:w="1701"/>
        <w:gridCol w:w="1134"/>
        <w:gridCol w:w="1417"/>
        <w:gridCol w:w="1418"/>
        <w:gridCol w:w="1417"/>
        <w:gridCol w:w="1134"/>
        <w:gridCol w:w="1418"/>
        <w:gridCol w:w="1275"/>
      </w:tblGrid>
      <w:tr w:rsidR="00A441D3" w:rsidTr="00A441D3">
        <w:trPr>
          <w:trHeight w:val="533"/>
          <w:jc w:val="center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A441D3" w:rsidRPr="00455430" w:rsidRDefault="000A6019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A441D3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441D3" w:rsidRPr="00812A45" w:rsidRDefault="00A441D3" w:rsidP="00A441D3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A441D3" w:rsidRPr="00812A45" w:rsidRDefault="00A441D3" w:rsidP="00A441D3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A441D3" w:rsidRPr="00110BD1" w:rsidRDefault="00A441D3" w:rsidP="00A441D3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</w:t>
            </w:r>
            <w:r w:rsidR="00110BD1">
              <w:rPr>
                <w:rFonts w:ascii="Book Antiqua" w:hAnsi="Book Antiqua"/>
                <w:sz w:val="18"/>
                <w:szCs w:val="18"/>
              </w:rPr>
              <w:t>a</w:t>
            </w:r>
            <w:r w:rsidRPr="00812A45">
              <w:rPr>
                <w:rFonts w:ascii="Book Antiqua" w:hAnsi="Book Antiqua"/>
                <w:sz w:val="18"/>
                <w:szCs w:val="18"/>
              </w:rPr>
              <w:t>)</w:t>
            </w:r>
            <w:r w:rsidR="00110BD1">
              <w:rPr>
                <w:rFonts w:ascii="Book Antiqua" w:hAnsi="Book Antiqu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441D3" w:rsidRPr="00110BD1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  <w:r w:rsidR="00110BD1">
              <w:rPr>
                <w:rFonts w:ascii="Book Antiqua" w:hAnsi="Book Antiqua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A441D3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A441D3" w:rsidRPr="00455430" w:rsidRDefault="00A441D3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A441D3" w:rsidRPr="00455430" w:rsidRDefault="00A441D3" w:rsidP="00E47C60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>
              <w:rPr>
                <w:rFonts w:ascii="Book Antiqua" w:hAnsi="Book Antiqua"/>
                <w:sz w:val="18"/>
                <w:szCs w:val="18"/>
              </w:rPr>
              <w:br/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A441D3" w:rsidRPr="00455430" w:rsidRDefault="00A441D3" w:rsidP="00E47C60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87E21" w:rsidRPr="005C0440" w:rsidTr="001E24BA">
        <w:trPr>
          <w:trHeight w:val="1505"/>
          <w:jc w:val="center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5.</w:t>
            </w:r>
          </w:p>
        </w:tc>
        <w:tc>
          <w:tcPr>
            <w:tcW w:w="4390" w:type="dxa"/>
            <w:vAlign w:val="center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 do ręcznego mycia i pielęgnacji powierzchni podłogowych, o bardzo dobrych właściwościach myjących i zabezpieczających posadzkę przed ponownym nadmiernym zabrudzeniem, szybko odparowuje, pozostawia przyjemny zapach.</w:t>
            </w:r>
          </w:p>
          <w:p w:rsidR="00287E21" w:rsidRDefault="00667CC7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</w:t>
            </w:r>
            <w:r w:rsidR="00287E21"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</w:t>
            </w:r>
            <w:r w:rsidR="00110BD1">
              <w:rPr>
                <w:rFonts w:ascii="Book Antiqua" w:hAnsi="Book Antiqua"/>
                <w:sz w:val="18"/>
                <w:szCs w:val="18"/>
              </w:rPr>
              <w:t>”</w:t>
            </w:r>
          </w:p>
        </w:tc>
        <w:tc>
          <w:tcPr>
            <w:tcW w:w="1701" w:type="dxa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7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0A6019">
        <w:trPr>
          <w:trHeight w:val="533"/>
          <w:jc w:val="center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247D0">
              <w:rPr>
                <w:rFonts w:ascii="Book Antiqua" w:hAnsi="Book Antiqua"/>
                <w:sz w:val="18"/>
                <w:szCs w:val="18"/>
              </w:rPr>
              <w:t>6.</w:t>
            </w:r>
          </w:p>
        </w:tc>
        <w:tc>
          <w:tcPr>
            <w:tcW w:w="4390" w:type="dxa"/>
            <w:vAlign w:val="center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 do ręcznego mycia i pielęgnacji powierzchni podłogowych, o bardzo dobrych właściwościach myjących i zabezpieczających posadzkę przed ponownym nadmiernym zabrudzeniem, szybko odparowuje, pozostawia przyjemny zapach.</w:t>
            </w:r>
          </w:p>
          <w:p w:rsidR="00287E21" w:rsidRDefault="00667CC7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Dozowanie: nie więcej niż 100</w:t>
            </w:r>
            <w:r w:rsidR="00287E21">
              <w:rPr>
                <w:rFonts w:ascii="Book Antiqua" w:hAnsi="Book Antiqua"/>
                <w:sz w:val="18"/>
                <w:szCs w:val="18"/>
              </w:rPr>
              <w:t>l/10 l wody.</w:t>
            </w:r>
          </w:p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bez oznaczenia „Środek niebezpieczny</w:t>
            </w:r>
            <w:r w:rsidR="00110BD1">
              <w:rPr>
                <w:rFonts w:ascii="Book Antiqua" w:hAnsi="Book Antiqua"/>
                <w:sz w:val="18"/>
                <w:szCs w:val="18"/>
              </w:rPr>
              <w:t>”</w:t>
            </w:r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( 5 litrów)</w:t>
            </w:r>
          </w:p>
        </w:tc>
        <w:tc>
          <w:tcPr>
            <w:tcW w:w="1417" w:type="dxa"/>
            <w:vAlign w:val="center"/>
          </w:tcPr>
          <w:p w:rsidR="00287E21" w:rsidRDefault="004404F8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  <w:r w:rsidR="007E570A"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45543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0A6019">
        <w:tblPrEx>
          <w:jc w:val="left"/>
        </w:tblPrEx>
        <w:trPr>
          <w:trHeight w:val="533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7.</w:t>
            </w:r>
          </w:p>
        </w:tc>
        <w:tc>
          <w:tcPr>
            <w:tcW w:w="4390" w:type="dxa"/>
          </w:tcPr>
          <w:p w:rsidR="00287E21" w:rsidRDefault="00287E21" w:rsidP="00667CC7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i pielęgnacji sanitariatów, zalecanych do wszelkich powierzchni kwasoodpornych, tj. płytki, stal szlachetna, chrom, umywalki, muszle klozetowe, szybko i skutecznie usuwa wapń i pozostałości mydła, nadaje połysk bez smug i bez konieczności wycierania do sucha</w:t>
            </w:r>
            <w:r w:rsidR="00667CC7">
              <w:rPr>
                <w:rFonts w:ascii="Book Antiqua" w:hAnsi="Book Antiqua"/>
                <w:sz w:val="18"/>
                <w:szCs w:val="18"/>
              </w:rPr>
              <w:t>. Dozowanie: nie więcej niż 100</w:t>
            </w:r>
            <w:r>
              <w:rPr>
                <w:rFonts w:ascii="Book Antiqua" w:hAnsi="Book Antiqua"/>
                <w:sz w:val="18"/>
                <w:szCs w:val="18"/>
              </w:rPr>
              <w:t xml:space="preserve"> ml/10 l wody</w:t>
            </w:r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( 1 litr)</w:t>
            </w:r>
          </w:p>
        </w:tc>
        <w:tc>
          <w:tcPr>
            <w:tcW w:w="1417" w:type="dxa"/>
            <w:vAlign w:val="center"/>
          </w:tcPr>
          <w:p w:rsidR="00287E21" w:rsidRPr="00111391" w:rsidRDefault="007E570A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0A6019">
        <w:tblPrEx>
          <w:jc w:val="left"/>
        </w:tblPrEx>
        <w:trPr>
          <w:trHeight w:val="533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8.</w:t>
            </w:r>
          </w:p>
        </w:tc>
        <w:tc>
          <w:tcPr>
            <w:tcW w:w="4390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i pielęgnacji sanitariatów, zalecanych do wszelkich powierzchni kwasoodpornych, tj. płytki, stal szlachetna, chrom, umywalki, muszle klozetowe, szybko i skutecznie usuwa wapń i pozostałości mydła, nadaje połysk bez smug i bez konieczności wycierania do su</w:t>
            </w:r>
            <w:r w:rsidR="00667CC7">
              <w:rPr>
                <w:rFonts w:ascii="Book Antiqua" w:hAnsi="Book Antiqua"/>
                <w:sz w:val="18"/>
                <w:szCs w:val="18"/>
              </w:rPr>
              <w:t>cha. Dozowanie: nie więcej niż 10</w:t>
            </w:r>
            <w:r>
              <w:rPr>
                <w:rFonts w:ascii="Book Antiqua" w:hAnsi="Book Antiqua"/>
                <w:sz w:val="18"/>
                <w:szCs w:val="18"/>
              </w:rPr>
              <w:t>0 ml/10 l wody</w:t>
            </w:r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( 5 litrów)</w:t>
            </w: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</w:t>
            </w: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5C0440" w:rsidTr="00287E21">
        <w:tblPrEx>
          <w:jc w:val="left"/>
        </w:tblPrEx>
        <w:trPr>
          <w:trHeight w:hRule="exact" w:val="510"/>
        </w:trPr>
        <w:tc>
          <w:tcPr>
            <w:tcW w:w="567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9</w:t>
            </w:r>
            <w:r w:rsidRPr="003247D0">
              <w:rPr>
                <w:rFonts w:ascii="Book Antiqua" w:hAnsi="Book Antiqua"/>
                <w:sz w:val="18"/>
                <w:szCs w:val="18"/>
              </w:rPr>
              <w:t xml:space="preserve">. </w:t>
            </w:r>
          </w:p>
        </w:tc>
        <w:tc>
          <w:tcPr>
            <w:tcW w:w="4390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 do WC usuwający uporczywe zabrudzenia jak wapń, rdza, kamień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urynowy</w:t>
            </w:r>
            <w:proofErr w:type="spellEnd"/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111391"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812A45" w:rsidRDefault="00812A45"/>
    <w:p w:rsidR="004404F8" w:rsidRDefault="004404F8"/>
    <w:p w:rsidR="00C00750" w:rsidRDefault="00C00750" w:rsidP="00C00750">
      <w:pPr>
        <w:spacing w:after="0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……………………………………………………………………………</w:t>
      </w:r>
    </w:p>
    <w:p w:rsidR="00C00750" w:rsidRDefault="00C00750" w:rsidP="00C00750">
      <w:pPr>
        <w:spacing w:after="0" w:line="240" w:lineRule="auto"/>
        <w:ind w:left="9926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p</w:t>
      </w:r>
      <w:r w:rsidRPr="00183AD2">
        <w:rPr>
          <w:rFonts w:ascii="Book Antiqua" w:hAnsi="Book Antiqua"/>
          <w:sz w:val="16"/>
          <w:szCs w:val="16"/>
        </w:rPr>
        <w:t>ieczątka i podpis osób(-y) upoważnionych(-ej)</w:t>
      </w:r>
    </w:p>
    <w:p w:rsidR="00812A45" w:rsidRPr="00C00750" w:rsidRDefault="00C00750" w:rsidP="00C00750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do reprezentowania Wykonawcy lub Pełnomocnika Wykonawcy</w:t>
      </w:r>
    </w:p>
    <w:tbl>
      <w:tblPr>
        <w:tblStyle w:val="Tabela-Siatka11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4253"/>
        <w:gridCol w:w="1701"/>
        <w:gridCol w:w="1134"/>
        <w:gridCol w:w="1417"/>
        <w:gridCol w:w="1418"/>
        <w:gridCol w:w="1417"/>
        <w:gridCol w:w="1134"/>
        <w:gridCol w:w="1276"/>
        <w:gridCol w:w="1418"/>
      </w:tblGrid>
      <w:tr w:rsidR="00C00750" w:rsidRPr="00FF0325" w:rsidTr="00287E21">
        <w:trPr>
          <w:trHeight w:val="1176"/>
          <w:jc w:val="center"/>
        </w:trPr>
        <w:tc>
          <w:tcPr>
            <w:tcW w:w="561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C00750" w:rsidRPr="00FF0325" w:rsidRDefault="00287E21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C00750" w:rsidRPr="00FF0325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C00750" w:rsidRPr="00812A45" w:rsidRDefault="00C00750" w:rsidP="00C00750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C00750" w:rsidRPr="00812A45" w:rsidRDefault="00C00750" w:rsidP="00C00750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C00750" w:rsidRPr="00110BD1" w:rsidRDefault="00C00750" w:rsidP="00C0075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producent)</w:t>
            </w:r>
            <w:r w:rsidR="00110BD1">
              <w:rPr>
                <w:rFonts w:ascii="Book Antiqua" w:hAnsi="Book Antiqu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00750" w:rsidRPr="00110BD1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Jednostka miary</w:t>
            </w:r>
            <w:r w:rsidR="00110BD1">
              <w:rPr>
                <w:rFonts w:ascii="Book Antiqua" w:hAnsi="Book Antiqua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Maksymalna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Wartość 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C00750" w:rsidRPr="00FF0325" w:rsidRDefault="00C00750" w:rsidP="00E47C6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C00750" w:rsidRPr="00FF0325" w:rsidRDefault="00C00750" w:rsidP="00E47C60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 Wartość 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>brutto</w:t>
            </w:r>
          </w:p>
          <w:p w:rsidR="00C00750" w:rsidRPr="00FF0325" w:rsidRDefault="00C00750" w:rsidP="00E47C60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87E21" w:rsidRPr="00FF0325" w:rsidTr="002613A2">
        <w:trPr>
          <w:trHeight w:hRule="exact" w:val="510"/>
          <w:jc w:val="center"/>
        </w:trPr>
        <w:tc>
          <w:tcPr>
            <w:tcW w:w="561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4253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Żel do WC usuwający uporczywe zabrudzenia jak wapń, rdza, kamień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urynowy</w:t>
            </w:r>
            <w:proofErr w:type="spellEnd"/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FF0325" w:rsidTr="00287E21">
        <w:trPr>
          <w:trHeight w:val="1176"/>
          <w:jc w:val="center"/>
        </w:trPr>
        <w:tc>
          <w:tcPr>
            <w:tcW w:w="561" w:type="dxa"/>
            <w:vAlign w:val="center"/>
          </w:tcPr>
          <w:p w:rsidR="00287E21" w:rsidRPr="003247D0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11</w:t>
            </w:r>
            <w:r w:rsidRPr="003247D0">
              <w:rPr>
                <w:rFonts w:ascii="Book Antiqua" w:hAnsi="Book Antiqua"/>
                <w:sz w:val="18"/>
                <w:szCs w:val="18"/>
              </w:rPr>
              <w:t>.</w:t>
            </w:r>
          </w:p>
        </w:tc>
        <w:tc>
          <w:tcPr>
            <w:tcW w:w="4253" w:type="dxa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gruntownego doczyszczania powierzchni podłogowych (posadzki i wykładziny odporne na działanie środków alkalicznych), doskonale usuwający silne zabrudzenia (olej, sadza, tłuszcz).</w:t>
            </w:r>
          </w:p>
          <w:p w:rsidR="00287E21" w:rsidRDefault="00667CC7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 minimalne: 15</w:t>
            </w:r>
            <w:r w:rsidR="00287E21">
              <w:rPr>
                <w:rFonts w:ascii="Book Antiqua" w:hAnsi="Book Antiqua"/>
                <w:sz w:val="18"/>
                <w:szCs w:val="18"/>
              </w:rPr>
              <w:t>0 ml/10 l wody</w:t>
            </w:r>
          </w:p>
        </w:tc>
        <w:tc>
          <w:tcPr>
            <w:tcW w:w="1701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Pr="0011139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7" w:type="dxa"/>
            <w:vAlign w:val="center"/>
          </w:tcPr>
          <w:p w:rsidR="00287E21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FF0325" w:rsidTr="00287E21">
        <w:trPr>
          <w:trHeight w:val="117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7E21" w:rsidRDefault="00287E2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gruntownego doczyszczania powierzchni podłogowych (posadzki i wykładziny odporne na działanie środków alkalicznych), doskonale usuwający silne zabrudzenia (olej, sadza, tłuszcz).</w:t>
            </w:r>
          </w:p>
          <w:p w:rsidR="00287E21" w:rsidRPr="00FF0325" w:rsidRDefault="00110BD1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 minimaln</w:t>
            </w:r>
            <w:r w:rsidR="00667CC7">
              <w:rPr>
                <w:rFonts w:ascii="Book Antiqua" w:hAnsi="Book Antiqua"/>
                <w:sz w:val="18"/>
                <w:szCs w:val="18"/>
              </w:rPr>
              <w:t>e: 15</w:t>
            </w:r>
            <w:r w:rsidR="00287E21">
              <w:rPr>
                <w:rFonts w:ascii="Book Antiqua" w:hAnsi="Book Antiqua"/>
                <w:sz w:val="18"/>
                <w:szCs w:val="18"/>
              </w:rPr>
              <w:t>0 ml/10 l wody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7E21" w:rsidRPr="00812A45" w:rsidRDefault="00287E21" w:rsidP="00287E2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33ED" w:rsidRDefault="00C733ED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287E21" w:rsidRPr="00FF0325" w:rsidRDefault="00C733ED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 litrów)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7E21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404F8" w:rsidRPr="00FF0325" w:rsidTr="00287E21">
        <w:trPr>
          <w:trHeight w:val="117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404F8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4404F8" w:rsidRDefault="000B120F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paneli laminowanych. Łatwo usuwa zabrudzenia oleiste, tłuszczowe, codzienny brud i kurz. Utrzymuje naturalne właściwości mytych podłoży</w:t>
            </w:r>
            <w:r w:rsidR="002613A2">
              <w:rPr>
                <w:rFonts w:ascii="Book Antiqua" w:hAnsi="Book Antiqua"/>
                <w:sz w:val="18"/>
                <w:szCs w:val="18"/>
              </w:rPr>
              <w:t>. Zalecany do mycia i pielęgnacji podłogowych i ściennych paneli laminowanych, jak również oklein meblowych, lakierowanego drewna. Nie pozostawia smug i zacieków.</w:t>
            </w:r>
          </w:p>
          <w:p w:rsidR="004404F8" w:rsidRDefault="002613A2" w:rsidP="00287E2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</w:t>
            </w:r>
            <w:r w:rsidR="0088116B">
              <w:rPr>
                <w:rFonts w:ascii="Book Antiqua" w:hAnsi="Book Antiqua"/>
                <w:sz w:val="18"/>
                <w:szCs w:val="18"/>
              </w:rPr>
              <w:t>: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88116B">
              <w:rPr>
                <w:rFonts w:ascii="Book Antiqua" w:hAnsi="Book Antiqua"/>
                <w:sz w:val="18"/>
                <w:szCs w:val="18"/>
              </w:rPr>
              <w:t>n</w:t>
            </w:r>
            <w:r w:rsidR="001A67AE">
              <w:rPr>
                <w:rFonts w:ascii="Book Antiqua" w:hAnsi="Book Antiqua"/>
                <w:sz w:val="18"/>
                <w:szCs w:val="18"/>
              </w:rPr>
              <w:t>ie więcej niż</w:t>
            </w:r>
            <w:r w:rsidR="004404F8">
              <w:rPr>
                <w:rFonts w:ascii="Book Antiqua" w:hAnsi="Book Antiqua"/>
                <w:sz w:val="18"/>
                <w:szCs w:val="18"/>
              </w:rPr>
              <w:t xml:space="preserve"> 100 ml/10 l wody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04F8" w:rsidRPr="00812A45" w:rsidRDefault="004404F8" w:rsidP="00287E2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04F8" w:rsidRDefault="004404F8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4404F8" w:rsidRDefault="004404F8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4F8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04F8" w:rsidRPr="00FF0325" w:rsidRDefault="004404F8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04F8" w:rsidRPr="00FF0325" w:rsidRDefault="004404F8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404F8" w:rsidRPr="00FF0325" w:rsidTr="00287E21">
        <w:trPr>
          <w:trHeight w:val="117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4404F8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14.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613A2" w:rsidRDefault="002613A2" w:rsidP="002613A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mycia paneli laminowanych. Łatwo usuwa zabrudzenia oleiste, tłuszczowe, codzienny brud i kurz. Utrzymuje naturalne właściwości mytych podłoży. Zalecany do mycia i pielęgnacji podłogowych i ściennych paneli laminowanych, jak również oklein meblowych, lakierowanego drewna. Nie pozostawia smug i zacieków.</w:t>
            </w:r>
          </w:p>
          <w:p w:rsidR="006D79B6" w:rsidRDefault="002613A2" w:rsidP="002613A2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Dozowanie</w:t>
            </w:r>
            <w:r w:rsidR="0088116B">
              <w:rPr>
                <w:rFonts w:ascii="Book Antiqua" w:hAnsi="Book Antiqua"/>
                <w:sz w:val="18"/>
                <w:szCs w:val="18"/>
              </w:rPr>
              <w:t>: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A41C6">
              <w:rPr>
                <w:rFonts w:ascii="Book Antiqua" w:hAnsi="Book Antiqua"/>
                <w:sz w:val="18"/>
                <w:szCs w:val="18"/>
              </w:rPr>
              <w:t>nie więcej niż</w:t>
            </w:r>
            <w:r>
              <w:rPr>
                <w:rFonts w:ascii="Book Antiqua" w:hAnsi="Book Antiqua"/>
                <w:sz w:val="18"/>
                <w:szCs w:val="18"/>
              </w:rPr>
              <w:t xml:space="preserve"> 100 ml/10 l wody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404F8" w:rsidRPr="00812A45" w:rsidRDefault="004404F8" w:rsidP="00287E2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04F8" w:rsidRDefault="004404F8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4404F8" w:rsidRDefault="002613A2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</w:t>
            </w:r>
            <w:r w:rsidR="004404F8">
              <w:rPr>
                <w:rFonts w:ascii="Book Antiqua" w:hAnsi="Book Antiqua"/>
                <w:sz w:val="18"/>
                <w:szCs w:val="18"/>
              </w:rPr>
              <w:t xml:space="preserve"> litr</w:t>
            </w:r>
            <w:r>
              <w:rPr>
                <w:rFonts w:ascii="Book Antiqua" w:hAnsi="Book Antiqua"/>
                <w:sz w:val="18"/>
                <w:szCs w:val="18"/>
              </w:rPr>
              <w:t>ów</w:t>
            </w:r>
            <w:r w:rsidR="004404F8">
              <w:rPr>
                <w:rFonts w:ascii="Book Antiqua" w:hAnsi="Book Antiqua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04F8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404F8" w:rsidRPr="00FF0325" w:rsidRDefault="004404F8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404F8" w:rsidRPr="00FF0325" w:rsidRDefault="004404F8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404F8" w:rsidRPr="00FF0325" w:rsidRDefault="004404F8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2613A2" w:rsidRDefault="002613A2"/>
    <w:p w:rsidR="002613A2" w:rsidRDefault="002613A2"/>
    <w:p w:rsidR="002613A2" w:rsidRDefault="002613A2"/>
    <w:p w:rsidR="002613A2" w:rsidRDefault="002613A2" w:rsidP="002613A2">
      <w:pPr>
        <w:spacing w:after="0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……………………………………………………………………………</w:t>
      </w:r>
    </w:p>
    <w:p w:rsidR="002613A2" w:rsidRDefault="002613A2" w:rsidP="002613A2">
      <w:pPr>
        <w:spacing w:after="0" w:line="240" w:lineRule="auto"/>
        <w:ind w:left="9926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p</w:t>
      </w:r>
      <w:r w:rsidRPr="00183AD2">
        <w:rPr>
          <w:rFonts w:ascii="Book Antiqua" w:hAnsi="Book Antiqua"/>
          <w:sz w:val="16"/>
          <w:szCs w:val="16"/>
        </w:rPr>
        <w:t>ieczątka i podpis osób(-y) upoważnionych(-ej)</w:t>
      </w:r>
    </w:p>
    <w:p w:rsidR="002613A2" w:rsidRPr="004404F8" w:rsidRDefault="002613A2" w:rsidP="002613A2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do reprezentowania Wykonawcy lub Pełnomocnika Wykonawcy</w:t>
      </w:r>
    </w:p>
    <w:tbl>
      <w:tblPr>
        <w:tblStyle w:val="Tabela-Siatka11"/>
        <w:tblW w:w="15729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4253"/>
        <w:gridCol w:w="1701"/>
        <w:gridCol w:w="1277"/>
        <w:gridCol w:w="1274"/>
        <w:gridCol w:w="1418"/>
        <w:gridCol w:w="1417"/>
        <w:gridCol w:w="1134"/>
        <w:gridCol w:w="1276"/>
        <w:gridCol w:w="1418"/>
      </w:tblGrid>
      <w:tr w:rsidR="002613A2" w:rsidRPr="00FF0325" w:rsidTr="007E570A">
        <w:trPr>
          <w:trHeight w:val="1176"/>
          <w:jc w:val="center"/>
        </w:trPr>
        <w:tc>
          <w:tcPr>
            <w:tcW w:w="561" w:type="dxa"/>
            <w:shd w:val="clear" w:color="auto" w:fill="BFBFBF" w:themeFill="background1" w:themeFillShade="BF"/>
            <w:vAlign w:val="center"/>
          </w:tcPr>
          <w:p w:rsidR="002613A2" w:rsidRPr="00FF0325" w:rsidRDefault="002613A2" w:rsidP="002613A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2613A2" w:rsidRPr="00FF0325" w:rsidRDefault="002613A2" w:rsidP="002613A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Pr="00FF0325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2613A2" w:rsidRPr="00812A45" w:rsidRDefault="002613A2" w:rsidP="002613A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Środek proponowany przez Wykonawcę</w:t>
            </w:r>
          </w:p>
          <w:p w:rsidR="002613A2" w:rsidRPr="00812A45" w:rsidRDefault="002613A2" w:rsidP="002613A2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 xml:space="preserve">  (nazwa preparatu </w:t>
            </w:r>
          </w:p>
          <w:p w:rsidR="002613A2" w:rsidRPr="00110BD1" w:rsidRDefault="002613A2" w:rsidP="002613A2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812A45">
              <w:rPr>
                <w:rFonts w:ascii="Book Antiqua" w:hAnsi="Book Antiqua"/>
                <w:sz w:val="18"/>
                <w:szCs w:val="18"/>
              </w:rPr>
              <w:t>i producent)</w:t>
            </w:r>
            <w:r>
              <w:rPr>
                <w:rFonts w:ascii="Book Antiqua" w:hAnsi="Book Antiqua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2613A2" w:rsidRPr="00110BD1" w:rsidRDefault="002613A2" w:rsidP="002613A2">
            <w:pPr>
              <w:jc w:val="center"/>
              <w:rPr>
                <w:rFonts w:ascii="Book Antiqua" w:hAnsi="Book Antiqua"/>
                <w:sz w:val="18"/>
                <w:szCs w:val="18"/>
                <w:vertAlign w:val="superscript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Jednostka miary</w:t>
            </w:r>
            <w:r>
              <w:rPr>
                <w:rFonts w:ascii="Book Antiqua" w:hAnsi="Book Antiqua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74" w:type="dxa"/>
            <w:shd w:val="clear" w:color="auto" w:fill="BFBFBF" w:themeFill="background1" w:themeFillShade="BF"/>
            <w:vAlign w:val="center"/>
          </w:tcPr>
          <w:p w:rsidR="002613A2" w:rsidRPr="00FF0325" w:rsidRDefault="002613A2" w:rsidP="002613A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Maksymalna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 xml:space="preserve"> zakładana</w:t>
            </w:r>
          </w:p>
          <w:p w:rsidR="002613A2" w:rsidRPr="00FF0325" w:rsidRDefault="007E570A" w:rsidP="002613A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Ilość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="002613A2" w:rsidRPr="00FF0325">
              <w:rPr>
                <w:rFonts w:ascii="Book Antiqua" w:hAnsi="Book Antiqua"/>
                <w:sz w:val="18"/>
                <w:szCs w:val="18"/>
              </w:rPr>
              <w:t>w okresie trwania umowy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2613A2" w:rsidRPr="00FF0325" w:rsidRDefault="002613A2" w:rsidP="002613A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2613A2" w:rsidRPr="00FF0325" w:rsidRDefault="002613A2" w:rsidP="002613A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2613A2" w:rsidRPr="00FF0325" w:rsidRDefault="002613A2" w:rsidP="002613A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Wartość </w:t>
            </w:r>
          </w:p>
          <w:p w:rsidR="002613A2" w:rsidRPr="00FF0325" w:rsidRDefault="002613A2" w:rsidP="002613A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2613A2" w:rsidRPr="00FF0325" w:rsidRDefault="002613A2" w:rsidP="002613A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613A2" w:rsidRPr="00FF0325" w:rsidRDefault="002613A2" w:rsidP="002613A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2613A2" w:rsidRPr="00FF0325" w:rsidRDefault="002613A2" w:rsidP="002613A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613A2" w:rsidRPr="00FF0325" w:rsidRDefault="002613A2" w:rsidP="002613A2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2613A2" w:rsidRPr="00FF0325" w:rsidRDefault="002613A2" w:rsidP="002613A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2613A2" w:rsidRPr="00FF0325" w:rsidRDefault="002613A2" w:rsidP="002613A2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 xml:space="preserve">  Wartość </w:t>
            </w:r>
            <w:r w:rsidRPr="00FF0325">
              <w:rPr>
                <w:rFonts w:ascii="Book Antiqua" w:hAnsi="Book Antiqua"/>
                <w:sz w:val="18"/>
                <w:szCs w:val="18"/>
              </w:rPr>
              <w:br/>
              <w:t>brutto</w:t>
            </w:r>
          </w:p>
          <w:p w:rsidR="002613A2" w:rsidRPr="00FF0325" w:rsidRDefault="002613A2" w:rsidP="002613A2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F0325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2613A2" w:rsidRPr="00FF0325" w:rsidTr="007E570A">
        <w:trPr>
          <w:trHeight w:val="117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2613A2" w:rsidRDefault="002613A2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15.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613A2" w:rsidRPr="00136963" w:rsidRDefault="00136963" w:rsidP="002613A2">
            <w:pPr>
              <w:rPr>
                <w:rFonts w:ascii="Book Antiqua" w:hAnsi="Book Antiqua"/>
                <w:sz w:val="18"/>
              </w:rPr>
            </w:pPr>
            <w:r w:rsidRPr="00136963">
              <w:rPr>
                <w:rFonts w:ascii="Book Antiqua" w:hAnsi="Book Antiqua"/>
                <w:sz w:val="18"/>
              </w:rPr>
              <w:t xml:space="preserve">Płyn  do  </w:t>
            </w:r>
            <w:r w:rsidR="007E570A">
              <w:rPr>
                <w:rFonts w:ascii="Book Antiqua" w:hAnsi="Book Antiqua"/>
                <w:sz w:val="18"/>
              </w:rPr>
              <w:t>mycia</w:t>
            </w:r>
            <w:r>
              <w:rPr>
                <w:rFonts w:ascii="Book Antiqua" w:hAnsi="Book Antiqua"/>
                <w:sz w:val="18"/>
              </w:rPr>
              <w:t> monito</w:t>
            </w:r>
            <w:r w:rsidRPr="00136963">
              <w:rPr>
                <w:rFonts w:ascii="Book Antiqua" w:hAnsi="Book Antiqua"/>
                <w:sz w:val="18"/>
              </w:rPr>
              <w:t xml:space="preserve">rów,  </w:t>
            </w:r>
            <w:r w:rsidR="0088116B">
              <w:rPr>
                <w:rFonts w:ascii="Book Antiqua" w:hAnsi="Book Antiqua"/>
                <w:sz w:val="18"/>
              </w:rPr>
              <w:t>ekranów </w:t>
            </w:r>
            <w:r w:rsidR="0088116B">
              <w:rPr>
                <w:rFonts w:ascii="Book Antiqua" w:hAnsi="Book Antiqua"/>
                <w:sz w:val="18"/>
              </w:rPr>
              <w:br/>
            </w:r>
            <w:r>
              <w:rPr>
                <w:rFonts w:ascii="Book Antiqua" w:hAnsi="Book Antiqua"/>
                <w:sz w:val="18"/>
              </w:rPr>
              <w:t>plazmowyc</w:t>
            </w:r>
            <w:r w:rsidR="0088116B">
              <w:rPr>
                <w:rFonts w:ascii="Book Antiqua" w:hAnsi="Book Antiqua"/>
                <w:sz w:val="18"/>
              </w:rPr>
              <w:t xml:space="preserve">h,  LCD,  TV, </w:t>
            </w:r>
            <w:r w:rsidRPr="00136963">
              <w:rPr>
                <w:rFonts w:ascii="Book Antiqua" w:hAnsi="Book Antiqua"/>
                <w:sz w:val="18"/>
              </w:rPr>
              <w:t>wyświetlacza,</w:t>
            </w:r>
            <w:r w:rsidR="0088116B">
              <w:rPr>
                <w:rFonts w:ascii="Book Antiqua" w:hAnsi="Book Antiqua"/>
                <w:sz w:val="18"/>
              </w:rPr>
              <w:t xml:space="preserve"> </w:t>
            </w:r>
            <w:r w:rsidRPr="00136963">
              <w:rPr>
                <w:rFonts w:ascii="Book Antiqua" w:hAnsi="Book Antiqua"/>
                <w:sz w:val="18"/>
              </w:rPr>
              <w:t>klawiatury</w:t>
            </w:r>
            <w:r>
              <w:rPr>
                <w:rFonts w:ascii="Book Antiqua" w:hAnsi="Book Antiqua"/>
                <w:sz w:val="18"/>
              </w:rPr>
              <w:t>,</w:t>
            </w:r>
            <w:r w:rsidR="007E570A">
              <w:rPr>
                <w:rFonts w:ascii="Book Antiqua" w:hAnsi="Book Antiqua"/>
                <w:sz w:val="18"/>
              </w:rPr>
              <w:t xml:space="preserve"> telefonu </w:t>
            </w:r>
            <w:r>
              <w:rPr>
                <w:rFonts w:ascii="Book Antiqua" w:hAnsi="Book Antiqua"/>
                <w:sz w:val="18"/>
              </w:rPr>
              <w:t>komórkoweg</w:t>
            </w:r>
            <w:r w:rsidRPr="00136963">
              <w:rPr>
                <w:rFonts w:ascii="Book Antiqua" w:hAnsi="Book Antiqua"/>
                <w:sz w:val="18"/>
              </w:rPr>
              <w:t xml:space="preserve">o oraz pilota. Skutecznie  </w:t>
            </w:r>
            <w:r w:rsidR="0088116B">
              <w:rPr>
                <w:rFonts w:ascii="Book Antiqua" w:hAnsi="Book Antiqua"/>
                <w:sz w:val="18"/>
              </w:rPr>
              <w:t xml:space="preserve">zmywa </w:t>
            </w:r>
            <w:r>
              <w:rPr>
                <w:rFonts w:ascii="Book Antiqua" w:hAnsi="Book Antiqua"/>
                <w:sz w:val="18"/>
              </w:rPr>
              <w:t>z pow</w:t>
            </w:r>
            <w:r w:rsidR="0088116B">
              <w:rPr>
                <w:rFonts w:ascii="Book Antiqua" w:hAnsi="Book Antiqua"/>
                <w:sz w:val="18"/>
              </w:rPr>
              <w:t>ierzchni gładkich</w:t>
            </w:r>
            <w:r w:rsidR="0088116B">
              <w:rPr>
                <w:rFonts w:ascii="Book Antiqua" w:hAnsi="Book Antiqua"/>
                <w:sz w:val="18"/>
              </w:rPr>
              <w:br/>
            </w:r>
            <w:r w:rsidR="001A67AE">
              <w:rPr>
                <w:rFonts w:ascii="Book Antiqua" w:hAnsi="Book Antiqua"/>
                <w:sz w:val="18"/>
              </w:rPr>
              <w:t>i porowatych</w:t>
            </w:r>
            <w:r>
              <w:rPr>
                <w:rFonts w:ascii="Book Antiqua" w:hAnsi="Book Antiqua"/>
                <w:sz w:val="18"/>
              </w:rPr>
              <w:t xml:space="preserve"> ślady rąk, tłuste plamy, natura</w:t>
            </w:r>
            <w:r w:rsidR="001A67AE">
              <w:rPr>
                <w:rFonts w:ascii="Book Antiqua" w:hAnsi="Book Antiqua"/>
                <w:sz w:val="18"/>
              </w:rPr>
              <w:t>lny bru</w:t>
            </w:r>
            <w:r>
              <w:rPr>
                <w:rFonts w:ascii="Book Antiqua" w:hAnsi="Book Antiqua"/>
                <w:sz w:val="18"/>
              </w:rPr>
              <w:t>d i kurz. Pozostawia przyjemny z</w:t>
            </w:r>
            <w:r w:rsidR="0088116B">
              <w:rPr>
                <w:rFonts w:ascii="Book Antiqua" w:hAnsi="Book Antiqua"/>
                <w:sz w:val="18"/>
              </w:rPr>
              <w:t xml:space="preserve">apach. Przyjazny dla alergików. </w:t>
            </w:r>
            <w:r>
              <w:rPr>
                <w:rFonts w:ascii="Book Antiqua" w:hAnsi="Book Antiqua"/>
                <w:sz w:val="18"/>
              </w:rPr>
              <w:t>Nie zawiera alkoholu.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13A2" w:rsidRPr="00812A45" w:rsidRDefault="002613A2" w:rsidP="00287E2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E570A" w:rsidRDefault="007E570A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7E570A" w:rsidRDefault="007E570A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(0,6 litra)</w:t>
            </w:r>
          </w:p>
          <w:p w:rsidR="002613A2" w:rsidRDefault="007E570A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spryskiwacz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3A2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613A2" w:rsidRPr="00FF0325" w:rsidRDefault="002613A2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13A2" w:rsidRPr="00FF0325" w:rsidRDefault="002613A2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613A2" w:rsidRPr="00FF0325" w:rsidRDefault="002613A2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613A2" w:rsidRPr="00FF0325" w:rsidRDefault="002613A2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613A2" w:rsidRPr="00FF0325" w:rsidRDefault="002613A2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E570A" w:rsidRPr="00FF0325" w:rsidTr="007E570A">
        <w:trPr>
          <w:trHeight w:val="117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E570A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16.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570A" w:rsidRPr="007E570A" w:rsidRDefault="007E570A" w:rsidP="003F5CA5">
            <w:pPr>
              <w:shd w:val="clear" w:color="auto" w:fill="FFFFFF"/>
              <w:rPr>
                <w:rFonts w:ascii="Book Antiqua" w:hAnsi="Book Antiqua"/>
                <w:sz w:val="18"/>
              </w:rPr>
            </w:pPr>
            <w:r w:rsidRPr="007E570A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 xml:space="preserve">Preparat do utrzymywania czystości </w:t>
            </w:r>
            <w:r w:rsidR="001A67AE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 xml:space="preserve">powierzchni błyszczących. Doskonale myje, pielęgnuje, nabłyszcza i  zabezpiecza przed wnikaniem kurzu w meble, blaty, poręcze, parapety, wyposażenie wnętrz oraz posadzki i boazerie. 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C</w:t>
            </w:r>
            <w:r w:rsidRPr="007E570A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z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yści, pielęgnuje nadaje połysk. Nie natłuszcza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br/>
            </w:r>
            <w:r w:rsidRPr="007E570A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i nie odkłada</w:t>
            </w:r>
            <w:r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 xml:space="preserve"> się warstwami. </w:t>
            </w:r>
            <w:r w:rsidR="001A67AE">
              <w:rPr>
                <w:rFonts w:ascii="Book Antiqua" w:eastAsia="Times New Roman" w:hAnsi="Book Antiqua" w:cs="Times New Roman"/>
                <w:sz w:val="18"/>
                <w:szCs w:val="24"/>
                <w:lang w:eastAsia="pl-PL"/>
              </w:rPr>
              <w:t>Przyjemny zapach.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70A" w:rsidRPr="00812A45" w:rsidRDefault="007E570A" w:rsidP="00287E2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E570A" w:rsidRDefault="007E570A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op.</w:t>
            </w:r>
          </w:p>
          <w:p w:rsidR="007E570A" w:rsidRDefault="007E570A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 litr) spryskiwacz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70A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70A" w:rsidRPr="00FF0325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E570A" w:rsidRPr="00FF0325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570A" w:rsidRPr="00FF0325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570A" w:rsidRPr="00FF0325" w:rsidRDefault="007E570A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570A" w:rsidRPr="00FF0325" w:rsidRDefault="007E570A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7E570A" w:rsidRPr="00FF0325" w:rsidTr="007E570A">
        <w:trPr>
          <w:trHeight w:val="117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7E570A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17.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E570A" w:rsidRPr="007E570A" w:rsidRDefault="007E570A" w:rsidP="007E570A">
            <w:pPr>
              <w:rPr>
                <w:rFonts w:ascii="Book Antiqua" w:hAnsi="Book Antiqua"/>
                <w:sz w:val="18"/>
              </w:rPr>
            </w:pPr>
            <w:r w:rsidRPr="007E570A">
              <w:rPr>
                <w:rFonts w:ascii="Book Antiqua" w:hAnsi="Book Antiqua"/>
                <w:sz w:val="18"/>
              </w:rPr>
              <w:t>Mleczko przeznaczone do zabezpieczania wszystkich powierzchni lakierowanych</w:t>
            </w:r>
            <w:r w:rsidR="001A67AE">
              <w:rPr>
                <w:rFonts w:ascii="Book Antiqua" w:hAnsi="Book Antiqua"/>
                <w:sz w:val="18"/>
              </w:rPr>
              <w:br/>
              <w:t>(w szczególności mebli lakierowanych</w:t>
            </w:r>
            <w:r w:rsidR="001A67AE">
              <w:rPr>
                <w:rFonts w:ascii="Book Antiqua" w:hAnsi="Book Antiqua"/>
                <w:sz w:val="18"/>
              </w:rPr>
              <w:br/>
              <w:t>z połyskiem). Nie pozostawia tłustych plam</w:t>
            </w:r>
            <w:r w:rsidR="001A67AE">
              <w:rPr>
                <w:rFonts w:ascii="Book Antiqua" w:hAnsi="Book Antiqua"/>
                <w:sz w:val="18"/>
              </w:rPr>
              <w:br/>
            </w:r>
            <w:r w:rsidRPr="007E570A">
              <w:rPr>
                <w:rFonts w:ascii="Book Antiqua" w:hAnsi="Book Antiqua"/>
                <w:sz w:val="18"/>
              </w:rPr>
              <w:t>i smug. Skutecznie nabłyszcza. Maskuje drobne pory i mikrorysy – chroni przed wnikaniem brudu i kurzu. Tworzy warstwę wygładzającą.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70A" w:rsidRPr="00812A45" w:rsidRDefault="007E570A" w:rsidP="00287E21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E570A" w:rsidRDefault="003F5CA5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</w:t>
            </w:r>
            <w:r w:rsidR="007E570A">
              <w:rPr>
                <w:rFonts w:ascii="Book Antiqua" w:hAnsi="Book Antiqua"/>
                <w:sz w:val="18"/>
                <w:szCs w:val="18"/>
              </w:rPr>
              <w:t>p.</w:t>
            </w:r>
          </w:p>
          <w:p w:rsidR="007E570A" w:rsidRDefault="007E570A" w:rsidP="00C733ED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</w:t>
            </w:r>
            <w:r w:rsidR="003F5CA5">
              <w:rPr>
                <w:rFonts w:ascii="Book Antiqua" w:hAnsi="Book Antiqua"/>
                <w:sz w:val="18"/>
                <w:szCs w:val="18"/>
              </w:rPr>
              <w:t>0,25 litra)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570A" w:rsidRDefault="003F5CA5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570A" w:rsidRPr="00FF0325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E570A" w:rsidRPr="00FF0325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E570A" w:rsidRPr="00FF0325" w:rsidRDefault="007E570A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570A" w:rsidRPr="00FF0325" w:rsidRDefault="007E570A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E570A" w:rsidRPr="00FF0325" w:rsidRDefault="007E570A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E21" w:rsidRPr="00FF0325" w:rsidTr="007E570A">
        <w:trPr>
          <w:trHeight w:val="579"/>
          <w:jc w:val="center"/>
        </w:trPr>
        <w:tc>
          <w:tcPr>
            <w:tcW w:w="7792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287E21" w:rsidRPr="00110BD1" w:rsidRDefault="00D46F4F" w:rsidP="00D46F4F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                                                 </w:t>
            </w:r>
            <w:r w:rsidR="00596EA5">
              <w:rPr>
                <w:rFonts w:ascii="Book Antiqua" w:hAnsi="Book Antiqua"/>
                <w:b/>
              </w:rPr>
              <w:t>RAZEM</w:t>
            </w:r>
            <w:r w:rsidR="00110BD1" w:rsidRPr="00110BD1">
              <w:rPr>
                <w:rFonts w:ascii="Book Antiqua" w:hAnsi="Book Antiqua"/>
                <w:b/>
              </w:rPr>
              <w:t>:</w:t>
            </w:r>
            <w:r>
              <w:rPr>
                <w:rFonts w:ascii="Book Antiqua" w:hAnsi="Book Antiqua"/>
                <w:b/>
              </w:rPr>
              <w:t xml:space="preserve">  </w:t>
            </w:r>
          </w:p>
        </w:tc>
        <w:tc>
          <w:tcPr>
            <w:tcW w:w="12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87E21" w:rsidRPr="00FF0325" w:rsidRDefault="00287E21" w:rsidP="00287E2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87E21" w:rsidRPr="00FF0325" w:rsidRDefault="00287E21" w:rsidP="00287E21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FF4E04" w:rsidRDefault="00FF4E04" w:rsidP="00FF4E04">
      <w:pPr>
        <w:widowControl w:val="0"/>
        <w:suppressAutoHyphens/>
        <w:autoSpaceDN w:val="0"/>
        <w:spacing w:after="0" w:line="240" w:lineRule="auto"/>
        <w:rPr>
          <w:rFonts w:ascii="Book Antiqua" w:eastAsia="SimSun" w:hAnsi="Book Antiqua" w:cs="Mangal"/>
          <w:kern w:val="3"/>
          <w:lang w:eastAsia="zh-CN" w:bidi="hi-IN"/>
        </w:rPr>
      </w:pPr>
    </w:p>
    <w:p w:rsidR="00FF4E04" w:rsidRPr="0088116B" w:rsidRDefault="00FF4E04" w:rsidP="003734FC">
      <w:pPr>
        <w:widowControl w:val="0"/>
        <w:suppressAutoHyphens/>
        <w:autoSpaceDN w:val="0"/>
        <w:spacing w:after="0" w:line="240" w:lineRule="auto"/>
        <w:jc w:val="center"/>
        <w:rPr>
          <w:rFonts w:ascii="Book Antiqua" w:eastAsia="SimSun" w:hAnsi="Book Antiqua" w:cs="Mangal"/>
          <w:kern w:val="3"/>
          <w:sz w:val="20"/>
          <w:lang w:eastAsia="zh-CN" w:bidi="hi-IN"/>
        </w:rPr>
      </w:pPr>
      <w:bookmarkStart w:id="0" w:name="_GoBack"/>
      <w:bookmarkEnd w:id="0"/>
    </w:p>
    <w:p w:rsidR="0088116B" w:rsidRDefault="0088116B" w:rsidP="003734FC">
      <w:pPr>
        <w:widowControl w:val="0"/>
        <w:suppressAutoHyphens/>
        <w:autoSpaceDN w:val="0"/>
        <w:spacing w:after="0" w:line="240" w:lineRule="auto"/>
        <w:jc w:val="center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1A67AE" w:rsidRDefault="001A67AE" w:rsidP="003734FC">
      <w:pPr>
        <w:widowControl w:val="0"/>
        <w:suppressAutoHyphens/>
        <w:autoSpaceDN w:val="0"/>
        <w:spacing w:after="0" w:line="240" w:lineRule="auto"/>
        <w:jc w:val="center"/>
        <w:rPr>
          <w:rFonts w:ascii="Book Antiqua" w:eastAsia="SimSun" w:hAnsi="Book Antiqua" w:cs="Mangal"/>
          <w:kern w:val="3"/>
          <w:sz w:val="28"/>
          <w:lang w:eastAsia="zh-CN" w:bidi="hi-IN"/>
        </w:rPr>
      </w:pPr>
    </w:p>
    <w:p w:rsidR="009465AA" w:rsidRDefault="009465AA" w:rsidP="009465AA">
      <w:pPr>
        <w:spacing w:after="0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………………………………………………………………………</w:t>
      </w:r>
    </w:p>
    <w:p w:rsidR="009465AA" w:rsidRDefault="009465AA" w:rsidP="009465AA">
      <w:pPr>
        <w:spacing w:after="0" w:line="240" w:lineRule="auto"/>
        <w:ind w:left="9926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p</w:t>
      </w:r>
      <w:r w:rsidRPr="00183AD2">
        <w:rPr>
          <w:rFonts w:ascii="Book Antiqua" w:hAnsi="Book Antiqua"/>
          <w:sz w:val="16"/>
          <w:szCs w:val="16"/>
        </w:rPr>
        <w:t>ieczątka i podpis osób(-y) upoważnionych(-ej)</w:t>
      </w:r>
    </w:p>
    <w:p w:rsidR="00136963" w:rsidRPr="003F5CA5" w:rsidRDefault="009465AA" w:rsidP="003F5CA5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do reprezentowania Wykonawcy lub Pełnomocnika Wykonawcy</w:t>
      </w:r>
    </w:p>
    <w:p w:rsidR="00A85763" w:rsidRPr="003F5CA5" w:rsidRDefault="00A85763" w:rsidP="00A85763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3F5CA5">
        <w:rPr>
          <w:rFonts w:ascii="Book Antiqua" w:hAnsi="Book Antiqua"/>
          <w:b/>
          <w:sz w:val="20"/>
          <w:szCs w:val="20"/>
          <w:u w:val="single"/>
        </w:rPr>
        <w:t>UWAGA!</w:t>
      </w:r>
    </w:p>
    <w:p w:rsidR="00A85763" w:rsidRPr="003F5CA5" w:rsidRDefault="00A85763" w:rsidP="00A85763">
      <w:pPr>
        <w:widowControl w:val="0"/>
        <w:suppressAutoHyphens/>
        <w:autoSpaceDN w:val="0"/>
        <w:spacing w:after="0" w:line="240" w:lineRule="auto"/>
        <w:jc w:val="both"/>
        <w:rPr>
          <w:rFonts w:ascii="Book Antiqua" w:hAnsi="Book Antiqua"/>
          <w:b/>
          <w:sz w:val="12"/>
          <w:szCs w:val="20"/>
          <w:u w:val="single"/>
        </w:rPr>
      </w:pPr>
    </w:p>
    <w:p w:rsidR="00A85763" w:rsidRPr="003F5CA5" w:rsidRDefault="00A85763" w:rsidP="00A85763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 w:rsidRPr="003F5CA5">
        <w:rPr>
          <w:rFonts w:ascii="Book Antiqua" w:hAnsi="Book Antiqua"/>
          <w:b/>
          <w:sz w:val="20"/>
          <w:szCs w:val="20"/>
        </w:rPr>
        <w:t>W przypadku zaoferowania w pozycji „Środek proponowany przez Wykonawcę (nazwa preparatu i producenta) ” asortymentu niespełniającego wymagań Zamawiającego  (zwłaszcza w zakresie dozowania!)  oferta zostanie odrzucona i nie będzie podlegać ocenie.</w:t>
      </w:r>
    </w:p>
    <w:p w:rsidR="00A85763" w:rsidRPr="003F5CA5" w:rsidRDefault="00A85763" w:rsidP="00A85763">
      <w:pPr>
        <w:pStyle w:val="Akapitzlist"/>
        <w:widowControl w:val="0"/>
        <w:suppressAutoHyphens/>
        <w:autoSpaceDN w:val="0"/>
        <w:spacing w:after="0" w:line="240" w:lineRule="auto"/>
        <w:ind w:left="357"/>
        <w:jc w:val="both"/>
        <w:rPr>
          <w:rFonts w:ascii="Book Antiqua" w:hAnsi="Book Antiqua"/>
          <w:b/>
          <w:sz w:val="10"/>
          <w:szCs w:val="20"/>
        </w:rPr>
      </w:pPr>
    </w:p>
    <w:p w:rsidR="00A85763" w:rsidRPr="003F5CA5" w:rsidRDefault="00A85763" w:rsidP="00A85763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357" w:hanging="357"/>
        <w:jc w:val="both"/>
        <w:rPr>
          <w:rFonts w:ascii="Book Antiqua" w:hAnsi="Book Antiqua"/>
          <w:b/>
          <w:sz w:val="20"/>
          <w:szCs w:val="20"/>
        </w:rPr>
      </w:pPr>
      <w:r w:rsidRPr="003F5CA5">
        <w:rPr>
          <w:rFonts w:ascii="Book Antiqua" w:hAnsi="Book Antiqua"/>
          <w:b/>
          <w:sz w:val="20"/>
          <w:szCs w:val="20"/>
        </w:rPr>
        <w:t>Zamawiający dopuszcza alternatywne zaoferowanie przez Wykonawcę środków w opakowaniach o n/w pojemności:</w:t>
      </w:r>
    </w:p>
    <w:p w:rsidR="00A85763" w:rsidRPr="003F5CA5" w:rsidRDefault="00A85763" w:rsidP="00A85763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 w:rsidRPr="003F5CA5">
        <w:rPr>
          <w:rFonts w:ascii="Book Antiqua" w:hAnsi="Book Antiqua"/>
          <w:b/>
          <w:sz w:val="20"/>
          <w:szCs w:val="20"/>
        </w:rPr>
        <w:t>- zamiast op. 1 litr – op. 500 ml</w:t>
      </w:r>
    </w:p>
    <w:p w:rsidR="00A85763" w:rsidRPr="003F5CA5" w:rsidRDefault="00A85763" w:rsidP="00A85763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 w:rsidRPr="003F5CA5">
        <w:rPr>
          <w:rFonts w:ascii="Book Antiqua" w:hAnsi="Book Antiqua"/>
          <w:b/>
          <w:sz w:val="20"/>
          <w:szCs w:val="20"/>
        </w:rPr>
        <w:t>- zamiast op. 5 litrów – op. 10 l</w:t>
      </w:r>
    </w:p>
    <w:p w:rsidR="00A85763" w:rsidRPr="003F5CA5" w:rsidRDefault="00A85763" w:rsidP="00A85763">
      <w:pPr>
        <w:widowControl w:val="0"/>
        <w:suppressAutoHyphens/>
        <w:autoSpaceDN w:val="0"/>
        <w:spacing w:after="0" w:line="240" w:lineRule="auto"/>
        <w:ind w:left="340"/>
        <w:jc w:val="both"/>
        <w:rPr>
          <w:rFonts w:ascii="Book Antiqua" w:hAnsi="Book Antiqua"/>
          <w:b/>
          <w:sz w:val="20"/>
          <w:szCs w:val="20"/>
        </w:rPr>
      </w:pPr>
      <w:r w:rsidRPr="003F5CA5">
        <w:rPr>
          <w:rFonts w:ascii="Book Antiqua" w:hAnsi="Book Antiqua"/>
          <w:b/>
          <w:sz w:val="20"/>
          <w:szCs w:val="20"/>
        </w:rPr>
        <w:t>W takim przypadku bezwzględnie konieczne jest odpowiednie przeliczenie maksymalnie zakładanej ilości asortymentu.</w:t>
      </w:r>
    </w:p>
    <w:sectPr w:rsidR="00A85763" w:rsidRPr="003F5CA5" w:rsidSect="006D79B6">
      <w:footerReference w:type="default" r:id="rId8"/>
      <w:pgSz w:w="16838" w:h="11906" w:orient="landscape" w:code="9"/>
      <w:pgMar w:top="851" w:right="1134" w:bottom="426" w:left="1134" w:header="397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2A4" w:rsidRDefault="001252A4" w:rsidP="000E678C">
      <w:pPr>
        <w:spacing w:after="0" w:line="240" w:lineRule="auto"/>
      </w:pPr>
      <w:r>
        <w:separator/>
      </w:r>
    </w:p>
  </w:endnote>
  <w:endnote w:type="continuationSeparator" w:id="0">
    <w:p w:rsidR="001252A4" w:rsidRDefault="001252A4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4997245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AA4B68" w:rsidRPr="00AA4B68" w:rsidRDefault="00AA4B68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AA4B68">
          <w:rPr>
            <w:rFonts w:ascii="Book Antiqua" w:hAnsi="Book Antiqua"/>
            <w:sz w:val="20"/>
            <w:szCs w:val="20"/>
          </w:rPr>
          <w:fldChar w:fldCharType="begin"/>
        </w:r>
        <w:r w:rsidRPr="00AA4B68">
          <w:rPr>
            <w:rFonts w:ascii="Book Antiqua" w:hAnsi="Book Antiqua"/>
            <w:sz w:val="20"/>
            <w:szCs w:val="20"/>
          </w:rPr>
          <w:instrText>PAGE   \* MERGEFORMAT</w:instrText>
        </w:r>
        <w:r w:rsidRPr="00AA4B68">
          <w:rPr>
            <w:rFonts w:ascii="Book Antiqua" w:hAnsi="Book Antiqua"/>
            <w:sz w:val="20"/>
            <w:szCs w:val="20"/>
          </w:rPr>
          <w:fldChar w:fldCharType="separate"/>
        </w:r>
        <w:r w:rsidR="0088116B">
          <w:rPr>
            <w:rFonts w:ascii="Book Antiqua" w:hAnsi="Book Antiqua"/>
            <w:noProof/>
            <w:sz w:val="20"/>
            <w:szCs w:val="20"/>
          </w:rPr>
          <w:t>2</w:t>
        </w:r>
        <w:r w:rsidRPr="00AA4B68">
          <w:rPr>
            <w:rFonts w:ascii="Book Antiqua" w:hAnsi="Book Antiqua"/>
            <w:sz w:val="20"/>
            <w:szCs w:val="20"/>
          </w:rPr>
          <w:fldChar w:fldCharType="end"/>
        </w:r>
        <w:r w:rsidR="002F2A65">
          <w:rPr>
            <w:rFonts w:ascii="Book Antiqua" w:hAnsi="Book Antiqua"/>
            <w:sz w:val="20"/>
            <w:szCs w:val="20"/>
          </w:rPr>
          <w:t>/4</w:t>
        </w:r>
      </w:p>
    </w:sdtContent>
  </w:sdt>
  <w:p w:rsidR="00AF0CDC" w:rsidRPr="000E678C" w:rsidRDefault="00AF0CDC" w:rsidP="00F73C4B">
    <w:pPr>
      <w:widowControl w:val="0"/>
      <w:tabs>
        <w:tab w:val="left" w:pos="11057"/>
      </w:tabs>
      <w:suppressAutoHyphens/>
      <w:autoSpaceDN w:val="0"/>
      <w:spacing w:after="0" w:line="240" w:lineRule="auto"/>
      <w:ind w:left="4395"/>
      <w:jc w:val="right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2A4" w:rsidRDefault="001252A4" w:rsidP="000E678C">
      <w:pPr>
        <w:spacing w:after="0" w:line="240" w:lineRule="auto"/>
      </w:pPr>
      <w:r>
        <w:separator/>
      </w:r>
    </w:p>
  </w:footnote>
  <w:footnote w:type="continuationSeparator" w:id="0">
    <w:p w:rsidR="001252A4" w:rsidRDefault="001252A4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D5000"/>
    <w:multiLevelType w:val="hybridMultilevel"/>
    <w:tmpl w:val="4B487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57"/>
    <w:rsid w:val="00031C4B"/>
    <w:rsid w:val="00032D75"/>
    <w:rsid w:val="00041BCA"/>
    <w:rsid w:val="000A6019"/>
    <w:rsid w:val="000B120F"/>
    <w:rsid w:val="000D2F0D"/>
    <w:rsid w:val="000D40A4"/>
    <w:rsid w:val="000E678C"/>
    <w:rsid w:val="00110BD1"/>
    <w:rsid w:val="00111391"/>
    <w:rsid w:val="0011627C"/>
    <w:rsid w:val="001162B3"/>
    <w:rsid w:val="00121B20"/>
    <w:rsid w:val="00125153"/>
    <w:rsid w:val="001252A4"/>
    <w:rsid w:val="00136963"/>
    <w:rsid w:val="0015109E"/>
    <w:rsid w:val="001552FF"/>
    <w:rsid w:val="0018231A"/>
    <w:rsid w:val="0019242B"/>
    <w:rsid w:val="001A67AE"/>
    <w:rsid w:val="001B034A"/>
    <w:rsid w:val="001D02A1"/>
    <w:rsid w:val="001E22B9"/>
    <w:rsid w:val="00210543"/>
    <w:rsid w:val="0021097F"/>
    <w:rsid w:val="002244A9"/>
    <w:rsid w:val="002354D5"/>
    <w:rsid w:val="002613A2"/>
    <w:rsid w:val="00271E05"/>
    <w:rsid w:val="00287E21"/>
    <w:rsid w:val="002B2A16"/>
    <w:rsid w:val="002B5003"/>
    <w:rsid w:val="002E522A"/>
    <w:rsid w:val="002F2A65"/>
    <w:rsid w:val="00303997"/>
    <w:rsid w:val="003247D0"/>
    <w:rsid w:val="00326DEA"/>
    <w:rsid w:val="003430B2"/>
    <w:rsid w:val="00347D50"/>
    <w:rsid w:val="00364963"/>
    <w:rsid w:val="003734FC"/>
    <w:rsid w:val="003A5F6D"/>
    <w:rsid w:val="003F5CA5"/>
    <w:rsid w:val="003F5D40"/>
    <w:rsid w:val="00401985"/>
    <w:rsid w:val="00406BD4"/>
    <w:rsid w:val="0041137A"/>
    <w:rsid w:val="00424D61"/>
    <w:rsid w:val="00427520"/>
    <w:rsid w:val="004404F8"/>
    <w:rsid w:val="00446A21"/>
    <w:rsid w:val="00455430"/>
    <w:rsid w:val="004659CC"/>
    <w:rsid w:val="00476490"/>
    <w:rsid w:val="00497083"/>
    <w:rsid w:val="004C028A"/>
    <w:rsid w:val="004E3DFA"/>
    <w:rsid w:val="004E74D9"/>
    <w:rsid w:val="00504373"/>
    <w:rsid w:val="005118D7"/>
    <w:rsid w:val="005905FA"/>
    <w:rsid w:val="00591B71"/>
    <w:rsid w:val="00593466"/>
    <w:rsid w:val="00596EA5"/>
    <w:rsid w:val="005E305B"/>
    <w:rsid w:val="005F5C69"/>
    <w:rsid w:val="00665F31"/>
    <w:rsid w:val="00667CC7"/>
    <w:rsid w:val="00672326"/>
    <w:rsid w:val="0068075A"/>
    <w:rsid w:val="00683A47"/>
    <w:rsid w:val="006A17EA"/>
    <w:rsid w:val="006A20B6"/>
    <w:rsid w:val="006D79B6"/>
    <w:rsid w:val="006F2692"/>
    <w:rsid w:val="00713E93"/>
    <w:rsid w:val="00731C5A"/>
    <w:rsid w:val="0073248B"/>
    <w:rsid w:val="00741A7C"/>
    <w:rsid w:val="00770BDD"/>
    <w:rsid w:val="00781E2B"/>
    <w:rsid w:val="007906A0"/>
    <w:rsid w:val="007B2017"/>
    <w:rsid w:val="007E570A"/>
    <w:rsid w:val="007F2817"/>
    <w:rsid w:val="007F6C28"/>
    <w:rsid w:val="00801E76"/>
    <w:rsid w:val="00802896"/>
    <w:rsid w:val="008063E4"/>
    <w:rsid w:val="00810EA5"/>
    <w:rsid w:val="00812A45"/>
    <w:rsid w:val="00815A7B"/>
    <w:rsid w:val="00834238"/>
    <w:rsid w:val="008672FF"/>
    <w:rsid w:val="0088116B"/>
    <w:rsid w:val="008B3DD1"/>
    <w:rsid w:val="008E6074"/>
    <w:rsid w:val="008F1A36"/>
    <w:rsid w:val="00916A44"/>
    <w:rsid w:val="009465AA"/>
    <w:rsid w:val="00977327"/>
    <w:rsid w:val="00983B14"/>
    <w:rsid w:val="009B20B9"/>
    <w:rsid w:val="009E5E16"/>
    <w:rsid w:val="00A11889"/>
    <w:rsid w:val="00A14642"/>
    <w:rsid w:val="00A34DE5"/>
    <w:rsid w:val="00A441D3"/>
    <w:rsid w:val="00A644DD"/>
    <w:rsid w:val="00A836A0"/>
    <w:rsid w:val="00A85763"/>
    <w:rsid w:val="00AA4B68"/>
    <w:rsid w:val="00AC017B"/>
    <w:rsid w:val="00AD13A8"/>
    <w:rsid w:val="00AF0CDC"/>
    <w:rsid w:val="00AF418A"/>
    <w:rsid w:val="00AF7BEB"/>
    <w:rsid w:val="00B25ED3"/>
    <w:rsid w:val="00B54AFB"/>
    <w:rsid w:val="00B54E99"/>
    <w:rsid w:val="00B5679B"/>
    <w:rsid w:val="00B63530"/>
    <w:rsid w:val="00B86FAD"/>
    <w:rsid w:val="00B976F5"/>
    <w:rsid w:val="00BA638E"/>
    <w:rsid w:val="00BB18CB"/>
    <w:rsid w:val="00BD7512"/>
    <w:rsid w:val="00BE404E"/>
    <w:rsid w:val="00BE781F"/>
    <w:rsid w:val="00C00750"/>
    <w:rsid w:val="00C052B9"/>
    <w:rsid w:val="00C12603"/>
    <w:rsid w:val="00C21B7E"/>
    <w:rsid w:val="00C47F93"/>
    <w:rsid w:val="00C56C00"/>
    <w:rsid w:val="00C73248"/>
    <w:rsid w:val="00C733ED"/>
    <w:rsid w:val="00C949D6"/>
    <w:rsid w:val="00CC0EEF"/>
    <w:rsid w:val="00CC4F60"/>
    <w:rsid w:val="00CC6EF3"/>
    <w:rsid w:val="00CE5B70"/>
    <w:rsid w:val="00CF1F1D"/>
    <w:rsid w:val="00CF723A"/>
    <w:rsid w:val="00D002EC"/>
    <w:rsid w:val="00D163ED"/>
    <w:rsid w:val="00D46F4F"/>
    <w:rsid w:val="00D54957"/>
    <w:rsid w:val="00D969AA"/>
    <w:rsid w:val="00DA41C6"/>
    <w:rsid w:val="00DB612F"/>
    <w:rsid w:val="00DC54CA"/>
    <w:rsid w:val="00DD386A"/>
    <w:rsid w:val="00E16A2A"/>
    <w:rsid w:val="00E35DE4"/>
    <w:rsid w:val="00E566B0"/>
    <w:rsid w:val="00E6780A"/>
    <w:rsid w:val="00E70814"/>
    <w:rsid w:val="00E9388E"/>
    <w:rsid w:val="00E97013"/>
    <w:rsid w:val="00ED0D78"/>
    <w:rsid w:val="00EE793A"/>
    <w:rsid w:val="00F072F0"/>
    <w:rsid w:val="00F11948"/>
    <w:rsid w:val="00F16333"/>
    <w:rsid w:val="00F73C4B"/>
    <w:rsid w:val="00FB23E2"/>
    <w:rsid w:val="00FC6155"/>
    <w:rsid w:val="00FF0325"/>
    <w:rsid w:val="00FF2BB0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6662F"/>
  <w15:docId w15:val="{FD96ADC3-5A85-43E5-A6C5-F734D8A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16A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F723A"/>
    <w:pPr>
      <w:spacing w:after="0" w:line="240" w:lineRule="auto"/>
    </w:pPr>
  </w:style>
  <w:style w:type="table" w:customStyle="1" w:styleId="Tabela-Siatka11">
    <w:name w:val="Tabela - Siatka11"/>
    <w:basedOn w:val="Standardowy"/>
    <w:next w:val="Tabela-Siatka"/>
    <w:uiPriority w:val="39"/>
    <w:rsid w:val="00FF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3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197A-3D6F-4AC7-A071-603026F7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1061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BOI</cp:lastModifiedBy>
  <cp:revision>10</cp:revision>
  <cp:lastPrinted>2017-03-21T11:47:00Z</cp:lastPrinted>
  <dcterms:created xsi:type="dcterms:W3CDTF">2017-03-21T06:15:00Z</dcterms:created>
  <dcterms:modified xsi:type="dcterms:W3CDTF">2017-03-21T11:52:00Z</dcterms:modified>
</cp:coreProperties>
</file>